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E78CB" w14:textId="77777777" w:rsidR="00ED5BC2" w:rsidRPr="00ED5BC2" w:rsidRDefault="00ED5BC2" w:rsidP="00ED5BC2">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ED5BC2">
        <w:rPr>
          <w:rFonts w:ascii="Times New Roman" w:eastAsia="Times New Roman" w:hAnsi="Times New Roman" w:cs="Times New Roman"/>
          <w:b/>
          <w:bCs/>
          <w:kern w:val="0"/>
          <w:szCs w:val="24"/>
          <w:lang w:eastAsia="en-GB"/>
          <w14:ligatures w14:val="none"/>
        </w:rPr>
        <w:t xml:space="preserve">Chapter 4, Section 4.17 — “What Makes a Data </w:t>
      </w:r>
      <w:proofErr w:type="spellStart"/>
      <w:r w:rsidRPr="00ED5BC2">
        <w:rPr>
          <w:rFonts w:ascii="Times New Roman" w:eastAsia="Times New Roman" w:hAnsi="Times New Roman" w:cs="Times New Roman"/>
          <w:b/>
          <w:bCs/>
          <w:kern w:val="0"/>
          <w:szCs w:val="24"/>
          <w:lang w:eastAsia="en-GB"/>
          <w14:ligatures w14:val="none"/>
        </w:rPr>
        <w:t>Center</w:t>
      </w:r>
      <w:proofErr w:type="spellEnd"/>
      <w:r w:rsidRPr="00ED5BC2">
        <w:rPr>
          <w:rFonts w:ascii="Times New Roman" w:eastAsia="Times New Roman" w:hAnsi="Times New Roman" w:cs="Times New Roman"/>
          <w:b/>
          <w:bCs/>
          <w:kern w:val="0"/>
          <w:szCs w:val="24"/>
          <w:lang w:eastAsia="en-GB"/>
          <w14:ligatures w14:val="none"/>
        </w:rPr>
        <w:t xml:space="preserve"> Green?”</w:t>
      </w:r>
    </w:p>
    <w:p w14:paraId="35ACEC32" w14:textId="77777777" w:rsidR="00ED5BC2" w:rsidRPr="00ED5BC2" w:rsidRDefault="00ED5BC2" w:rsidP="00ED5BC2">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ED5BC2">
        <w:rPr>
          <w:rFonts w:ascii="Times New Roman" w:eastAsia="Times New Roman" w:hAnsi="Times New Roman" w:cs="Times New Roman"/>
          <w:kern w:val="0"/>
          <w:szCs w:val="24"/>
          <w:lang w:eastAsia="en-GB"/>
          <w14:ligatures w14:val="none"/>
        </w:rPr>
        <w:t>Here is the rewritten content structured as per the internal model:</w:t>
      </w:r>
    </w:p>
    <w:p w14:paraId="45EE1BF2" w14:textId="77777777" w:rsidR="00ED5BC2" w:rsidRPr="00ED5BC2" w:rsidRDefault="00ED5BC2" w:rsidP="00ED5BC2">
      <w:pPr>
        <w:spacing w:after="0" w:line="240" w:lineRule="auto"/>
        <w:rPr>
          <w:rFonts w:ascii="Times New Roman" w:eastAsia="Times New Roman" w:hAnsi="Times New Roman" w:cs="Times New Roman"/>
          <w:kern w:val="0"/>
          <w:szCs w:val="24"/>
          <w:lang w:eastAsia="en-GB"/>
          <w14:ligatures w14:val="none"/>
        </w:rPr>
      </w:pPr>
      <w:r w:rsidRPr="00ED5BC2">
        <w:rPr>
          <w:rFonts w:ascii="Times New Roman" w:eastAsia="Times New Roman" w:hAnsi="Times New Roman" w:cs="Times New Roman"/>
          <w:kern w:val="0"/>
          <w:szCs w:val="24"/>
          <w:lang w:eastAsia="en-GB"/>
          <w14:ligatures w14:val="none"/>
        </w:rPr>
        <w:pict w14:anchorId="42D11AE9">
          <v:rect id="_x0000_i1041" style="width:0;height:1.5pt" o:hralign="center" o:hrstd="t" o:hr="t" fillcolor="#a0a0a0" stroked="f"/>
        </w:pict>
      </w:r>
    </w:p>
    <w:p w14:paraId="5AB2EE53" w14:textId="77777777" w:rsidR="00ED5BC2" w:rsidRPr="00ED5BC2" w:rsidRDefault="00ED5BC2" w:rsidP="00ED5BC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D5BC2">
        <w:rPr>
          <w:rFonts w:ascii="Segoe UI Emoji" w:eastAsia="Times New Roman" w:hAnsi="Segoe UI Emoji" w:cs="Segoe UI Emoji"/>
          <w:b/>
          <w:bCs/>
          <w:kern w:val="0"/>
          <w:sz w:val="36"/>
          <w:szCs w:val="36"/>
          <w:lang w:eastAsia="en-GB"/>
          <w14:ligatures w14:val="none"/>
        </w:rPr>
        <w:t>🔸</w:t>
      </w:r>
      <w:r w:rsidRPr="00ED5BC2">
        <w:rPr>
          <w:rFonts w:ascii="Times New Roman" w:eastAsia="Times New Roman" w:hAnsi="Times New Roman" w:cs="Times New Roman"/>
          <w:b/>
          <w:bCs/>
          <w:kern w:val="0"/>
          <w:sz w:val="36"/>
          <w:szCs w:val="36"/>
          <w:lang w:eastAsia="en-GB"/>
          <w14:ligatures w14:val="none"/>
        </w:rPr>
        <w:t xml:space="preserve"> SECTION 4.17: What Makes a Data </w:t>
      </w:r>
      <w:proofErr w:type="spellStart"/>
      <w:r w:rsidRPr="00ED5BC2">
        <w:rPr>
          <w:rFonts w:ascii="Times New Roman" w:eastAsia="Times New Roman" w:hAnsi="Times New Roman" w:cs="Times New Roman"/>
          <w:b/>
          <w:bCs/>
          <w:kern w:val="0"/>
          <w:sz w:val="36"/>
          <w:szCs w:val="36"/>
          <w:lang w:eastAsia="en-GB"/>
          <w14:ligatures w14:val="none"/>
        </w:rPr>
        <w:t>Center</w:t>
      </w:r>
      <w:proofErr w:type="spellEnd"/>
      <w:r w:rsidRPr="00ED5BC2">
        <w:rPr>
          <w:rFonts w:ascii="Times New Roman" w:eastAsia="Times New Roman" w:hAnsi="Times New Roman" w:cs="Times New Roman"/>
          <w:b/>
          <w:bCs/>
          <w:kern w:val="0"/>
          <w:sz w:val="36"/>
          <w:szCs w:val="36"/>
          <w:lang w:eastAsia="en-GB"/>
          <w14:ligatures w14:val="none"/>
        </w:rPr>
        <w:t xml:space="preserve"> Green?</w:t>
      </w:r>
    </w:p>
    <w:p w14:paraId="1D6DD712" w14:textId="77777777" w:rsidR="00ED5BC2" w:rsidRPr="00ED5BC2" w:rsidRDefault="00ED5BC2" w:rsidP="00ED5BC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D5BC2">
        <w:rPr>
          <w:rFonts w:ascii="Times New Roman" w:eastAsia="Times New Roman" w:hAnsi="Times New Roman" w:cs="Times New Roman"/>
          <w:b/>
          <w:bCs/>
          <w:kern w:val="0"/>
          <w:sz w:val="27"/>
          <w:szCs w:val="27"/>
          <w:lang w:eastAsia="en-GB"/>
          <w14:ligatures w14:val="none"/>
        </w:rPr>
        <w:t>0.1 — ONE-LINE SUMMARY (Principle-Aligned)</w:t>
      </w:r>
    </w:p>
    <w:p w14:paraId="19E09D1E" w14:textId="77777777" w:rsidR="00ED5BC2" w:rsidRPr="00ED5BC2" w:rsidRDefault="00ED5BC2" w:rsidP="00ED5BC2">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ED5BC2">
        <w:rPr>
          <w:rFonts w:ascii="Times New Roman" w:eastAsia="Times New Roman" w:hAnsi="Times New Roman" w:cs="Times New Roman"/>
          <w:kern w:val="0"/>
          <w:szCs w:val="24"/>
          <w:lang w:eastAsia="en-GB"/>
          <w14:ligatures w14:val="none"/>
        </w:rPr>
        <w:t xml:space="preserve">A green data </w:t>
      </w:r>
      <w:proofErr w:type="spellStart"/>
      <w:r w:rsidRPr="00ED5BC2">
        <w:rPr>
          <w:rFonts w:ascii="Times New Roman" w:eastAsia="Times New Roman" w:hAnsi="Times New Roman" w:cs="Times New Roman"/>
          <w:kern w:val="0"/>
          <w:szCs w:val="24"/>
          <w:lang w:eastAsia="en-GB"/>
          <w14:ligatures w14:val="none"/>
        </w:rPr>
        <w:t>center</w:t>
      </w:r>
      <w:proofErr w:type="spellEnd"/>
      <w:r w:rsidRPr="00ED5BC2">
        <w:rPr>
          <w:rFonts w:ascii="Times New Roman" w:eastAsia="Times New Roman" w:hAnsi="Times New Roman" w:cs="Times New Roman"/>
          <w:kern w:val="0"/>
          <w:szCs w:val="24"/>
          <w:lang w:eastAsia="en-GB"/>
          <w14:ligatures w14:val="none"/>
        </w:rPr>
        <w:t xml:space="preserve"> harmonizes sustainability goals with performance, integrating environmental consciousness into power, cooling, and infrastructure planning.</w:t>
      </w:r>
    </w:p>
    <w:p w14:paraId="58F837A0" w14:textId="77777777" w:rsidR="00ED5BC2" w:rsidRPr="00ED5BC2" w:rsidRDefault="00ED5BC2" w:rsidP="00ED5BC2">
      <w:pPr>
        <w:spacing w:after="0" w:line="240" w:lineRule="auto"/>
        <w:rPr>
          <w:rFonts w:ascii="Times New Roman" w:eastAsia="Times New Roman" w:hAnsi="Times New Roman" w:cs="Times New Roman"/>
          <w:kern w:val="0"/>
          <w:szCs w:val="24"/>
          <w:lang w:eastAsia="en-GB"/>
          <w14:ligatures w14:val="none"/>
        </w:rPr>
      </w:pPr>
      <w:r w:rsidRPr="00ED5BC2">
        <w:rPr>
          <w:rFonts w:ascii="Times New Roman" w:eastAsia="Times New Roman" w:hAnsi="Times New Roman" w:cs="Times New Roman"/>
          <w:kern w:val="0"/>
          <w:szCs w:val="24"/>
          <w:lang w:eastAsia="en-GB"/>
          <w14:ligatures w14:val="none"/>
        </w:rPr>
        <w:pict w14:anchorId="6B022BEB">
          <v:rect id="_x0000_i1042" style="width:0;height:1.5pt" o:hralign="center" o:hrstd="t" o:hr="t" fillcolor="#a0a0a0" stroked="f"/>
        </w:pict>
      </w:r>
    </w:p>
    <w:p w14:paraId="457AEA03" w14:textId="77777777" w:rsidR="00ED5BC2" w:rsidRPr="00ED5BC2" w:rsidRDefault="00ED5BC2" w:rsidP="00ED5BC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D5BC2">
        <w:rPr>
          <w:rFonts w:ascii="Times New Roman" w:eastAsia="Times New Roman" w:hAnsi="Times New Roman" w:cs="Times New Roman"/>
          <w:b/>
          <w:bCs/>
          <w:kern w:val="0"/>
          <w:sz w:val="27"/>
          <w:szCs w:val="27"/>
          <w:lang w:eastAsia="en-GB"/>
          <w14:ligatures w14:val="none"/>
        </w:rPr>
        <w:t>0.2 — TWO-LINE SUMMARY (Principle-Aligned)</w:t>
      </w:r>
    </w:p>
    <w:p w14:paraId="17705CB8" w14:textId="77777777" w:rsidR="00ED5BC2" w:rsidRPr="00ED5BC2" w:rsidRDefault="00ED5BC2" w:rsidP="00ED5BC2">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ED5BC2">
        <w:rPr>
          <w:rFonts w:ascii="Times New Roman" w:eastAsia="Times New Roman" w:hAnsi="Times New Roman" w:cs="Times New Roman"/>
          <w:kern w:val="0"/>
          <w:szCs w:val="24"/>
          <w:lang w:eastAsia="en-GB"/>
          <w14:ligatures w14:val="none"/>
        </w:rPr>
        <w:t xml:space="preserve">Designing a data </w:t>
      </w:r>
      <w:proofErr w:type="spellStart"/>
      <w:r w:rsidRPr="00ED5BC2">
        <w:rPr>
          <w:rFonts w:ascii="Times New Roman" w:eastAsia="Times New Roman" w:hAnsi="Times New Roman" w:cs="Times New Roman"/>
          <w:kern w:val="0"/>
          <w:szCs w:val="24"/>
          <w:lang w:eastAsia="en-GB"/>
          <w14:ligatures w14:val="none"/>
        </w:rPr>
        <w:t>center</w:t>
      </w:r>
      <w:proofErr w:type="spellEnd"/>
      <w:r w:rsidRPr="00ED5BC2">
        <w:rPr>
          <w:rFonts w:ascii="Times New Roman" w:eastAsia="Times New Roman" w:hAnsi="Times New Roman" w:cs="Times New Roman"/>
          <w:kern w:val="0"/>
          <w:szCs w:val="24"/>
          <w:lang w:eastAsia="en-GB"/>
          <w14:ligatures w14:val="none"/>
        </w:rPr>
        <w:t xml:space="preserve"> under the Green Infrastructure principle means balancing traditional PCFE (power, cooling, floor space, and environment) constraints with broader sustainability goals. Virtualization, location-aware design, and safety-aware construction all combine to reduce environmental impact while maintaining scalable performance.</w:t>
      </w:r>
    </w:p>
    <w:p w14:paraId="4CA1BA56" w14:textId="77777777" w:rsidR="00ED5BC2" w:rsidRPr="00ED5BC2" w:rsidRDefault="00ED5BC2" w:rsidP="00ED5BC2">
      <w:pPr>
        <w:spacing w:after="0" w:line="240" w:lineRule="auto"/>
        <w:rPr>
          <w:rFonts w:ascii="Times New Roman" w:eastAsia="Times New Roman" w:hAnsi="Times New Roman" w:cs="Times New Roman"/>
          <w:kern w:val="0"/>
          <w:szCs w:val="24"/>
          <w:lang w:eastAsia="en-GB"/>
          <w14:ligatures w14:val="none"/>
        </w:rPr>
      </w:pPr>
      <w:r w:rsidRPr="00ED5BC2">
        <w:rPr>
          <w:rFonts w:ascii="Times New Roman" w:eastAsia="Times New Roman" w:hAnsi="Times New Roman" w:cs="Times New Roman"/>
          <w:kern w:val="0"/>
          <w:szCs w:val="24"/>
          <w:lang w:eastAsia="en-GB"/>
          <w14:ligatures w14:val="none"/>
        </w:rPr>
        <w:pict w14:anchorId="4D5BB6F4">
          <v:rect id="_x0000_i1043" style="width:0;height:1.5pt" o:hralign="center" o:hrstd="t" o:hr="t" fillcolor="#a0a0a0" stroked="f"/>
        </w:pict>
      </w:r>
    </w:p>
    <w:p w14:paraId="7376579F" w14:textId="77777777" w:rsidR="00ED5BC2" w:rsidRPr="00ED5BC2" w:rsidRDefault="00ED5BC2" w:rsidP="00ED5BC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D5BC2">
        <w:rPr>
          <w:rFonts w:ascii="Times New Roman" w:eastAsia="Times New Roman" w:hAnsi="Times New Roman" w:cs="Times New Roman"/>
          <w:b/>
          <w:bCs/>
          <w:kern w:val="0"/>
          <w:sz w:val="27"/>
          <w:szCs w:val="27"/>
          <w:lang w:eastAsia="en-GB"/>
          <w14:ligatures w14:val="none"/>
        </w:rPr>
        <w:t>0.3 — KEY CONCEPTS, APPLICATIONS, AND RELEVANCE (Rich Rewrite)</w:t>
      </w:r>
    </w:p>
    <w:p w14:paraId="1E0C5B8F" w14:textId="77777777" w:rsidR="00ED5BC2" w:rsidRPr="00ED5BC2" w:rsidRDefault="00ED5BC2" w:rsidP="00ED5BC2">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ED5BC2">
        <w:rPr>
          <w:rFonts w:ascii="Times New Roman" w:eastAsia="Times New Roman" w:hAnsi="Times New Roman" w:cs="Times New Roman"/>
          <w:kern w:val="0"/>
          <w:szCs w:val="24"/>
          <w:lang w:eastAsia="en-GB"/>
          <w14:ligatures w14:val="none"/>
        </w:rPr>
        <w:t xml:space="preserve">Green Infrastructure in the context of data </w:t>
      </w:r>
      <w:proofErr w:type="spellStart"/>
      <w:r w:rsidRPr="00ED5BC2">
        <w:rPr>
          <w:rFonts w:ascii="Times New Roman" w:eastAsia="Times New Roman" w:hAnsi="Times New Roman" w:cs="Times New Roman"/>
          <w:kern w:val="0"/>
          <w:szCs w:val="24"/>
          <w:lang w:eastAsia="en-GB"/>
          <w14:ligatures w14:val="none"/>
        </w:rPr>
        <w:t>centers</w:t>
      </w:r>
      <w:proofErr w:type="spellEnd"/>
      <w:r w:rsidRPr="00ED5BC2">
        <w:rPr>
          <w:rFonts w:ascii="Times New Roman" w:eastAsia="Times New Roman" w:hAnsi="Times New Roman" w:cs="Times New Roman"/>
          <w:kern w:val="0"/>
          <w:szCs w:val="24"/>
          <w:lang w:eastAsia="en-GB"/>
          <w14:ligatures w14:val="none"/>
        </w:rPr>
        <w:t xml:space="preserve"> involves more than just energy efficiency—it requires a systemic, architectural commitment to sustainability at every layer of physical and operational design. At its core, a green data </w:t>
      </w:r>
      <w:proofErr w:type="spellStart"/>
      <w:r w:rsidRPr="00ED5BC2">
        <w:rPr>
          <w:rFonts w:ascii="Times New Roman" w:eastAsia="Times New Roman" w:hAnsi="Times New Roman" w:cs="Times New Roman"/>
          <w:kern w:val="0"/>
          <w:szCs w:val="24"/>
          <w:lang w:eastAsia="en-GB"/>
          <w14:ligatures w14:val="none"/>
        </w:rPr>
        <w:t>center</w:t>
      </w:r>
      <w:proofErr w:type="spellEnd"/>
      <w:r w:rsidRPr="00ED5BC2">
        <w:rPr>
          <w:rFonts w:ascii="Times New Roman" w:eastAsia="Times New Roman" w:hAnsi="Times New Roman" w:cs="Times New Roman"/>
          <w:kern w:val="0"/>
          <w:szCs w:val="24"/>
          <w:lang w:eastAsia="en-GB"/>
          <w14:ligatures w14:val="none"/>
        </w:rPr>
        <w:t xml:space="preserve"> unifies conventional operational constraints—power availability, cooling systems, floor space optimization, and safety standards (PCFE)—with long-term environmental and health objectives.</w:t>
      </w:r>
    </w:p>
    <w:p w14:paraId="5B214CE5" w14:textId="77777777" w:rsidR="00ED5BC2" w:rsidRPr="00ED5BC2" w:rsidRDefault="00ED5BC2" w:rsidP="00ED5BC2">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ED5BC2">
        <w:rPr>
          <w:rFonts w:ascii="Times New Roman" w:eastAsia="Times New Roman" w:hAnsi="Times New Roman" w:cs="Times New Roman"/>
          <w:kern w:val="0"/>
          <w:szCs w:val="24"/>
          <w:lang w:eastAsia="en-GB"/>
          <w14:ligatures w14:val="none"/>
        </w:rPr>
        <w:t>Rather than treating PCFE issues as purely logistical hurdles, Green Infrastructure reframes them as sustainability opportunities. For example, intelligent cooling systems not only protect hardware but also minimize energy waste. Floor space planning must consider modular growth, allowing vertical expansion or phased scaling without retrofitting inefficiencies. Worker safety, including mitigation of toxic exhaust from equipment, becomes part of the green compliance standard—not an afterthought.</w:t>
      </w:r>
    </w:p>
    <w:p w14:paraId="278FE621" w14:textId="77777777" w:rsidR="00ED5BC2" w:rsidRPr="00ED5BC2" w:rsidRDefault="00ED5BC2" w:rsidP="00ED5BC2">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ED5BC2">
        <w:rPr>
          <w:rFonts w:ascii="Times New Roman" w:eastAsia="Times New Roman" w:hAnsi="Times New Roman" w:cs="Times New Roman"/>
          <w:kern w:val="0"/>
          <w:szCs w:val="24"/>
          <w:lang w:eastAsia="en-GB"/>
          <w14:ligatures w14:val="none"/>
        </w:rPr>
        <w:t>Virtualization serves as a cornerstone of green infrastructure strategy. By decoupling computing workloads from physical machines, virtualization reduces the number of servers needed, thereby lowering power consumption and cooling demands. A virtualized environment enables dynamic load balancing, more efficient resource pooling, and simplified hardware management—all of which shrink the facility’s carbon and material footprint.</w:t>
      </w:r>
    </w:p>
    <w:p w14:paraId="567C39E8" w14:textId="77777777" w:rsidR="00ED5BC2" w:rsidRPr="00ED5BC2" w:rsidRDefault="00ED5BC2" w:rsidP="00ED5BC2">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ED5BC2">
        <w:rPr>
          <w:rFonts w:ascii="Times New Roman" w:eastAsia="Times New Roman" w:hAnsi="Times New Roman" w:cs="Times New Roman"/>
          <w:kern w:val="0"/>
          <w:szCs w:val="24"/>
          <w:lang w:eastAsia="en-GB"/>
          <w14:ligatures w14:val="none"/>
        </w:rPr>
        <w:t xml:space="preserve">When planning or upgrading a data </w:t>
      </w:r>
      <w:proofErr w:type="spellStart"/>
      <w:r w:rsidRPr="00ED5BC2">
        <w:rPr>
          <w:rFonts w:ascii="Times New Roman" w:eastAsia="Times New Roman" w:hAnsi="Times New Roman" w:cs="Times New Roman"/>
          <w:kern w:val="0"/>
          <w:szCs w:val="24"/>
          <w:lang w:eastAsia="en-GB"/>
          <w14:ligatures w14:val="none"/>
        </w:rPr>
        <w:t>center</w:t>
      </w:r>
      <w:proofErr w:type="spellEnd"/>
      <w:r w:rsidRPr="00ED5BC2">
        <w:rPr>
          <w:rFonts w:ascii="Times New Roman" w:eastAsia="Times New Roman" w:hAnsi="Times New Roman" w:cs="Times New Roman"/>
          <w:kern w:val="0"/>
          <w:szCs w:val="24"/>
          <w:lang w:eastAsia="en-GB"/>
          <w14:ligatures w14:val="none"/>
        </w:rPr>
        <w:t xml:space="preserve"> from scratch—or even expanding an existing one—location-sensitive decisions become vital. Access to affordable, reliable energy sources, ambient cooling opportunities, and local health regulations all impact infrastructure design. For instance, cooler climates may reduce HVAC needs, while proximity to clean energy grids amplifies the </w:t>
      </w:r>
      <w:proofErr w:type="spellStart"/>
      <w:r w:rsidRPr="00ED5BC2">
        <w:rPr>
          <w:rFonts w:ascii="Times New Roman" w:eastAsia="Times New Roman" w:hAnsi="Times New Roman" w:cs="Times New Roman"/>
          <w:kern w:val="0"/>
          <w:szCs w:val="24"/>
          <w:lang w:eastAsia="en-GB"/>
          <w14:ligatures w14:val="none"/>
        </w:rPr>
        <w:t>center’s</w:t>
      </w:r>
      <w:proofErr w:type="spellEnd"/>
      <w:r w:rsidRPr="00ED5BC2">
        <w:rPr>
          <w:rFonts w:ascii="Times New Roman" w:eastAsia="Times New Roman" w:hAnsi="Times New Roman" w:cs="Times New Roman"/>
          <w:kern w:val="0"/>
          <w:szCs w:val="24"/>
          <w:lang w:eastAsia="en-GB"/>
          <w14:ligatures w14:val="none"/>
        </w:rPr>
        <w:t xml:space="preserve"> ecological alignment.</w:t>
      </w:r>
    </w:p>
    <w:p w14:paraId="76C662C7" w14:textId="77777777" w:rsidR="00ED5BC2" w:rsidRPr="00ED5BC2" w:rsidRDefault="00ED5BC2" w:rsidP="00ED5BC2">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ED5BC2">
        <w:rPr>
          <w:rFonts w:ascii="Times New Roman" w:eastAsia="Times New Roman" w:hAnsi="Times New Roman" w:cs="Times New Roman"/>
          <w:kern w:val="0"/>
          <w:szCs w:val="24"/>
          <w:lang w:eastAsia="en-GB"/>
          <w14:ligatures w14:val="none"/>
        </w:rPr>
        <w:t>Furthermore, green infrastructure promotes proactive management—using early warning systems (tripwires) for monitoring thresholds like power capacity, thermal load, or spatial density. These systems enable strategic scaling before reaching critical limits, maintaining both ecological and operational integrity.</w:t>
      </w:r>
    </w:p>
    <w:p w14:paraId="33C862E8" w14:textId="77777777" w:rsidR="00ED5BC2" w:rsidRPr="00ED5BC2" w:rsidRDefault="00ED5BC2" w:rsidP="00ED5BC2">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ED5BC2">
        <w:rPr>
          <w:rFonts w:ascii="Times New Roman" w:eastAsia="Times New Roman" w:hAnsi="Times New Roman" w:cs="Times New Roman"/>
          <w:kern w:val="0"/>
          <w:szCs w:val="24"/>
          <w:lang w:eastAsia="en-GB"/>
          <w14:ligatures w14:val="none"/>
        </w:rPr>
        <w:t xml:space="preserve">Ultimately, a green data </w:t>
      </w:r>
      <w:proofErr w:type="spellStart"/>
      <w:r w:rsidRPr="00ED5BC2">
        <w:rPr>
          <w:rFonts w:ascii="Times New Roman" w:eastAsia="Times New Roman" w:hAnsi="Times New Roman" w:cs="Times New Roman"/>
          <w:kern w:val="0"/>
          <w:szCs w:val="24"/>
          <w:lang w:eastAsia="en-GB"/>
          <w14:ligatures w14:val="none"/>
        </w:rPr>
        <w:t>center</w:t>
      </w:r>
      <w:proofErr w:type="spellEnd"/>
      <w:r w:rsidRPr="00ED5BC2">
        <w:rPr>
          <w:rFonts w:ascii="Times New Roman" w:eastAsia="Times New Roman" w:hAnsi="Times New Roman" w:cs="Times New Roman"/>
          <w:kern w:val="0"/>
          <w:szCs w:val="24"/>
          <w:lang w:eastAsia="en-GB"/>
          <w14:ligatures w14:val="none"/>
        </w:rPr>
        <w:t xml:space="preserve"> is not just a technological hub; it’s a statement of environmental responsibility. By marrying IT capability with architectural foresight and sustainability ethics, such facilities lay the groundwork for responsible, future-ready digital infrastructure.</w:t>
      </w:r>
    </w:p>
    <w:p w14:paraId="29872670" w14:textId="77777777" w:rsidR="00ED5BC2" w:rsidRPr="00ED5BC2" w:rsidRDefault="00ED5BC2" w:rsidP="00ED5BC2">
      <w:pPr>
        <w:spacing w:after="0" w:line="240" w:lineRule="auto"/>
        <w:rPr>
          <w:rFonts w:ascii="Times New Roman" w:eastAsia="Times New Roman" w:hAnsi="Times New Roman" w:cs="Times New Roman"/>
          <w:kern w:val="0"/>
          <w:szCs w:val="24"/>
          <w:lang w:eastAsia="en-GB"/>
          <w14:ligatures w14:val="none"/>
        </w:rPr>
      </w:pPr>
      <w:r w:rsidRPr="00ED5BC2">
        <w:rPr>
          <w:rFonts w:ascii="Times New Roman" w:eastAsia="Times New Roman" w:hAnsi="Times New Roman" w:cs="Times New Roman"/>
          <w:kern w:val="0"/>
          <w:szCs w:val="24"/>
          <w:lang w:eastAsia="en-GB"/>
          <w14:ligatures w14:val="none"/>
        </w:rPr>
        <w:pict w14:anchorId="52868DB9">
          <v:rect id="_x0000_i1044" style="width:0;height:1.5pt" o:hralign="center" o:hrstd="t" o:hr="t" fillcolor="#a0a0a0" stroked="f"/>
        </w:pict>
      </w:r>
    </w:p>
    <w:p w14:paraId="188A7901" w14:textId="77777777" w:rsidR="00185F5C" w:rsidRDefault="00185F5C" w:rsidP="00ED5BC2"/>
    <w:p w14:paraId="74DC9C5A" w14:textId="77777777" w:rsidR="00ED5BC2" w:rsidRDefault="00ED5BC2" w:rsidP="00ED5BC2"/>
    <w:p w14:paraId="6AE4D7E4" w14:textId="77777777" w:rsidR="00ED5BC2" w:rsidRPr="00ED5BC2" w:rsidRDefault="00ED5BC2" w:rsidP="00ED5BC2">
      <w:pPr>
        <w:spacing w:after="0" w:line="240" w:lineRule="auto"/>
        <w:rPr>
          <w:rFonts w:ascii="Times New Roman" w:eastAsia="Times New Roman" w:hAnsi="Times New Roman" w:cs="Times New Roman"/>
          <w:kern w:val="0"/>
          <w:szCs w:val="24"/>
          <w:lang w:eastAsia="en-GB"/>
          <w14:ligatures w14:val="none"/>
        </w:rPr>
      </w:pPr>
      <w:r w:rsidRPr="00ED5BC2">
        <w:rPr>
          <w:rFonts w:ascii="Times New Roman" w:eastAsia="Times New Roman" w:hAnsi="Times New Roman" w:cs="Times New Roman"/>
          <w:kern w:val="0"/>
          <w:szCs w:val="24"/>
          <w:lang w:eastAsia="en-GB"/>
          <w14:ligatures w14:val="none"/>
        </w:rPr>
        <w:pict w14:anchorId="5F4417A4">
          <v:rect id="_x0000_i1049" style="width:0;height:1.5pt" o:hralign="center" o:hrstd="t" o:hr="t" fillcolor="#a0a0a0" stroked="f"/>
        </w:pict>
      </w:r>
    </w:p>
    <w:p w14:paraId="683B2A74" w14:textId="77777777" w:rsidR="00ED5BC2" w:rsidRPr="00ED5BC2" w:rsidRDefault="00ED5BC2" w:rsidP="00ED5BC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D5BC2">
        <w:rPr>
          <w:rFonts w:ascii="Segoe UI Emoji" w:eastAsia="Times New Roman" w:hAnsi="Segoe UI Emoji" w:cs="Segoe UI Emoji"/>
          <w:b/>
          <w:bCs/>
          <w:kern w:val="0"/>
          <w:sz w:val="36"/>
          <w:szCs w:val="36"/>
          <w:lang w:eastAsia="en-GB"/>
          <w14:ligatures w14:val="none"/>
        </w:rPr>
        <w:t>🔸</w:t>
      </w:r>
      <w:r w:rsidRPr="00ED5BC2">
        <w:rPr>
          <w:rFonts w:ascii="Times New Roman" w:eastAsia="Times New Roman" w:hAnsi="Times New Roman" w:cs="Times New Roman"/>
          <w:b/>
          <w:bCs/>
          <w:kern w:val="0"/>
          <w:sz w:val="36"/>
          <w:szCs w:val="36"/>
          <w:lang w:eastAsia="en-GB"/>
          <w14:ligatures w14:val="none"/>
        </w:rPr>
        <w:t xml:space="preserve"> SECTION 7.4: Virtualization and Green Infrastructure</w:t>
      </w:r>
    </w:p>
    <w:p w14:paraId="40D8A23F" w14:textId="77777777" w:rsidR="00ED5BC2" w:rsidRPr="00ED5BC2" w:rsidRDefault="00ED5BC2" w:rsidP="00ED5BC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D5BC2">
        <w:rPr>
          <w:rFonts w:ascii="Times New Roman" w:eastAsia="Times New Roman" w:hAnsi="Times New Roman" w:cs="Times New Roman"/>
          <w:b/>
          <w:bCs/>
          <w:kern w:val="0"/>
          <w:sz w:val="27"/>
          <w:szCs w:val="27"/>
          <w:lang w:eastAsia="en-GB"/>
          <w14:ligatures w14:val="none"/>
        </w:rPr>
        <w:t>0.1 — ONE-LINE SUMMARY (Principle-Aligned)</w:t>
      </w:r>
    </w:p>
    <w:p w14:paraId="51D51943" w14:textId="77777777" w:rsidR="00ED5BC2" w:rsidRPr="00ED5BC2" w:rsidRDefault="00ED5BC2" w:rsidP="00ED5BC2">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ED5BC2">
        <w:rPr>
          <w:rFonts w:ascii="Times New Roman" w:eastAsia="Times New Roman" w:hAnsi="Times New Roman" w:cs="Times New Roman"/>
          <w:kern w:val="0"/>
          <w:szCs w:val="24"/>
          <w:lang w:eastAsia="en-GB"/>
          <w14:ligatures w14:val="none"/>
        </w:rPr>
        <w:t>Virtualization is a foundational pillar of green infrastructure, enabling resource consolidation, energy savings, and scalable computing without physical expansion.</w:t>
      </w:r>
    </w:p>
    <w:p w14:paraId="7736F907" w14:textId="77777777" w:rsidR="00ED5BC2" w:rsidRPr="00ED5BC2" w:rsidRDefault="00ED5BC2" w:rsidP="00ED5BC2">
      <w:pPr>
        <w:spacing w:after="0" w:line="240" w:lineRule="auto"/>
        <w:rPr>
          <w:rFonts w:ascii="Times New Roman" w:eastAsia="Times New Roman" w:hAnsi="Times New Roman" w:cs="Times New Roman"/>
          <w:kern w:val="0"/>
          <w:szCs w:val="24"/>
          <w:lang w:eastAsia="en-GB"/>
          <w14:ligatures w14:val="none"/>
        </w:rPr>
      </w:pPr>
      <w:r w:rsidRPr="00ED5BC2">
        <w:rPr>
          <w:rFonts w:ascii="Times New Roman" w:eastAsia="Times New Roman" w:hAnsi="Times New Roman" w:cs="Times New Roman"/>
          <w:kern w:val="0"/>
          <w:szCs w:val="24"/>
          <w:lang w:eastAsia="en-GB"/>
          <w14:ligatures w14:val="none"/>
        </w:rPr>
        <w:pict w14:anchorId="524BE364">
          <v:rect id="_x0000_i1050" style="width:0;height:1.5pt" o:hralign="center" o:hrstd="t" o:hr="t" fillcolor="#a0a0a0" stroked="f"/>
        </w:pict>
      </w:r>
    </w:p>
    <w:p w14:paraId="12FC6BA5" w14:textId="77777777" w:rsidR="00ED5BC2" w:rsidRPr="00ED5BC2" w:rsidRDefault="00ED5BC2" w:rsidP="00ED5BC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D5BC2">
        <w:rPr>
          <w:rFonts w:ascii="Times New Roman" w:eastAsia="Times New Roman" w:hAnsi="Times New Roman" w:cs="Times New Roman"/>
          <w:b/>
          <w:bCs/>
          <w:kern w:val="0"/>
          <w:sz w:val="27"/>
          <w:szCs w:val="27"/>
          <w:lang w:eastAsia="en-GB"/>
          <w14:ligatures w14:val="none"/>
        </w:rPr>
        <w:t>0.2 — TWO-LINE SUMMARY (Principle-Aligned)</w:t>
      </w:r>
    </w:p>
    <w:p w14:paraId="78BA5435" w14:textId="77777777" w:rsidR="00ED5BC2" w:rsidRPr="00ED5BC2" w:rsidRDefault="00ED5BC2" w:rsidP="00ED5BC2">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ED5BC2">
        <w:rPr>
          <w:rFonts w:ascii="Times New Roman" w:eastAsia="Times New Roman" w:hAnsi="Times New Roman" w:cs="Times New Roman"/>
          <w:kern w:val="0"/>
          <w:szCs w:val="24"/>
          <w:lang w:eastAsia="en-GB"/>
          <w14:ligatures w14:val="none"/>
        </w:rPr>
        <w:t>In green infrastructure, virtualization minimizes hardware sprawl and power demands by pooling resources and decoupling services from physical machines. This digital abstraction not only streamlines operations but reduces environmental load, making large-scale IT systems both efficient and sustainable.</w:t>
      </w:r>
    </w:p>
    <w:p w14:paraId="1F3D6918" w14:textId="77777777" w:rsidR="00ED5BC2" w:rsidRPr="00ED5BC2" w:rsidRDefault="00ED5BC2" w:rsidP="00ED5BC2">
      <w:pPr>
        <w:spacing w:after="0" w:line="240" w:lineRule="auto"/>
        <w:rPr>
          <w:rFonts w:ascii="Times New Roman" w:eastAsia="Times New Roman" w:hAnsi="Times New Roman" w:cs="Times New Roman"/>
          <w:kern w:val="0"/>
          <w:szCs w:val="24"/>
          <w:lang w:eastAsia="en-GB"/>
          <w14:ligatures w14:val="none"/>
        </w:rPr>
      </w:pPr>
      <w:r w:rsidRPr="00ED5BC2">
        <w:rPr>
          <w:rFonts w:ascii="Times New Roman" w:eastAsia="Times New Roman" w:hAnsi="Times New Roman" w:cs="Times New Roman"/>
          <w:kern w:val="0"/>
          <w:szCs w:val="24"/>
          <w:lang w:eastAsia="en-GB"/>
          <w14:ligatures w14:val="none"/>
        </w:rPr>
        <w:pict w14:anchorId="445F53FC">
          <v:rect id="_x0000_i1051" style="width:0;height:1.5pt" o:hralign="center" o:hrstd="t" o:hr="t" fillcolor="#a0a0a0" stroked="f"/>
        </w:pict>
      </w:r>
    </w:p>
    <w:p w14:paraId="11F590AB" w14:textId="77777777" w:rsidR="00ED5BC2" w:rsidRPr="00ED5BC2" w:rsidRDefault="00ED5BC2" w:rsidP="00ED5BC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D5BC2">
        <w:rPr>
          <w:rFonts w:ascii="Times New Roman" w:eastAsia="Times New Roman" w:hAnsi="Times New Roman" w:cs="Times New Roman"/>
          <w:b/>
          <w:bCs/>
          <w:kern w:val="0"/>
          <w:sz w:val="27"/>
          <w:szCs w:val="27"/>
          <w:lang w:eastAsia="en-GB"/>
          <w14:ligatures w14:val="none"/>
        </w:rPr>
        <w:t>0.3 — KEY CONCEPTS, APPLICATIONS, AND RELEVANCE (Rich Rewrite)</w:t>
      </w:r>
    </w:p>
    <w:p w14:paraId="14BBA686" w14:textId="77777777" w:rsidR="00ED5BC2" w:rsidRPr="00ED5BC2" w:rsidRDefault="00ED5BC2" w:rsidP="00ED5BC2">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ED5BC2">
        <w:rPr>
          <w:rFonts w:ascii="Times New Roman" w:eastAsia="Times New Roman" w:hAnsi="Times New Roman" w:cs="Times New Roman"/>
          <w:kern w:val="0"/>
          <w:szCs w:val="24"/>
          <w:lang w:eastAsia="en-GB"/>
          <w14:ligatures w14:val="none"/>
        </w:rPr>
        <w:t xml:space="preserve">Virtualization plays a central role in achieving Green Infrastructure goals by fundamentally redefining how hardware resources are allocated, consumed, and managed. In traditional data </w:t>
      </w:r>
      <w:proofErr w:type="spellStart"/>
      <w:r w:rsidRPr="00ED5BC2">
        <w:rPr>
          <w:rFonts w:ascii="Times New Roman" w:eastAsia="Times New Roman" w:hAnsi="Times New Roman" w:cs="Times New Roman"/>
          <w:kern w:val="0"/>
          <w:szCs w:val="24"/>
          <w:lang w:eastAsia="en-GB"/>
          <w14:ligatures w14:val="none"/>
        </w:rPr>
        <w:t>centers</w:t>
      </w:r>
      <w:proofErr w:type="spellEnd"/>
      <w:r w:rsidRPr="00ED5BC2">
        <w:rPr>
          <w:rFonts w:ascii="Times New Roman" w:eastAsia="Times New Roman" w:hAnsi="Times New Roman" w:cs="Times New Roman"/>
          <w:kern w:val="0"/>
          <w:szCs w:val="24"/>
          <w:lang w:eastAsia="en-GB"/>
          <w14:ligatures w14:val="none"/>
        </w:rPr>
        <w:t>, every application or service often demanded a dedicated physical machine—leading to underutilized hardware, bloated energy consumption, and excessive cooling needs. Virtualization breaks this pattern.</w:t>
      </w:r>
    </w:p>
    <w:p w14:paraId="7DF01135" w14:textId="77777777" w:rsidR="00ED5BC2" w:rsidRPr="00ED5BC2" w:rsidRDefault="00ED5BC2" w:rsidP="00ED5BC2">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ED5BC2">
        <w:rPr>
          <w:rFonts w:ascii="Times New Roman" w:eastAsia="Times New Roman" w:hAnsi="Times New Roman" w:cs="Times New Roman"/>
          <w:kern w:val="0"/>
          <w:szCs w:val="24"/>
          <w:lang w:eastAsia="en-GB"/>
          <w14:ligatures w14:val="none"/>
        </w:rPr>
        <w:t>Through hypervisors and virtual machines, computing resources can now be abstracted from the underlying hardware. Multiple operating systems and services run concurrently on a single physical host, maximizing usage while minimizing idle capacity. This efficiency leads to substantial reductions in power draw, heat generation, and the number of physical devices required—a direct win for energy conservation and reduced embodied emissions.</w:t>
      </w:r>
    </w:p>
    <w:p w14:paraId="7DD116BC" w14:textId="77777777" w:rsidR="00ED5BC2" w:rsidRPr="00ED5BC2" w:rsidRDefault="00ED5BC2" w:rsidP="00ED5BC2">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ED5BC2">
        <w:rPr>
          <w:rFonts w:ascii="Times New Roman" w:eastAsia="Times New Roman" w:hAnsi="Times New Roman" w:cs="Times New Roman"/>
          <w:kern w:val="0"/>
          <w:szCs w:val="24"/>
          <w:lang w:eastAsia="en-GB"/>
          <w14:ligatures w14:val="none"/>
        </w:rPr>
        <w:t xml:space="preserve">From a green infrastructure standpoint, the implications are profound. First, virtualization allows for </w:t>
      </w:r>
      <w:r w:rsidRPr="00ED5BC2">
        <w:rPr>
          <w:rFonts w:ascii="Times New Roman" w:eastAsia="Times New Roman" w:hAnsi="Times New Roman" w:cs="Times New Roman"/>
          <w:b/>
          <w:bCs/>
          <w:kern w:val="0"/>
          <w:szCs w:val="24"/>
          <w:lang w:eastAsia="en-GB"/>
          <w14:ligatures w14:val="none"/>
        </w:rPr>
        <w:t>server consolidation</w:t>
      </w:r>
      <w:r w:rsidRPr="00ED5BC2">
        <w:rPr>
          <w:rFonts w:ascii="Times New Roman" w:eastAsia="Times New Roman" w:hAnsi="Times New Roman" w:cs="Times New Roman"/>
          <w:kern w:val="0"/>
          <w:szCs w:val="24"/>
          <w:lang w:eastAsia="en-GB"/>
          <w14:ligatures w14:val="none"/>
        </w:rPr>
        <w:t xml:space="preserve">, meaning fewer physical devices are needed to deliver the same computing output. This not only saves on power and space but also cuts down on upstream emissions from device manufacturing, packaging, and logistics. Second, it introduces </w:t>
      </w:r>
      <w:r w:rsidRPr="00ED5BC2">
        <w:rPr>
          <w:rFonts w:ascii="Times New Roman" w:eastAsia="Times New Roman" w:hAnsi="Times New Roman" w:cs="Times New Roman"/>
          <w:b/>
          <w:bCs/>
          <w:kern w:val="0"/>
          <w:szCs w:val="24"/>
          <w:lang w:eastAsia="en-GB"/>
          <w14:ligatures w14:val="none"/>
        </w:rPr>
        <w:t>dynamic resource allocation</w:t>
      </w:r>
      <w:r w:rsidRPr="00ED5BC2">
        <w:rPr>
          <w:rFonts w:ascii="Times New Roman" w:eastAsia="Times New Roman" w:hAnsi="Times New Roman" w:cs="Times New Roman"/>
          <w:kern w:val="0"/>
          <w:szCs w:val="24"/>
          <w:lang w:eastAsia="en-GB"/>
          <w14:ligatures w14:val="none"/>
        </w:rPr>
        <w:t>—where computational load can shift in real time based on demand, ensuring that energy is only consumed where needed.</w:t>
      </w:r>
    </w:p>
    <w:p w14:paraId="59622D7F" w14:textId="77777777" w:rsidR="00ED5BC2" w:rsidRPr="00ED5BC2" w:rsidRDefault="00ED5BC2" w:rsidP="00ED5BC2">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ED5BC2">
        <w:rPr>
          <w:rFonts w:ascii="Times New Roman" w:eastAsia="Times New Roman" w:hAnsi="Times New Roman" w:cs="Times New Roman"/>
          <w:kern w:val="0"/>
          <w:szCs w:val="24"/>
          <w:lang w:eastAsia="en-GB"/>
          <w14:ligatures w14:val="none"/>
        </w:rPr>
        <w:t>Moreover, virtualization simplifies disaster recovery, infrastructure replication, and multi-site scaling. This reduces the environmental and logistical footprint of traditional redundancy setups that required full hardware duplication. For organizations aiming for sustainability, this translates to lower infrastructure cost and carbon intensity per unit of computation.</w:t>
      </w:r>
    </w:p>
    <w:p w14:paraId="26783D13" w14:textId="77777777" w:rsidR="00ED5BC2" w:rsidRPr="00ED5BC2" w:rsidRDefault="00ED5BC2" w:rsidP="00ED5BC2">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ED5BC2">
        <w:rPr>
          <w:rFonts w:ascii="Times New Roman" w:eastAsia="Times New Roman" w:hAnsi="Times New Roman" w:cs="Times New Roman"/>
          <w:kern w:val="0"/>
          <w:szCs w:val="24"/>
          <w:lang w:eastAsia="en-GB"/>
          <w14:ligatures w14:val="none"/>
        </w:rPr>
        <w:t xml:space="preserve">Green Infrastructure also benefits from </w:t>
      </w:r>
      <w:r w:rsidRPr="00ED5BC2">
        <w:rPr>
          <w:rFonts w:ascii="Times New Roman" w:eastAsia="Times New Roman" w:hAnsi="Times New Roman" w:cs="Times New Roman"/>
          <w:b/>
          <w:bCs/>
          <w:kern w:val="0"/>
          <w:szCs w:val="24"/>
          <w:lang w:eastAsia="en-GB"/>
          <w14:ligatures w14:val="none"/>
        </w:rPr>
        <w:t>centralized management</w:t>
      </w:r>
      <w:r w:rsidRPr="00ED5BC2">
        <w:rPr>
          <w:rFonts w:ascii="Times New Roman" w:eastAsia="Times New Roman" w:hAnsi="Times New Roman" w:cs="Times New Roman"/>
          <w:kern w:val="0"/>
          <w:szCs w:val="24"/>
          <w:lang w:eastAsia="en-GB"/>
          <w14:ligatures w14:val="none"/>
        </w:rPr>
        <w:t xml:space="preserve"> and </w:t>
      </w:r>
      <w:r w:rsidRPr="00ED5BC2">
        <w:rPr>
          <w:rFonts w:ascii="Times New Roman" w:eastAsia="Times New Roman" w:hAnsi="Times New Roman" w:cs="Times New Roman"/>
          <w:b/>
          <w:bCs/>
          <w:kern w:val="0"/>
          <w:szCs w:val="24"/>
          <w:lang w:eastAsia="en-GB"/>
          <w14:ligatures w14:val="none"/>
        </w:rPr>
        <w:t>hardware lifecycle extension</w:t>
      </w:r>
      <w:r w:rsidRPr="00ED5BC2">
        <w:rPr>
          <w:rFonts w:ascii="Times New Roman" w:eastAsia="Times New Roman" w:hAnsi="Times New Roman" w:cs="Times New Roman"/>
          <w:kern w:val="0"/>
          <w:szCs w:val="24"/>
          <w:lang w:eastAsia="en-GB"/>
          <w14:ligatures w14:val="none"/>
        </w:rPr>
        <w:t xml:space="preserve"> enabled by virtualization. By decoupling the service lifecycle from physical hardware, organizations can delay equipment upgrades and minimize e-waste. The longer hardware remains in useful service, the more its embodied energy cost is amortized over time—a fundamental green metric.</w:t>
      </w:r>
    </w:p>
    <w:p w14:paraId="6DCBD6DE" w14:textId="77777777" w:rsidR="00ED5BC2" w:rsidRPr="00ED5BC2" w:rsidRDefault="00ED5BC2" w:rsidP="00ED5BC2">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ED5BC2">
        <w:rPr>
          <w:rFonts w:ascii="Times New Roman" w:eastAsia="Times New Roman" w:hAnsi="Times New Roman" w:cs="Times New Roman"/>
          <w:kern w:val="0"/>
          <w:szCs w:val="24"/>
          <w:lang w:eastAsia="en-GB"/>
          <w14:ligatures w14:val="none"/>
        </w:rPr>
        <w:t>In sum, virtualization is not merely a technical innovation; it is an infrastructural paradigm shift. It supports environmental responsibility through dematerialization, scalability without sprawl, and a cleaner, leaner digital ecosystem. Within a green infrastructure framework, it acts as the invisible scaffolding upon which sustainable IT is built.</w:t>
      </w:r>
    </w:p>
    <w:p w14:paraId="3FFF021A" w14:textId="77777777" w:rsidR="00ED5BC2" w:rsidRPr="00ED5BC2" w:rsidRDefault="00ED5BC2" w:rsidP="00ED5BC2">
      <w:pPr>
        <w:spacing w:after="0" w:line="240" w:lineRule="auto"/>
        <w:rPr>
          <w:rFonts w:ascii="Times New Roman" w:eastAsia="Times New Roman" w:hAnsi="Times New Roman" w:cs="Times New Roman"/>
          <w:kern w:val="0"/>
          <w:szCs w:val="24"/>
          <w:lang w:eastAsia="en-GB"/>
          <w14:ligatures w14:val="none"/>
        </w:rPr>
      </w:pPr>
      <w:r w:rsidRPr="00ED5BC2">
        <w:rPr>
          <w:rFonts w:ascii="Times New Roman" w:eastAsia="Times New Roman" w:hAnsi="Times New Roman" w:cs="Times New Roman"/>
          <w:kern w:val="0"/>
          <w:szCs w:val="24"/>
          <w:lang w:eastAsia="en-GB"/>
          <w14:ligatures w14:val="none"/>
        </w:rPr>
        <w:pict w14:anchorId="1825D087">
          <v:rect id="_x0000_i1052" style="width:0;height:1.5pt" o:hralign="center" o:hrstd="t" o:hr="t" fillcolor="#a0a0a0" stroked="f"/>
        </w:pict>
      </w:r>
    </w:p>
    <w:p w14:paraId="628DFFDB" w14:textId="77777777" w:rsidR="00ED5BC2" w:rsidRDefault="00ED5BC2" w:rsidP="00ED5BC2">
      <w:pPr>
        <w:rPr>
          <w:rFonts w:ascii="Times New Roman" w:eastAsia="Times New Roman" w:hAnsi="Times New Roman" w:cs="Times New Roman"/>
          <w:kern w:val="0"/>
          <w:szCs w:val="24"/>
          <w:lang w:eastAsia="en-GB"/>
          <w14:ligatures w14:val="none"/>
        </w:rPr>
      </w:pPr>
    </w:p>
    <w:p w14:paraId="2F5BE1B9" w14:textId="77777777" w:rsidR="00ED5BC2" w:rsidRDefault="00ED5BC2" w:rsidP="00ED5BC2">
      <w:pPr>
        <w:rPr>
          <w:rFonts w:ascii="Times New Roman" w:eastAsia="Times New Roman" w:hAnsi="Times New Roman" w:cs="Times New Roman"/>
          <w:kern w:val="0"/>
          <w:szCs w:val="24"/>
          <w:lang w:eastAsia="en-GB"/>
          <w14:ligatures w14:val="none"/>
        </w:rPr>
      </w:pPr>
    </w:p>
    <w:p w14:paraId="5F5ACB00" w14:textId="77777777" w:rsidR="00ED5BC2" w:rsidRDefault="00ED5BC2" w:rsidP="00ED5BC2">
      <w:pPr>
        <w:rPr>
          <w:rFonts w:ascii="Times New Roman" w:eastAsia="Times New Roman" w:hAnsi="Times New Roman" w:cs="Times New Roman"/>
          <w:kern w:val="0"/>
          <w:szCs w:val="24"/>
          <w:lang w:eastAsia="en-GB"/>
          <w14:ligatures w14:val="none"/>
        </w:rPr>
      </w:pPr>
    </w:p>
    <w:p w14:paraId="3286BE28" w14:textId="77777777" w:rsidR="00ED5BC2" w:rsidRDefault="00ED5BC2" w:rsidP="00ED5BC2">
      <w:pPr>
        <w:rPr>
          <w:rFonts w:ascii="Times New Roman" w:eastAsia="Times New Roman" w:hAnsi="Times New Roman" w:cs="Times New Roman"/>
          <w:kern w:val="0"/>
          <w:szCs w:val="24"/>
          <w:lang w:eastAsia="en-GB"/>
          <w14:ligatures w14:val="none"/>
        </w:rPr>
      </w:pPr>
    </w:p>
    <w:p w14:paraId="20B2D789" w14:textId="77777777" w:rsidR="00ED5BC2" w:rsidRPr="00ED5BC2" w:rsidRDefault="00ED5BC2" w:rsidP="00ED5BC2">
      <w:r w:rsidRPr="00ED5BC2">
        <w:t xml:space="preserve">Excellent. Proceeding with </w:t>
      </w:r>
      <w:r w:rsidRPr="00ED5BC2">
        <w:rPr>
          <w:b/>
          <w:bCs/>
        </w:rPr>
        <w:t>Chapter 7, Section 7.5</w:t>
      </w:r>
      <w:r w:rsidRPr="00ED5BC2">
        <w:t xml:space="preserve"> under the </w:t>
      </w:r>
      <w:r w:rsidRPr="00ED5BC2">
        <w:rPr>
          <w:b/>
          <w:bCs/>
        </w:rPr>
        <w:t>Green Infrastructure</w:t>
      </w:r>
      <w:r w:rsidRPr="00ED5BC2">
        <w:t xml:space="preserve"> principle, here is the rewritten version according to the established internal model:</w:t>
      </w:r>
    </w:p>
    <w:p w14:paraId="080378F1" w14:textId="77777777" w:rsidR="00ED5BC2" w:rsidRPr="00ED5BC2" w:rsidRDefault="00ED5BC2" w:rsidP="00ED5BC2">
      <w:r w:rsidRPr="00ED5BC2">
        <w:pict w14:anchorId="102AC888">
          <v:rect id="_x0000_i1081" style="width:0;height:1.5pt" o:hralign="center" o:hrstd="t" o:hr="t" fillcolor="#a0a0a0" stroked="f"/>
        </w:pict>
      </w:r>
    </w:p>
    <w:p w14:paraId="084364AF" w14:textId="77777777" w:rsidR="00ED5BC2" w:rsidRPr="00ED5BC2" w:rsidRDefault="00ED5BC2" w:rsidP="00ED5BC2">
      <w:pPr>
        <w:rPr>
          <w:b/>
          <w:bCs/>
        </w:rPr>
      </w:pPr>
      <w:r w:rsidRPr="00ED5BC2">
        <w:rPr>
          <w:rFonts w:ascii="Segoe UI Emoji" w:hAnsi="Segoe UI Emoji" w:cs="Segoe UI Emoji"/>
          <w:b/>
          <w:bCs/>
        </w:rPr>
        <w:t>🔸</w:t>
      </w:r>
      <w:r w:rsidRPr="00ED5BC2">
        <w:rPr>
          <w:b/>
          <w:bCs/>
        </w:rPr>
        <w:t xml:space="preserve"> SECTION 7.5: Software, Hardware, and Infrastructure Interactions</w:t>
      </w:r>
    </w:p>
    <w:p w14:paraId="1C7A4AB8" w14:textId="77777777" w:rsidR="00ED5BC2" w:rsidRPr="00ED5BC2" w:rsidRDefault="00ED5BC2" w:rsidP="00ED5BC2">
      <w:pPr>
        <w:rPr>
          <w:b/>
          <w:bCs/>
        </w:rPr>
      </w:pPr>
      <w:r w:rsidRPr="00ED5BC2">
        <w:rPr>
          <w:b/>
          <w:bCs/>
        </w:rPr>
        <w:t>0.1 — ONE-LINE SUMMARY (Principle-Aligned)</w:t>
      </w:r>
    </w:p>
    <w:p w14:paraId="1A9130B7" w14:textId="77777777" w:rsidR="00ED5BC2" w:rsidRPr="00ED5BC2" w:rsidRDefault="00ED5BC2" w:rsidP="00ED5BC2">
      <w:r w:rsidRPr="00ED5BC2">
        <w:t>Green infrastructure depends on harmonizing software, hardware, and facility-level systems to optimize sustainability across all operational layers.</w:t>
      </w:r>
    </w:p>
    <w:p w14:paraId="4F0694FA" w14:textId="77777777" w:rsidR="00ED5BC2" w:rsidRPr="00ED5BC2" w:rsidRDefault="00ED5BC2" w:rsidP="00ED5BC2">
      <w:r w:rsidRPr="00ED5BC2">
        <w:pict w14:anchorId="545BB550">
          <v:rect id="_x0000_i1082" style="width:0;height:1.5pt" o:hralign="center" o:hrstd="t" o:hr="t" fillcolor="#a0a0a0" stroked="f"/>
        </w:pict>
      </w:r>
    </w:p>
    <w:p w14:paraId="4A8E1303" w14:textId="77777777" w:rsidR="00ED5BC2" w:rsidRPr="00ED5BC2" w:rsidRDefault="00ED5BC2" w:rsidP="00ED5BC2">
      <w:pPr>
        <w:rPr>
          <w:b/>
          <w:bCs/>
        </w:rPr>
      </w:pPr>
      <w:r w:rsidRPr="00ED5BC2">
        <w:rPr>
          <w:b/>
          <w:bCs/>
        </w:rPr>
        <w:t>0.2 — TWO-LINE SUMMARY (Principle-Aligned)</w:t>
      </w:r>
    </w:p>
    <w:p w14:paraId="477C2BE9" w14:textId="77777777" w:rsidR="00ED5BC2" w:rsidRPr="00ED5BC2" w:rsidRDefault="00ED5BC2" w:rsidP="00ED5BC2">
      <w:r w:rsidRPr="00ED5BC2">
        <w:t>Sustainable IT infrastructure isn't built on isolated upgrades; it emerges from coordinated interaction between software configurations, hardware selection, and physical infrastructure. Green infrastructure integrates these components to reduce waste, maximize efficiency, and extend the usable life of all assets.</w:t>
      </w:r>
    </w:p>
    <w:p w14:paraId="01AD70FA" w14:textId="77777777" w:rsidR="00ED5BC2" w:rsidRPr="00ED5BC2" w:rsidRDefault="00ED5BC2" w:rsidP="00ED5BC2">
      <w:r w:rsidRPr="00ED5BC2">
        <w:pict w14:anchorId="5D47A8D5">
          <v:rect id="_x0000_i1083" style="width:0;height:1.5pt" o:hralign="center" o:hrstd="t" o:hr="t" fillcolor="#a0a0a0" stroked="f"/>
        </w:pict>
      </w:r>
    </w:p>
    <w:p w14:paraId="75D3C670" w14:textId="77777777" w:rsidR="00ED5BC2" w:rsidRPr="00ED5BC2" w:rsidRDefault="00ED5BC2" w:rsidP="00ED5BC2">
      <w:pPr>
        <w:rPr>
          <w:b/>
          <w:bCs/>
        </w:rPr>
      </w:pPr>
      <w:r w:rsidRPr="00ED5BC2">
        <w:rPr>
          <w:b/>
          <w:bCs/>
        </w:rPr>
        <w:t>0.3 — KEY CONCEPTS, APPLICATIONS, AND RELEVANCE (Rich Rewrite)</w:t>
      </w:r>
    </w:p>
    <w:p w14:paraId="5870A98E" w14:textId="77777777" w:rsidR="00ED5BC2" w:rsidRPr="00ED5BC2" w:rsidRDefault="00ED5BC2" w:rsidP="00ED5BC2">
      <w:r w:rsidRPr="00ED5BC2">
        <w:t xml:space="preserve">Green Infrastructure requires more than energy-efficient servers or environmentally certified facilities—it demands a systemic perspective where </w:t>
      </w:r>
      <w:r w:rsidRPr="00ED5BC2">
        <w:rPr>
          <w:b/>
          <w:bCs/>
        </w:rPr>
        <w:t xml:space="preserve">software </w:t>
      </w:r>
      <w:proofErr w:type="spellStart"/>
      <w:r w:rsidRPr="00ED5BC2">
        <w:rPr>
          <w:b/>
          <w:bCs/>
        </w:rPr>
        <w:t>behavior</w:t>
      </w:r>
      <w:proofErr w:type="spellEnd"/>
      <w:r w:rsidRPr="00ED5BC2">
        <w:t xml:space="preserve">, </w:t>
      </w:r>
      <w:r w:rsidRPr="00ED5BC2">
        <w:rPr>
          <w:b/>
          <w:bCs/>
        </w:rPr>
        <w:t>hardware performance</w:t>
      </w:r>
      <w:r w:rsidRPr="00ED5BC2">
        <w:t xml:space="preserve">, and </w:t>
      </w:r>
      <w:r w:rsidRPr="00ED5BC2">
        <w:rPr>
          <w:b/>
          <w:bCs/>
        </w:rPr>
        <w:t>infrastructure capabilities</w:t>
      </w:r>
      <w:r w:rsidRPr="00ED5BC2">
        <w:t xml:space="preserve"> are designed to work in unison. At the heart of this concept is the understanding that inefficiencies or misalignments in any one layer can nullify gains in another.</w:t>
      </w:r>
    </w:p>
    <w:p w14:paraId="75258885" w14:textId="77777777" w:rsidR="00ED5BC2" w:rsidRPr="00ED5BC2" w:rsidRDefault="00ED5BC2" w:rsidP="00ED5BC2">
      <w:r w:rsidRPr="00ED5BC2">
        <w:t>On the software side, inefficient applications can overwhelm even the most optimized hardware, driving excessive CPU cycles, memory use, and I/O operations that cascade into higher power consumption and thermal output. Conversely, well-optimized software can drastically extend the life and viability of existing hardware. This is especially important in sustainability terms: reducing premature hardware obsolescence shrinks e-waste and amortizes embodied energy over longer use cycles.</w:t>
      </w:r>
    </w:p>
    <w:p w14:paraId="3BF351A6" w14:textId="77777777" w:rsidR="00ED5BC2" w:rsidRPr="00ED5BC2" w:rsidRDefault="00ED5BC2" w:rsidP="00ED5BC2">
      <w:r w:rsidRPr="00ED5BC2">
        <w:t xml:space="preserve">Hardware choices also play a central role. Devices must not only meet current performance needs but be </w:t>
      </w:r>
      <w:r w:rsidRPr="00ED5BC2">
        <w:rPr>
          <w:b/>
          <w:bCs/>
        </w:rPr>
        <w:t>modular, repairable, and upgradable</w:t>
      </w:r>
      <w:r w:rsidRPr="00ED5BC2">
        <w:t>, allowing for long-term support without full replacement. In green infrastructure design, this modularity reduces landfill contributions and supply chain emissions while providing adaptability to future demands.</w:t>
      </w:r>
    </w:p>
    <w:p w14:paraId="0090268C" w14:textId="77777777" w:rsidR="00ED5BC2" w:rsidRPr="00ED5BC2" w:rsidRDefault="00ED5BC2" w:rsidP="00ED5BC2">
      <w:r w:rsidRPr="00ED5BC2">
        <w:t xml:space="preserve">Infrastructure systems—especially in data </w:t>
      </w:r>
      <w:proofErr w:type="spellStart"/>
      <w:r w:rsidRPr="00ED5BC2">
        <w:t>centers</w:t>
      </w:r>
      <w:proofErr w:type="spellEnd"/>
      <w:r w:rsidRPr="00ED5BC2">
        <w:t xml:space="preserve">—must bridge software-hardware interactions through </w:t>
      </w:r>
      <w:r w:rsidRPr="00ED5BC2">
        <w:rPr>
          <w:b/>
          <w:bCs/>
        </w:rPr>
        <w:t>smart cooling</w:t>
      </w:r>
      <w:r w:rsidRPr="00ED5BC2">
        <w:t xml:space="preserve">, </w:t>
      </w:r>
      <w:r w:rsidRPr="00ED5BC2">
        <w:rPr>
          <w:b/>
          <w:bCs/>
        </w:rPr>
        <w:t>power provisioning</w:t>
      </w:r>
      <w:r w:rsidRPr="00ED5BC2">
        <w:t xml:space="preserve">, and </w:t>
      </w:r>
      <w:r w:rsidRPr="00ED5BC2">
        <w:rPr>
          <w:b/>
          <w:bCs/>
        </w:rPr>
        <w:t>space optimization</w:t>
      </w:r>
      <w:r w:rsidRPr="00ED5BC2">
        <w:t xml:space="preserve">. Intelligent HVAC systems linked to software usage metrics can provide </w:t>
      </w:r>
      <w:r w:rsidRPr="00ED5BC2">
        <w:rPr>
          <w:b/>
          <w:bCs/>
        </w:rPr>
        <w:t>on-demand cooling</w:t>
      </w:r>
      <w:r w:rsidRPr="00ED5BC2">
        <w:t>, while uninterruptible power supplies (UPS) and power distribution units (PDU) tuned to actual load profiles prevent energy waste during low-use periods.</w:t>
      </w:r>
    </w:p>
    <w:p w14:paraId="35238926" w14:textId="77777777" w:rsidR="00ED5BC2" w:rsidRPr="00ED5BC2" w:rsidRDefault="00ED5BC2" w:rsidP="00ED5BC2">
      <w:r w:rsidRPr="00ED5BC2">
        <w:t xml:space="preserve">One of the most impactful ideas is </w:t>
      </w:r>
      <w:r w:rsidRPr="00ED5BC2">
        <w:rPr>
          <w:b/>
          <w:bCs/>
        </w:rPr>
        <w:t>feedback-driven infrastructure</w:t>
      </w:r>
      <w:r w:rsidRPr="00ED5BC2">
        <w:t>—where real-time data from software and hardware layers informs infrastructural control. For example, thermal maps created from server workload patterns can trigger zone-specific airflow adjustments, reducing the need for brute-force cooling and slashing operational emissions.</w:t>
      </w:r>
    </w:p>
    <w:p w14:paraId="2F514ACD" w14:textId="77777777" w:rsidR="00ED5BC2" w:rsidRPr="00ED5BC2" w:rsidRDefault="00ED5BC2" w:rsidP="00ED5BC2">
      <w:r w:rsidRPr="00ED5BC2">
        <w:t xml:space="preserve">Green infrastructure also promotes </w:t>
      </w:r>
      <w:r w:rsidRPr="00ED5BC2">
        <w:rPr>
          <w:b/>
          <w:bCs/>
        </w:rPr>
        <w:t>lifecycle thinking</w:t>
      </w:r>
      <w:r w:rsidRPr="00ED5BC2">
        <w:t>: software should be designed for portability across generations of hardware; hardware should support backward compatibility; infrastructure should be modular and scalable, avoiding costly overprovisioning or full rebuilds during upgrades.</w:t>
      </w:r>
    </w:p>
    <w:p w14:paraId="5CAF7133" w14:textId="77777777" w:rsidR="00ED5BC2" w:rsidRPr="00ED5BC2" w:rsidRDefault="00ED5BC2" w:rsidP="00ED5BC2">
      <w:r w:rsidRPr="00ED5BC2">
        <w:t>Ultimately, sustainable IT infrastructure is not about swapping out individual pieces for greener alternatives—it's about cultivating a cohesive ecosystem. Each component, from code to concrete, must operate in environmental alignment, ensuring that the whole system evolves responsibly, efficiently, and with minimal ecological burden.</w:t>
      </w:r>
    </w:p>
    <w:p w14:paraId="5196A81A" w14:textId="77777777" w:rsidR="00ED5BC2" w:rsidRPr="00ED5BC2" w:rsidRDefault="00ED5BC2" w:rsidP="00ED5BC2">
      <w:r w:rsidRPr="00ED5BC2">
        <w:pict w14:anchorId="2124ED5D">
          <v:rect id="_x0000_i1084" style="width:0;height:1.5pt" o:hralign="center" o:hrstd="t" o:hr="t" fillcolor="#a0a0a0" stroked="f"/>
        </w:pict>
      </w:r>
    </w:p>
    <w:p w14:paraId="24F7F57B" w14:textId="77777777" w:rsidR="00ED5BC2" w:rsidRPr="00ED5BC2" w:rsidRDefault="00ED5BC2" w:rsidP="00ED5BC2"/>
    <w:sectPr w:rsidR="00ED5BC2" w:rsidRPr="00ED5BC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F72"/>
    <w:rsid w:val="00185F5C"/>
    <w:rsid w:val="00266F27"/>
    <w:rsid w:val="002A68CC"/>
    <w:rsid w:val="00401000"/>
    <w:rsid w:val="004C08B5"/>
    <w:rsid w:val="00711B55"/>
    <w:rsid w:val="00923F72"/>
    <w:rsid w:val="00A63B37"/>
    <w:rsid w:val="00B00BD1"/>
    <w:rsid w:val="00BB0694"/>
    <w:rsid w:val="00D4625F"/>
    <w:rsid w:val="00D86458"/>
    <w:rsid w:val="00ED5BC2"/>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275E2"/>
  <w15:chartTrackingRefBased/>
  <w15:docId w15:val="{F5996B3E-74B1-4B32-BA9B-0474C0AFB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GB" w:eastAsia="en-US" w:bidi="b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F72"/>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923F72"/>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923F72"/>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923F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3F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3F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3F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3F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3F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F72"/>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923F72"/>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923F72"/>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923F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3F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3F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3F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3F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3F72"/>
    <w:rPr>
      <w:rFonts w:eastAsiaTheme="majorEastAsia" w:cstheme="majorBidi"/>
      <w:color w:val="272727" w:themeColor="text1" w:themeTint="D8"/>
    </w:rPr>
  </w:style>
  <w:style w:type="paragraph" w:styleId="Title">
    <w:name w:val="Title"/>
    <w:basedOn w:val="Normal"/>
    <w:next w:val="Normal"/>
    <w:link w:val="TitleChar"/>
    <w:uiPriority w:val="10"/>
    <w:qFormat/>
    <w:rsid w:val="00923F7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23F7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23F7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23F7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23F72"/>
    <w:pPr>
      <w:spacing w:before="160"/>
      <w:jc w:val="center"/>
    </w:pPr>
    <w:rPr>
      <w:i/>
      <w:iCs/>
      <w:color w:val="404040" w:themeColor="text1" w:themeTint="BF"/>
    </w:rPr>
  </w:style>
  <w:style w:type="character" w:customStyle="1" w:styleId="QuoteChar">
    <w:name w:val="Quote Char"/>
    <w:basedOn w:val="DefaultParagraphFont"/>
    <w:link w:val="Quote"/>
    <w:uiPriority w:val="29"/>
    <w:rsid w:val="00923F72"/>
    <w:rPr>
      <w:i/>
      <w:iCs/>
      <w:color w:val="404040" w:themeColor="text1" w:themeTint="BF"/>
    </w:rPr>
  </w:style>
  <w:style w:type="paragraph" w:styleId="ListParagraph">
    <w:name w:val="List Paragraph"/>
    <w:basedOn w:val="Normal"/>
    <w:uiPriority w:val="34"/>
    <w:qFormat/>
    <w:rsid w:val="00923F72"/>
    <w:pPr>
      <w:ind w:left="720"/>
      <w:contextualSpacing/>
    </w:pPr>
  </w:style>
  <w:style w:type="character" w:styleId="IntenseEmphasis">
    <w:name w:val="Intense Emphasis"/>
    <w:basedOn w:val="DefaultParagraphFont"/>
    <w:uiPriority w:val="21"/>
    <w:qFormat/>
    <w:rsid w:val="00923F72"/>
    <w:rPr>
      <w:i/>
      <w:iCs/>
      <w:color w:val="0F4761" w:themeColor="accent1" w:themeShade="BF"/>
    </w:rPr>
  </w:style>
  <w:style w:type="paragraph" w:styleId="IntenseQuote">
    <w:name w:val="Intense Quote"/>
    <w:basedOn w:val="Normal"/>
    <w:next w:val="Normal"/>
    <w:link w:val="IntenseQuoteChar"/>
    <w:uiPriority w:val="30"/>
    <w:qFormat/>
    <w:rsid w:val="00923F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3F72"/>
    <w:rPr>
      <w:i/>
      <w:iCs/>
      <w:color w:val="0F4761" w:themeColor="accent1" w:themeShade="BF"/>
    </w:rPr>
  </w:style>
  <w:style w:type="character" w:styleId="IntenseReference">
    <w:name w:val="Intense Reference"/>
    <w:basedOn w:val="DefaultParagraphFont"/>
    <w:uiPriority w:val="32"/>
    <w:qFormat/>
    <w:rsid w:val="00923F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902800">
      <w:bodyDiv w:val="1"/>
      <w:marLeft w:val="0"/>
      <w:marRight w:val="0"/>
      <w:marTop w:val="0"/>
      <w:marBottom w:val="0"/>
      <w:divBdr>
        <w:top w:val="none" w:sz="0" w:space="0" w:color="auto"/>
        <w:left w:val="none" w:sz="0" w:space="0" w:color="auto"/>
        <w:bottom w:val="none" w:sz="0" w:space="0" w:color="auto"/>
        <w:right w:val="none" w:sz="0" w:space="0" w:color="auto"/>
      </w:divBdr>
    </w:div>
    <w:div w:id="427509326">
      <w:bodyDiv w:val="1"/>
      <w:marLeft w:val="0"/>
      <w:marRight w:val="0"/>
      <w:marTop w:val="0"/>
      <w:marBottom w:val="0"/>
      <w:divBdr>
        <w:top w:val="none" w:sz="0" w:space="0" w:color="auto"/>
        <w:left w:val="none" w:sz="0" w:space="0" w:color="auto"/>
        <w:bottom w:val="none" w:sz="0" w:space="0" w:color="auto"/>
        <w:right w:val="none" w:sz="0" w:space="0" w:color="auto"/>
      </w:divBdr>
    </w:div>
    <w:div w:id="494566043">
      <w:bodyDiv w:val="1"/>
      <w:marLeft w:val="0"/>
      <w:marRight w:val="0"/>
      <w:marTop w:val="0"/>
      <w:marBottom w:val="0"/>
      <w:divBdr>
        <w:top w:val="none" w:sz="0" w:space="0" w:color="auto"/>
        <w:left w:val="none" w:sz="0" w:space="0" w:color="auto"/>
        <w:bottom w:val="none" w:sz="0" w:space="0" w:color="auto"/>
        <w:right w:val="none" w:sz="0" w:space="0" w:color="auto"/>
      </w:divBdr>
    </w:div>
    <w:div w:id="697241024">
      <w:bodyDiv w:val="1"/>
      <w:marLeft w:val="0"/>
      <w:marRight w:val="0"/>
      <w:marTop w:val="0"/>
      <w:marBottom w:val="0"/>
      <w:divBdr>
        <w:top w:val="none" w:sz="0" w:space="0" w:color="auto"/>
        <w:left w:val="none" w:sz="0" w:space="0" w:color="auto"/>
        <w:bottom w:val="none" w:sz="0" w:space="0" w:color="auto"/>
        <w:right w:val="none" w:sz="0" w:space="0" w:color="auto"/>
      </w:divBdr>
    </w:div>
    <w:div w:id="756247005">
      <w:bodyDiv w:val="1"/>
      <w:marLeft w:val="0"/>
      <w:marRight w:val="0"/>
      <w:marTop w:val="0"/>
      <w:marBottom w:val="0"/>
      <w:divBdr>
        <w:top w:val="none" w:sz="0" w:space="0" w:color="auto"/>
        <w:left w:val="none" w:sz="0" w:space="0" w:color="auto"/>
        <w:bottom w:val="none" w:sz="0" w:space="0" w:color="auto"/>
        <w:right w:val="none" w:sz="0" w:space="0" w:color="auto"/>
      </w:divBdr>
    </w:div>
    <w:div w:id="779030335">
      <w:bodyDiv w:val="1"/>
      <w:marLeft w:val="0"/>
      <w:marRight w:val="0"/>
      <w:marTop w:val="0"/>
      <w:marBottom w:val="0"/>
      <w:divBdr>
        <w:top w:val="none" w:sz="0" w:space="0" w:color="auto"/>
        <w:left w:val="none" w:sz="0" w:space="0" w:color="auto"/>
        <w:bottom w:val="none" w:sz="0" w:space="0" w:color="auto"/>
        <w:right w:val="none" w:sz="0" w:space="0" w:color="auto"/>
      </w:divBdr>
    </w:div>
    <w:div w:id="1000888863">
      <w:bodyDiv w:val="1"/>
      <w:marLeft w:val="0"/>
      <w:marRight w:val="0"/>
      <w:marTop w:val="0"/>
      <w:marBottom w:val="0"/>
      <w:divBdr>
        <w:top w:val="none" w:sz="0" w:space="0" w:color="auto"/>
        <w:left w:val="none" w:sz="0" w:space="0" w:color="auto"/>
        <w:bottom w:val="none" w:sz="0" w:space="0" w:color="auto"/>
        <w:right w:val="none" w:sz="0" w:space="0" w:color="auto"/>
      </w:divBdr>
    </w:div>
    <w:div w:id="1010375797">
      <w:bodyDiv w:val="1"/>
      <w:marLeft w:val="0"/>
      <w:marRight w:val="0"/>
      <w:marTop w:val="0"/>
      <w:marBottom w:val="0"/>
      <w:divBdr>
        <w:top w:val="none" w:sz="0" w:space="0" w:color="auto"/>
        <w:left w:val="none" w:sz="0" w:space="0" w:color="auto"/>
        <w:bottom w:val="none" w:sz="0" w:space="0" w:color="auto"/>
        <w:right w:val="none" w:sz="0" w:space="0" w:color="auto"/>
      </w:divBdr>
    </w:div>
    <w:div w:id="1033924905">
      <w:bodyDiv w:val="1"/>
      <w:marLeft w:val="0"/>
      <w:marRight w:val="0"/>
      <w:marTop w:val="0"/>
      <w:marBottom w:val="0"/>
      <w:divBdr>
        <w:top w:val="none" w:sz="0" w:space="0" w:color="auto"/>
        <w:left w:val="none" w:sz="0" w:space="0" w:color="auto"/>
        <w:bottom w:val="none" w:sz="0" w:space="0" w:color="auto"/>
        <w:right w:val="none" w:sz="0" w:space="0" w:color="auto"/>
      </w:divBdr>
    </w:div>
    <w:div w:id="1035042086">
      <w:bodyDiv w:val="1"/>
      <w:marLeft w:val="0"/>
      <w:marRight w:val="0"/>
      <w:marTop w:val="0"/>
      <w:marBottom w:val="0"/>
      <w:divBdr>
        <w:top w:val="none" w:sz="0" w:space="0" w:color="auto"/>
        <w:left w:val="none" w:sz="0" w:space="0" w:color="auto"/>
        <w:bottom w:val="none" w:sz="0" w:space="0" w:color="auto"/>
        <w:right w:val="none" w:sz="0" w:space="0" w:color="auto"/>
      </w:divBdr>
    </w:div>
    <w:div w:id="1088036194">
      <w:bodyDiv w:val="1"/>
      <w:marLeft w:val="0"/>
      <w:marRight w:val="0"/>
      <w:marTop w:val="0"/>
      <w:marBottom w:val="0"/>
      <w:divBdr>
        <w:top w:val="none" w:sz="0" w:space="0" w:color="auto"/>
        <w:left w:val="none" w:sz="0" w:space="0" w:color="auto"/>
        <w:bottom w:val="none" w:sz="0" w:space="0" w:color="auto"/>
        <w:right w:val="none" w:sz="0" w:space="0" w:color="auto"/>
      </w:divBdr>
    </w:div>
    <w:div w:id="1155410726">
      <w:bodyDiv w:val="1"/>
      <w:marLeft w:val="0"/>
      <w:marRight w:val="0"/>
      <w:marTop w:val="0"/>
      <w:marBottom w:val="0"/>
      <w:divBdr>
        <w:top w:val="none" w:sz="0" w:space="0" w:color="auto"/>
        <w:left w:val="none" w:sz="0" w:space="0" w:color="auto"/>
        <w:bottom w:val="none" w:sz="0" w:space="0" w:color="auto"/>
        <w:right w:val="none" w:sz="0" w:space="0" w:color="auto"/>
      </w:divBdr>
    </w:div>
    <w:div w:id="1217353962">
      <w:bodyDiv w:val="1"/>
      <w:marLeft w:val="0"/>
      <w:marRight w:val="0"/>
      <w:marTop w:val="0"/>
      <w:marBottom w:val="0"/>
      <w:divBdr>
        <w:top w:val="none" w:sz="0" w:space="0" w:color="auto"/>
        <w:left w:val="none" w:sz="0" w:space="0" w:color="auto"/>
        <w:bottom w:val="none" w:sz="0" w:space="0" w:color="auto"/>
        <w:right w:val="none" w:sz="0" w:space="0" w:color="auto"/>
      </w:divBdr>
    </w:div>
    <w:div w:id="1234125735">
      <w:bodyDiv w:val="1"/>
      <w:marLeft w:val="0"/>
      <w:marRight w:val="0"/>
      <w:marTop w:val="0"/>
      <w:marBottom w:val="0"/>
      <w:divBdr>
        <w:top w:val="none" w:sz="0" w:space="0" w:color="auto"/>
        <w:left w:val="none" w:sz="0" w:space="0" w:color="auto"/>
        <w:bottom w:val="none" w:sz="0" w:space="0" w:color="auto"/>
        <w:right w:val="none" w:sz="0" w:space="0" w:color="auto"/>
      </w:divBdr>
    </w:div>
    <w:div w:id="1318146151">
      <w:bodyDiv w:val="1"/>
      <w:marLeft w:val="0"/>
      <w:marRight w:val="0"/>
      <w:marTop w:val="0"/>
      <w:marBottom w:val="0"/>
      <w:divBdr>
        <w:top w:val="none" w:sz="0" w:space="0" w:color="auto"/>
        <w:left w:val="none" w:sz="0" w:space="0" w:color="auto"/>
        <w:bottom w:val="none" w:sz="0" w:space="0" w:color="auto"/>
        <w:right w:val="none" w:sz="0" w:space="0" w:color="auto"/>
      </w:divBdr>
    </w:div>
    <w:div w:id="1428695022">
      <w:bodyDiv w:val="1"/>
      <w:marLeft w:val="0"/>
      <w:marRight w:val="0"/>
      <w:marTop w:val="0"/>
      <w:marBottom w:val="0"/>
      <w:divBdr>
        <w:top w:val="none" w:sz="0" w:space="0" w:color="auto"/>
        <w:left w:val="none" w:sz="0" w:space="0" w:color="auto"/>
        <w:bottom w:val="none" w:sz="0" w:space="0" w:color="auto"/>
        <w:right w:val="none" w:sz="0" w:space="0" w:color="auto"/>
      </w:divBdr>
    </w:div>
    <w:div w:id="1550453245">
      <w:bodyDiv w:val="1"/>
      <w:marLeft w:val="0"/>
      <w:marRight w:val="0"/>
      <w:marTop w:val="0"/>
      <w:marBottom w:val="0"/>
      <w:divBdr>
        <w:top w:val="none" w:sz="0" w:space="0" w:color="auto"/>
        <w:left w:val="none" w:sz="0" w:space="0" w:color="auto"/>
        <w:bottom w:val="none" w:sz="0" w:space="0" w:color="auto"/>
        <w:right w:val="none" w:sz="0" w:space="0" w:color="auto"/>
      </w:divBdr>
    </w:div>
    <w:div w:id="1563715816">
      <w:bodyDiv w:val="1"/>
      <w:marLeft w:val="0"/>
      <w:marRight w:val="0"/>
      <w:marTop w:val="0"/>
      <w:marBottom w:val="0"/>
      <w:divBdr>
        <w:top w:val="none" w:sz="0" w:space="0" w:color="auto"/>
        <w:left w:val="none" w:sz="0" w:space="0" w:color="auto"/>
        <w:bottom w:val="none" w:sz="0" w:space="0" w:color="auto"/>
        <w:right w:val="none" w:sz="0" w:space="0" w:color="auto"/>
      </w:divBdr>
    </w:div>
    <w:div w:id="1705979998">
      <w:bodyDiv w:val="1"/>
      <w:marLeft w:val="0"/>
      <w:marRight w:val="0"/>
      <w:marTop w:val="0"/>
      <w:marBottom w:val="0"/>
      <w:divBdr>
        <w:top w:val="none" w:sz="0" w:space="0" w:color="auto"/>
        <w:left w:val="none" w:sz="0" w:space="0" w:color="auto"/>
        <w:bottom w:val="none" w:sz="0" w:space="0" w:color="auto"/>
        <w:right w:val="none" w:sz="0" w:space="0" w:color="auto"/>
      </w:divBdr>
    </w:div>
    <w:div w:id="1928071718">
      <w:bodyDiv w:val="1"/>
      <w:marLeft w:val="0"/>
      <w:marRight w:val="0"/>
      <w:marTop w:val="0"/>
      <w:marBottom w:val="0"/>
      <w:divBdr>
        <w:top w:val="none" w:sz="0" w:space="0" w:color="auto"/>
        <w:left w:val="none" w:sz="0" w:space="0" w:color="auto"/>
        <w:bottom w:val="none" w:sz="0" w:space="0" w:color="auto"/>
        <w:right w:val="none" w:sz="0" w:space="0" w:color="auto"/>
      </w:divBdr>
    </w:div>
    <w:div w:id="1941639146">
      <w:bodyDiv w:val="1"/>
      <w:marLeft w:val="0"/>
      <w:marRight w:val="0"/>
      <w:marTop w:val="0"/>
      <w:marBottom w:val="0"/>
      <w:divBdr>
        <w:top w:val="none" w:sz="0" w:space="0" w:color="auto"/>
        <w:left w:val="none" w:sz="0" w:space="0" w:color="auto"/>
        <w:bottom w:val="none" w:sz="0" w:space="0" w:color="auto"/>
        <w:right w:val="none" w:sz="0" w:space="0" w:color="auto"/>
      </w:divBdr>
    </w:div>
    <w:div w:id="1960648208">
      <w:bodyDiv w:val="1"/>
      <w:marLeft w:val="0"/>
      <w:marRight w:val="0"/>
      <w:marTop w:val="0"/>
      <w:marBottom w:val="0"/>
      <w:divBdr>
        <w:top w:val="none" w:sz="0" w:space="0" w:color="auto"/>
        <w:left w:val="none" w:sz="0" w:space="0" w:color="auto"/>
        <w:bottom w:val="none" w:sz="0" w:space="0" w:color="auto"/>
        <w:right w:val="none" w:sz="0" w:space="0" w:color="auto"/>
      </w:divBdr>
    </w:div>
    <w:div w:id="2088308486">
      <w:bodyDiv w:val="1"/>
      <w:marLeft w:val="0"/>
      <w:marRight w:val="0"/>
      <w:marTop w:val="0"/>
      <w:marBottom w:val="0"/>
      <w:divBdr>
        <w:top w:val="none" w:sz="0" w:space="0" w:color="auto"/>
        <w:left w:val="none" w:sz="0" w:space="0" w:color="auto"/>
        <w:bottom w:val="none" w:sz="0" w:space="0" w:color="auto"/>
        <w:right w:val="none" w:sz="0" w:space="0" w:color="auto"/>
      </w:divBdr>
    </w:div>
    <w:div w:id="214322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1462</Words>
  <Characters>8337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Mandal</dc:creator>
  <cp:keywords/>
  <dc:description/>
  <cp:lastModifiedBy>Amit Mandal</cp:lastModifiedBy>
  <cp:revision>10</cp:revision>
  <dcterms:created xsi:type="dcterms:W3CDTF">2025-03-27T19:02:00Z</dcterms:created>
  <dcterms:modified xsi:type="dcterms:W3CDTF">2025-05-04T02:24:00Z</dcterms:modified>
</cp:coreProperties>
</file>