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43EDEF5" w14:textId="50351262" w:rsidR="00E92942" w:rsidRPr="00E92942" w:rsidRDefault="00E92942" w:rsidP="00417202">
      <w:pPr>
        <w:rPr>
          <w:rFonts w:eastAsia="Times New Roman"/>
          <w:sz w:val="24"/>
          <w:szCs w:val="24"/>
          <w:lang w:val="en-BD" w:eastAsia="en-GB" w:bidi="bn-IN"/>
        </w:rPr>
      </w:pPr>
      <w:r w:rsidRPr="00E92942">
        <w:rPr>
          <w:rFonts w:eastAsia="Times New Roman"/>
          <w:color w:val="000000"/>
          <w:sz w:val="22"/>
          <w:szCs w:val="22"/>
          <w:bdr w:val="none" w:sz="0" w:space="0" w:color="auto" w:frame="1"/>
          <w:lang w:val="en-BD" w:eastAsia="en-GB" w:bidi="bn-IN"/>
        </w:rPr>
        <w:fldChar w:fldCharType="begin"/>
      </w:r>
      <w:r w:rsidRPr="00E92942">
        <w:rPr>
          <w:rFonts w:eastAsia="Times New Roman"/>
          <w:color w:val="000000"/>
          <w:sz w:val="22"/>
          <w:szCs w:val="22"/>
          <w:bdr w:val="none" w:sz="0" w:space="0" w:color="auto" w:frame="1"/>
          <w:lang w:val="en-BD" w:eastAsia="en-GB" w:bidi="bn-IN"/>
        </w:rPr>
        <w:instrText xml:space="preserve"> INCLUDEPICTURE "https://lh7-rt.googleusercontent.com/docsz/AD_4nXd0GKnAmVPIPm2bgLR7RpeUkf6Md3R1smqANMeo7jXrRaw7Kjk41FoZK5qvd2W64fa8AVMZCIiiwtfZqQ92Dc3mRR2dsCrXnskBCAVrjJXkWVHCpi_R_V6YgPfkmk-u4WSHE4tI?key=Tsr-F1F8YRAwepHSaKxdM25V" \* MERGEFORMATINET </w:instrText>
      </w:r>
      <w:r w:rsidRPr="00E92942">
        <w:rPr>
          <w:rFonts w:eastAsia="Times New Roman"/>
          <w:color w:val="000000"/>
          <w:sz w:val="22"/>
          <w:szCs w:val="22"/>
          <w:bdr w:val="none" w:sz="0" w:space="0" w:color="auto" w:frame="1"/>
          <w:lang w:val="en-BD" w:eastAsia="en-GB" w:bidi="bn-IN"/>
        </w:rPr>
        <w:fldChar w:fldCharType="separate"/>
      </w:r>
      <w:r w:rsidRPr="00E92942">
        <w:rPr>
          <w:rFonts w:eastAsia="Times New Roman"/>
          <w:noProof/>
          <w:color w:val="000000"/>
          <w:sz w:val="22"/>
          <w:szCs w:val="22"/>
          <w:bdr w:val="none" w:sz="0" w:space="0" w:color="auto" w:frame="1"/>
          <w:lang w:val="en-BD" w:eastAsia="en-GB" w:bidi="bn-IN"/>
        </w:rPr>
        <w:drawing>
          <wp:inline distT="0" distB="0" distL="0" distR="0" wp14:anchorId="1916A183" wp14:editId="464834C9">
            <wp:extent cx="5933831" cy="1083945"/>
            <wp:effectExtent l="0" t="0" r="0" b="0"/>
            <wp:docPr id="220322871" name="Picture 1" descr="A black background with blu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0322871" name="Picture 1" descr="A black background with blu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41" cy="1086924"/>
                    </a:xfrm>
                    <a:prstGeom prst="rect">
                      <a:avLst/>
                    </a:prstGeom>
                    <a:noFill/>
                    <a:ln>
                      <a:noFill/>
                    </a:ln>
                  </pic:spPr>
                </pic:pic>
              </a:graphicData>
            </a:graphic>
          </wp:inline>
        </w:drawing>
      </w:r>
      <w:r w:rsidRPr="00E92942">
        <w:rPr>
          <w:rFonts w:eastAsia="Times New Roman"/>
          <w:color w:val="000000"/>
          <w:sz w:val="22"/>
          <w:szCs w:val="22"/>
          <w:bdr w:val="none" w:sz="0" w:space="0" w:color="auto" w:frame="1"/>
          <w:lang w:val="en-BD" w:eastAsia="en-GB" w:bidi="bn-IN"/>
        </w:rPr>
        <w:fldChar w:fldCharType="end"/>
      </w:r>
    </w:p>
    <w:p w14:paraId="4AFC119A" w14:textId="77777777" w:rsidR="00E92942" w:rsidRPr="00E92942" w:rsidRDefault="00E92942" w:rsidP="00E92942">
      <w:pPr>
        <w:spacing w:after="12pt"/>
        <w:jc w:val="start"/>
        <w:rPr>
          <w:rFonts w:eastAsia="Times New Roman"/>
          <w:sz w:val="24"/>
          <w:szCs w:val="24"/>
          <w:lang w:val="en-BD" w:eastAsia="en-GB" w:bidi="bn-IN"/>
        </w:rPr>
      </w:pPr>
    </w:p>
    <w:p w14:paraId="433C2E6A" w14:textId="573AA6EA" w:rsidR="00E92942" w:rsidRDefault="00E92942" w:rsidP="00E92942">
      <w:pPr>
        <w:rPr>
          <w:rFonts w:eastAsia="Times New Roman"/>
          <w:b/>
          <w:bCs/>
          <w:color w:val="000000"/>
          <w:sz w:val="38"/>
          <w:szCs w:val="38"/>
          <w:u w:val="single"/>
          <w:lang w:val="en-BD" w:eastAsia="en-GB" w:bidi="bn-IN"/>
        </w:rPr>
      </w:pPr>
      <w:r w:rsidRPr="00417202">
        <w:rPr>
          <w:rFonts w:eastAsia="Times New Roman"/>
          <w:b/>
          <w:bCs/>
          <w:color w:val="000000"/>
          <w:sz w:val="38"/>
          <w:szCs w:val="38"/>
          <w:u w:val="single"/>
          <w:lang w:val="en-BD" w:eastAsia="en-GB" w:bidi="bn-IN"/>
        </w:rPr>
        <w:t>Project</w:t>
      </w:r>
      <w:r w:rsidRPr="00E92942">
        <w:rPr>
          <w:rFonts w:eastAsia="Times New Roman"/>
          <w:b/>
          <w:bCs/>
          <w:color w:val="000000"/>
          <w:sz w:val="38"/>
          <w:szCs w:val="38"/>
          <w:u w:val="single"/>
          <w:lang w:val="en-BD" w:eastAsia="en-GB" w:bidi="bn-IN"/>
        </w:rPr>
        <w:t xml:space="preserve"> Report</w:t>
      </w:r>
    </w:p>
    <w:p w14:paraId="2D33CC2B" w14:textId="77777777" w:rsidR="00417202" w:rsidRPr="00E92942" w:rsidRDefault="00417202" w:rsidP="00E92942">
      <w:pPr>
        <w:rPr>
          <w:rFonts w:eastAsia="Times New Roman"/>
          <w:sz w:val="24"/>
          <w:szCs w:val="24"/>
          <w:u w:val="single"/>
          <w:lang w:val="en-BD" w:eastAsia="en-GB" w:bidi="bn-IN"/>
        </w:rPr>
      </w:pPr>
    </w:p>
    <w:p w14:paraId="76CD80CE" w14:textId="4D91D20B" w:rsidR="00E92942" w:rsidRPr="00417202" w:rsidRDefault="00E92942" w:rsidP="00E92942">
      <w:pPr>
        <w:rPr>
          <w:rFonts w:eastAsia="Times New Roman"/>
          <w:color w:val="000000"/>
          <w:sz w:val="40"/>
          <w:szCs w:val="40"/>
          <w:lang w:val="en-BD" w:eastAsia="en-GB" w:bidi="bn-IN"/>
        </w:rPr>
      </w:pPr>
      <w:r w:rsidRPr="00E92942">
        <w:rPr>
          <w:rFonts w:eastAsia="Times New Roman"/>
          <w:color w:val="000000"/>
          <w:sz w:val="40"/>
          <w:szCs w:val="40"/>
          <w:lang w:val="en-BD" w:eastAsia="en-GB" w:bidi="bn-IN"/>
        </w:rPr>
        <w:t xml:space="preserve">Topic: </w:t>
      </w:r>
      <w:r w:rsidRPr="00417202">
        <w:rPr>
          <w:rFonts w:eastAsia="Times New Roman"/>
          <w:color w:val="000000"/>
          <w:sz w:val="40"/>
          <w:szCs w:val="40"/>
          <w:lang w:val="en-BD" w:eastAsia="en-GB" w:bidi="bn-IN"/>
        </w:rPr>
        <w:t>Predictive Analysis of Parkinson's Case Through Machine Learning Models: A Feature driven Approach Using Model Interpretability</w:t>
      </w:r>
    </w:p>
    <w:p w14:paraId="3A7332AE" w14:textId="77777777" w:rsidR="00E92942" w:rsidRPr="00E92942" w:rsidRDefault="00E92942" w:rsidP="00E92942">
      <w:pPr>
        <w:rPr>
          <w:rFonts w:eastAsia="Times New Roman"/>
          <w:sz w:val="24"/>
          <w:szCs w:val="24"/>
          <w:lang w:val="en-BD" w:eastAsia="en-GB" w:bidi="bn-IN"/>
        </w:rPr>
      </w:pPr>
    </w:p>
    <w:p w14:paraId="44D3590B" w14:textId="1EE89EB4" w:rsidR="00E92942" w:rsidRPr="00E92942" w:rsidRDefault="00E92942" w:rsidP="00E92942">
      <w:pPr>
        <w:rPr>
          <w:rFonts w:eastAsia="Times New Roman"/>
          <w:sz w:val="28"/>
          <w:szCs w:val="28"/>
          <w:lang w:val="en-BD" w:eastAsia="en-GB" w:bidi="bn-IN"/>
        </w:rPr>
      </w:pPr>
      <w:r w:rsidRPr="00E92942">
        <w:rPr>
          <w:rFonts w:eastAsia="Times New Roman"/>
          <w:color w:val="000000"/>
          <w:sz w:val="28"/>
          <w:szCs w:val="28"/>
          <w:lang w:val="en-BD" w:eastAsia="en-GB" w:bidi="bn-IN"/>
        </w:rPr>
        <w:t xml:space="preserve">Course Title: </w:t>
      </w:r>
      <w:r w:rsidR="00417202" w:rsidRPr="00417202">
        <w:rPr>
          <w:rFonts w:eastAsia="Times New Roman"/>
          <w:color w:val="000000"/>
          <w:sz w:val="28"/>
          <w:szCs w:val="28"/>
          <w:lang w:val="en-BD" w:eastAsia="en-GB" w:bidi="bn-IN"/>
        </w:rPr>
        <w:t>Advanced Database System</w:t>
      </w:r>
    </w:p>
    <w:p w14:paraId="7B0BDEB9" w14:textId="2AB525DC" w:rsidR="00E92942" w:rsidRPr="00E92942" w:rsidRDefault="00E92942" w:rsidP="00E92942">
      <w:pPr>
        <w:rPr>
          <w:rFonts w:eastAsia="Times New Roman"/>
          <w:sz w:val="28"/>
          <w:szCs w:val="28"/>
          <w:lang w:val="en-BD" w:eastAsia="en-GB" w:bidi="bn-IN"/>
        </w:rPr>
      </w:pPr>
      <w:r w:rsidRPr="00E92942">
        <w:rPr>
          <w:rFonts w:eastAsia="Times New Roman"/>
          <w:color w:val="000000"/>
          <w:sz w:val="28"/>
          <w:szCs w:val="28"/>
          <w:lang w:val="en-BD" w:eastAsia="en-GB" w:bidi="bn-IN"/>
        </w:rPr>
        <w:t>Course Code: CSE</w:t>
      </w:r>
      <w:r w:rsidR="00417202" w:rsidRPr="00417202">
        <w:rPr>
          <w:rFonts w:eastAsia="Times New Roman"/>
          <w:color w:val="000000"/>
          <w:sz w:val="28"/>
          <w:szCs w:val="28"/>
          <w:lang w:val="en-BD" w:eastAsia="en-GB" w:bidi="bn-IN"/>
        </w:rPr>
        <w:t>464</w:t>
      </w:r>
    </w:p>
    <w:p w14:paraId="116C5659" w14:textId="3F818BBE" w:rsidR="00E92942" w:rsidRPr="00E92942" w:rsidRDefault="00E92942" w:rsidP="00E92942">
      <w:pPr>
        <w:rPr>
          <w:rFonts w:eastAsia="Times New Roman"/>
          <w:sz w:val="28"/>
          <w:szCs w:val="28"/>
          <w:lang w:val="en-BD" w:eastAsia="en-GB" w:bidi="bn-IN"/>
        </w:rPr>
      </w:pPr>
      <w:r w:rsidRPr="00E92942">
        <w:rPr>
          <w:rFonts w:eastAsia="Times New Roman"/>
          <w:b/>
          <w:bCs/>
          <w:color w:val="000000"/>
          <w:sz w:val="28"/>
          <w:szCs w:val="28"/>
          <w:lang w:val="en-BD" w:eastAsia="en-GB" w:bidi="bn-IN"/>
        </w:rPr>
        <w:t>Section: 0</w:t>
      </w:r>
      <w:r w:rsidR="00417202" w:rsidRPr="00417202">
        <w:rPr>
          <w:rFonts w:eastAsia="Times New Roman"/>
          <w:b/>
          <w:bCs/>
          <w:color w:val="000000"/>
          <w:sz w:val="28"/>
          <w:szCs w:val="28"/>
          <w:lang w:val="en-BD" w:eastAsia="en-GB" w:bidi="bn-IN"/>
        </w:rPr>
        <w:t>2</w:t>
      </w:r>
    </w:p>
    <w:p w14:paraId="04394078" w14:textId="77777777" w:rsidR="00E92942" w:rsidRDefault="00E92942" w:rsidP="00E92942">
      <w:pPr>
        <w:jc w:val="start"/>
        <w:rPr>
          <w:rFonts w:eastAsia="Times New Roman"/>
          <w:sz w:val="24"/>
          <w:szCs w:val="24"/>
          <w:lang w:val="en-BD" w:eastAsia="en-GB" w:bidi="bn-IN"/>
        </w:rPr>
      </w:pPr>
    </w:p>
    <w:p w14:paraId="48264EE1" w14:textId="77777777" w:rsidR="00417202" w:rsidRPr="00E92942" w:rsidRDefault="00417202" w:rsidP="00E92942">
      <w:pPr>
        <w:jc w:val="start"/>
        <w:rPr>
          <w:rFonts w:eastAsia="Times New Roman"/>
          <w:sz w:val="24"/>
          <w:szCs w:val="24"/>
          <w:lang w:val="en-BD" w:eastAsia="en-GB" w:bidi="bn-IN"/>
        </w:rPr>
      </w:pPr>
    </w:p>
    <w:p w14:paraId="236AEE8C" w14:textId="0BA77A32" w:rsidR="00E92942" w:rsidRDefault="00E92942" w:rsidP="00E92942">
      <w:pPr>
        <w:rPr>
          <w:rFonts w:eastAsia="Times New Roman"/>
          <w:b/>
          <w:bCs/>
          <w:color w:val="000000"/>
          <w:sz w:val="26"/>
          <w:szCs w:val="26"/>
          <w:u w:val="single"/>
          <w:lang w:val="en-BD" w:eastAsia="en-GB" w:bidi="bn-IN"/>
        </w:rPr>
      </w:pPr>
      <w:r w:rsidRPr="00E92942">
        <w:rPr>
          <w:rFonts w:eastAsia="Times New Roman"/>
          <w:b/>
          <w:bCs/>
          <w:color w:val="000000"/>
          <w:sz w:val="26"/>
          <w:szCs w:val="26"/>
          <w:u w:val="single"/>
          <w:lang w:val="en-BD" w:eastAsia="en-GB" w:bidi="bn-IN"/>
        </w:rPr>
        <w:t>Submitted to</w:t>
      </w:r>
    </w:p>
    <w:p w14:paraId="7D50AB86" w14:textId="77777777" w:rsidR="00417202" w:rsidRPr="00E92942" w:rsidRDefault="00417202" w:rsidP="00E92942">
      <w:pPr>
        <w:rPr>
          <w:rFonts w:eastAsia="Times New Roman"/>
          <w:sz w:val="24"/>
          <w:szCs w:val="24"/>
          <w:u w:val="single"/>
          <w:lang w:val="en-BD" w:eastAsia="en-GB" w:bidi="bn-IN"/>
        </w:rPr>
      </w:pPr>
    </w:p>
    <w:p w14:paraId="19CDEA70" w14:textId="77777777" w:rsidR="00417202" w:rsidRPr="00417202" w:rsidRDefault="00417202" w:rsidP="00E92942">
      <w:pPr>
        <w:rPr>
          <w:rFonts w:eastAsia="Times New Roman"/>
          <w:color w:val="000000"/>
          <w:sz w:val="28"/>
          <w:szCs w:val="28"/>
          <w:lang w:val="en-BD" w:eastAsia="en-GB" w:bidi="bn-IN"/>
        </w:rPr>
      </w:pPr>
      <w:r w:rsidRPr="00417202">
        <w:rPr>
          <w:rFonts w:eastAsia="Times New Roman"/>
          <w:color w:val="000000"/>
          <w:sz w:val="28"/>
          <w:szCs w:val="28"/>
          <w:lang w:val="en-BD" w:eastAsia="en-GB" w:bidi="bn-IN"/>
        </w:rPr>
        <w:t>Khairum Islam</w:t>
      </w:r>
    </w:p>
    <w:p w14:paraId="4BCBA6C6" w14:textId="08DCCDC0" w:rsidR="00E92942" w:rsidRPr="00E92942" w:rsidRDefault="00E92942" w:rsidP="00E92942">
      <w:pPr>
        <w:rPr>
          <w:rFonts w:eastAsia="Times New Roman"/>
          <w:sz w:val="28"/>
          <w:szCs w:val="28"/>
          <w:lang w:val="en-BD" w:eastAsia="en-GB" w:bidi="bn-IN"/>
        </w:rPr>
      </w:pPr>
      <w:r w:rsidRPr="00E92942">
        <w:rPr>
          <w:rFonts w:eastAsia="Times New Roman"/>
          <w:color w:val="000000"/>
          <w:sz w:val="28"/>
          <w:szCs w:val="28"/>
          <w:lang w:val="en-BD" w:eastAsia="en-GB" w:bidi="bn-IN"/>
        </w:rPr>
        <w:t>Lecturer</w:t>
      </w:r>
    </w:p>
    <w:p w14:paraId="5EC9C588" w14:textId="1AD13CF3" w:rsidR="00E92942" w:rsidRPr="00E92942" w:rsidRDefault="00E92942" w:rsidP="00E92942">
      <w:pPr>
        <w:rPr>
          <w:rFonts w:eastAsia="Times New Roman"/>
          <w:sz w:val="28"/>
          <w:szCs w:val="28"/>
          <w:lang w:val="en-BD" w:eastAsia="en-GB" w:bidi="bn-IN"/>
        </w:rPr>
      </w:pPr>
      <w:r w:rsidRPr="00E92942">
        <w:rPr>
          <w:rFonts w:eastAsia="Times New Roman"/>
          <w:color w:val="000000"/>
          <w:sz w:val="28"/>
          <w:szCs w:val="28"/>
          <w:lang w:val="en-BD" w:eastAsia="en-GB" w:bidi="bn-IN"/>
        </w:rPr>
        <w:t>Department of Computer Science &amp; Engineering</w:t>
      </w:r>
    </w:p>
    <w:p w14:paraId="7DABD6CF" w14:textId="77777777" w:rsidR="00E92942" w:rsidRPr="00E92942" w:rsidRDefault="00E92942" w:rsidP="00E92942">
      <w:pPr>
        <w:rPr>
          <w:rFonts w:eastAsia="Times New Roman"/>
          <w:sz w:val="28"/>
          <w:szCs w:val="28"/>
          <w:lang w:val="en-BD" w:eastAsia="en-GB" w:bidi="bn-IN"/>
        </w:rPr>
      </w:pPr>
      <w:r w:rsidRPr="00E92942">
        <w:rPr>
          <w:rFonts w:eastAsia="Times New Roman"/>
          <w:color w:val="000000"/>
          <w:sz w:val="28"/>
          <w:szCs w:val="28"/>
          <w:lang w:val="en-BD" w:eastAsia="en-GB" w:bidi="bn-IN"/>
        </w:rPr>
        <w:t>East West University</w:t>
      </w:r>
    </w:p>
    <w:p w14:paraId="445CAC53" w14:textId="77777777" w:rsidR="00E92942" w:rsidRDefault="00E92942" w:rsidP="00E92942">
      <w:pPr>
        <w:jc w:val="start"/>
        <w:rPr>
          <w:rFonts w:eastAsia="Times New Roman"/>
          <w:sz w:val="24"/>
          <w:szCs w:val="24"/>
          <w:lang w:val="en-BD" w:eastAsia="en-GB" w:bidi="bn-IN"/>
        </w:rPr>
      </w:pPr>
    </w:p>
    <w:p w14:paraId="3D6D2CD5" w14:textId="77777777" w:rsidR="00417202" w:rsidRPr="00E92942" w:rsidRDefault="00417202" w:rsidP="00E92942">
      <w:pPr>
        <w:jc w:val="start"/>
        <w:rPr>
          <w:rFonts w:eastAsia="Times New Roman"/>
          <w:sz w:val="24"/>
          <w:szCs w:val="24"/>
          <w:u w:val="single"/>
          <w:lang w:val="en-BD" w:eastAsia="en-GB" w:bidi="bn-IN"/>
        </w:rPr>
      </w:pPr>
    </w:p>
    <w:p w14:paraId="324BC000" w14:textId="330789C9" w:rsidR="00E92942" w:rsidRPr="00E92942" w:rsidRDefault="00E92942" w:rsidP="00E92942">
      <w:pPr>
        <w:rPr>
          <w:rFonts w:eastAsia="Times New Roman"/>
          <w:sz w:val="24"/>
          <w:szCs w:val="24"/>
          <w:u w:val="single"/>
          <w:lang w:val="en-BD" w:eastAsia="en-GB" w:bidi="bn-IN"/>
        </w:rPr>
      </w:pPr>
      <w:r w:rsidRPr="00E92942">
        <w:rPr>
          <w:rFonts w:eastAsia="Times New Roman"/>
          <w:b/>
          <w:bCs/>
          <w:color w:val="000000"/>
          <w:sz w:val="24"/>
          <w:szCs w:val="24"/>
          <w:u w:val="single"/>
          <w:lang w:val="en-BD" w:eastAsia="en-GB" w:bidi="bn-IN"/>
        </w:rPr>
        <w:t>Prepared by</w:t>
      </w:r>
    </w:p>
    <w:p w14:paraId="1F117D4B" w14:textId="77777777" w:rsidR="00E92942" w:rsidRPr="00E92942" w:rsidRDefault="00E92942" w:rsidP="00E92942">
      <w:pPr>
        <w:jc w:val="start"/>
        <w:rPr>
          <w:rFonts w:eastAsia="Times New Roman"/>
          <w:sz w:val="24"/>
          <w:szCs w:val="24"/>
          <w:lang w:val="en-BD" w:eastAsia="en-GB" w:bidi="bn-IN"/>
        </w:rPr>
      </w:pPr>
    </w:p>
    <w:tbl>
      <w:tblPr>
        <w:tblW w:w="0pt" w:type="auto"/>
        <w:jc w:val="center"/>
        <w:tblCellMar>
          <w:top w:w="0.75pt" w:type="dxa"/>
          <w:start w:w="0.75pt" w:type="dxa"/>
          <w:bottom w:w="0.75pt" w:type="dxa"/>
          <w:end w:w="0.75pt" w:type="dxa"/>
        </w:tblCellMar>
        <w:tblLook w:firstRow="1" w:lastRow="0" w:firstColumn="1" w:lastColumn="0" w:noHBand="0" w:noVBand="1"/>
      </w:tblPr>
      <w:tblGrid>
        <w:gridCol w:w="2825"/>
        <w:gridCol w:w="2410"/>
      </w:tblGrid>
      <w:tr w:rsidR="00E92942" w:rsidRPr="00E92942" w14:paraId="14D77958" w14:textId="66BC4ECB" w:rsidTr="009F3999">
        <w:trPr>
          <w:jc w:val="center"/>
        </w:trPr>
        <w:tc>
          <w:tcPr>
            <w:tcW w:w="141.2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D00700C" w14:textId="00987891" w:rsidR="00E92942" w:rsidRPr="00E92942" w:rsidRDefault="00E92942" w:rsidP="00E92942">
            <w:pPr>
              <w:rPr>
                <w:rFonts w:eastAsia="Times New Roman"/>
                <w:sz w:val="24"/>
                <w:szCs w:val="24"/>
                <w:lang w:val="en-BD" w:eastAsia="en-GB" w:bidi="bn-IN"/>
              </w:rPr>
            </w:pPr>
            <w:r w:rsidRPr="00E92942">
              <w:rPr>
                <w:rFonts w:eastAsia="Times New Roman"/>
                <w:b/>
                <w:bCs/>
                <w:color w:val="000000"/>
                <w:sz w:val="24"/>
                <w:szCs w:val="24"/>
                <w:lang w:val="en-BD" w:eastAsia="en-GB" w:bidi="bn-IN"/>
              </w:rPr>
              <w:t>Group Member</w:t>
            </w:r>
          </w:p>
        </w:tc>
        <w:tc>
          <w:tcPr>
            <w:tcW w:w="120.50pt" w:type="dxa"/>
            <w:tcBorders>
              <w:top w:val="single" w:sz="8" w:space="0" w:color="000000"/>
              <w:start w:val="single" w:sz="8" w:space="0" w:color="000000"/>
              <w:bottom w:val="single" w:sz="8" w:space="0" w:color="000000"/>
              <w:end w:val="single" w:sz="8" w:space="0" w:color="000000"/>
            </w:tcBorders>
          </w:tcPr>
          <w:p w14:paraId="6127B668" w14:textId="41B109D5" w:rsidR="00E92942" w:rsidRPr="00E92942" w:rsidRDefault="00E92942" w:rsidP="00E92942">
            <w:pPr>
              <w:rPr>
                <w:rFonts w:eastAsia="Times New Roman"/>
                <w:b/>
                <w:bCs/>
                <w:color w:val="000000"/>
                <w:sz w:val="24"/>
                <w:szCs w:val="24"/>
                <w:lang w:val="en-BD" w:eastAsia="en-GB" w:bidi="bn-IN"/>
              </w:rPr>
            </w:pPr>
            <w:r>
              <w:rPr>
                <w:rFonts w:eastAsia="Times New Roman"/>
                <w:b/>
                <w:bCs/>
                <w:color w:val="000000"/>
                <w:sz w:val="24"/>
                <w:szCs w:val="24"/>
                <w:lang w:val="en-BD" w:eastAsia="en-GB" w:bidi="bn-IN"/>
              </w:rPr>
              <w:t>ID</w:t>
            </w:r>
          </w:p>
        </w:tc>
      </w:tr>
      <w:tr w:rsidR="00E92942" w:rsidRPr="00E92942" w14:paraId="0397E0A4" w14:textId="4B8DACDD" w:rsidTr="009F3999">
        <w:trPr>
          <w:jc w:val="center"/>
        </w:trPr>
        <w:tc>
          <w:tcPr>
            <w:tcW w:w="141.2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56D78C" w14:textId="635ECF66" w:rsidR="00E92942" w:rsidRPr="00E92942" w:rsidRDefault="00417202" w:rsidP="00E92942">
            <w:pPr>
              <w:rPr>
                <w:rFonts w:eastAsia="Times New Roman"/>
                <w:sz w:val="24"/>
                <w:szCs w:val="24"/>
                <w:lang w:val="en-BD" w:eastAsia="en-GB" w:bidi="bn-IN"/>
              </w:rPr>
            </w:pPr>
            <w:r w:rsidRPr="00E92942">
              <w:rPr>
                <w:rFonts w:eastAsia="Times New Roman"/>
                <w:color w:val="000000"/>
                <w:sz w:val="24"/>
                <w:szCs w:val="24"/>
                <w:lang w:val="en-BD" w:eastAsia="en-GB" w:bidi="bn-IN"/>
              </w:rPr>
              <w:t>B. M. Shahria Alam</w:t>
            </w:r>
          </w:p>
        </w:tc>
        <w:tc>
          <w:tcPr>
            <w:tcW w:w="120.50pt" w:type="dxa"/>
            <w:tcBorders>
              <w:top w:val="single" w:sz="8" w:space="0" w:color="000000"/>
              <w:start w:val="single" w:sz="8" w:space="0" w:color="000000"/>
              <w:bottom w:val="single" w:sz="8" w:space="0" w:color="000000"/>
              <w:end w:val="single" w:sz="8" w:space="0" w:color="000000"/>
            </w:tcBorders>
          </w:tcPr>
          <w:p w14:paraId="152D8882" w14:textId="6C618BC8" w:rsidR="00E92942" w:rsidRPr="00E92942" w:rsidRDefault="00417202" w:rsidP="00E92942">
            <w:pPr>
              <w:rPr>
                <w:rFonts w:eastAsia="Times New Roman"/>
                <w:color w:val="000000"/>
                <w:sz w:val="24"/>
                <w:szCs w:val="24"/>
                <w:lang w:val="en-BD" w:eastAsia="en-GB" w:bidi="bn-IN"/>
              </w:rPr>
            </w:pPr>
            <w:r w:rsidRPr="00E92942">
              <w:rPr>
                <w:rFonts w:eastAsia="Times New Roman"/>
                <w:color w:val="000000"/>
                <w:sz w:val="24"/>
                <w:szCs w:val="24"/>
                <w:lang w:val="en-BD" w:eastAsia="en-GB" w:bidi="bn-IN"/>
              </w:rPr>
              <w:t>2021-3-60-016</w:t>
            </w:r>
          </w:p>
        </w:tc>
      </w:tr>
      <w:tr w:rsidR="00E92942" w:rsidRPr="00E92942" w14:paraId="145AC366" w14:textId="0EDA9E20" w:rsidTr="009F3999">
        <w:trPr>
          <w:jc w:val="center"/>
        </w:trPr>
        <w:tc>
          <w:tcPr>
            <w:tcW w:w="141.2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491B1B1" w14:textId="47475EBC" w:rsidR="00E92942" w:rsidRPr="00E92942" w:rsidRDefault="00417202" w:rsidP="00E92942">
            <w:pPr>
              <w:rPr>
                <w:rFonts w:eastAsia="Times New Roman"/>
                <w:sz w:val="24"/>
                <w:szCs w:val="24"/>
                <w:lang w:val="en-BD" w:eastAsia="en-GB" w:bidi="bn-IN"/>
              </w:rPr>
            </w:pPr>
            <w:r w:rsidRPr="00E92942">
              <w:rPr>
                <w:rFonts w:eastAsia="Times New Roman"/>
                <w:color w:val="000000"/>
                <w:sz w:val="24"/>
                <w:szCs w:val="24"/>
                <w:lang w:val="en-BD" w:eastAsia="en-GB" w:bidi="bn-IN"/>
              </w:rPr>
              <w:t>Golam Kibria </w:t>
            </w:r>
          </w:p>
        </w:tc>
        <w:tc>
          <w:tcPr>
            <w:tcW w:w="120.50pt" w:type="dxa"/>
            <w:tcBorders>
              <w:top w:val="single" w:sz="8" w:space="0" w:color="000000"/>
              <w:start w:val="single" w:sz="8" w:space="0" w:color="000000"/>
              <w:bottom w:val="single" w:sz="8" w:space="0" w:color="000000"/>
              <w:end w:val="single" w:sz="8" w:space="0" w:color="000000"/>
            </w:tcBorders>
          </w:tcPr>
          <w:p w14:paraId="73F0DC42" w14:textId="0340EA1A" w:rsidR="00E92942" w:rsidRPr="00E92942" w:rsidRDefault="00417202" w:rsidP="00E92942">
            <w:pPr>
              <w:rPr>
                <w:rFonts w:eastAsia="Times New Roman"/>
                <w:color w:val="000000"/>
                <w:sz w:val="24"/>
                <w:szCs w:val="24"/>
                <w:lang w:val="en-BD" w:eastAsia="en-GB" w:bidi="bn-IN"/>
              </w:rPr>
            </w:pPr>
            <w:r w:rsidRPr="00E92942">
              <w:rPr>
                <w:rFonts w:eastAsia="Times New Roman"/>
                <w:color w:val="000000"/>
                <w:sz w:val="24"/>
                <w:szCs w:val="24"/>
                <w:lang w:val="en-BD" w:eastAsia="en-GB" w:bidi="bn-IN"/>
              </w:rPr>
              <w:t>2021-3-60-215</w:t>
            </w:r>
          </w:p>
        </w:tc>
      </w:tr>
      <w:tr w:rsidR="00E92942" w:rsidRPr="00E92942" w14:paraId="1466EBAB" w14:textId="7A3EB760" w:rsidTr="009F3999">
        <w:trPr>
          <w:jc w:val="center"/>
        </w:trPr>
        <w:tc>
          <w:tcPr>
            <w:tcW w:w="141.2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06C956" w14:textId="2880B187" w:rsidR="00E92942" w:rsidRPr="00E92942" w:rsidRDefault="00417202" w:rsidP="00E92942">
            <w:pPr>
              <w:rPr>
                <w:rFonts w:eastAsia="Times New Roman"/>
                <w:sz w:val="24"/>
                <w:szCs w:val="24"/>
                <w:lang w:val="en-BD" w:eastAsia="en-GB" w:bidi="bn-IN"/>
              </w:rPr>
            </w:pPr>
            <w:r>
              <w:rPr>
                <w:rFonts w:eastAsia="Times New Roman"/>
                <w:sz w:val="24"/>
                <w:szCs w:val="24"/>
                <w:lang w:val="en-BD" w:eastAsia="en-GB" w:bidi="bn-IN"/>
              </w:rPr>
              <w:t>Tasmiah Rahman Orpa</w:t>
            </w:r>
          </w:p>
        </w:tc>
        <w:tc>
          <w:tcPr>
            <w:tcW w:w="120.50pt" w:type="dxa"/>
            <w:tcBorders>
              <w:top w:val="single" w:sz="8" w:space="0" w:color="000000"/>
              <w:start w:val="single" w:sz="8" w:space="0" w:color="000000"/>
              <w:bottom w:val="single" w:sz="8" w:space="0" w:color="000000"/>
              <w:end w:val="single" w:sz="8" w:space="0" w:color="000000"/>
            </w:tcBorders>
          </w:tcPr>
          <w:p w14:paraId="530DD130" w14:textId="77119DB6" w:rsidR="00E92942" w:rsidRPr="00E92942" w:rsidRDefault="00E92942" w:rsidP="00E92942">
            <w:pPr>
              <w:rPr>
                <w:rFonts w:eastAsia="Times New Roman"/>
                <w:color w:val="000000"/>
                <w:sz w:val="24"/>
                <w:szCs w:val="24"/>
                <w:lang w:val="en-BD" w:eastAsia="en-GB" w:bidi="bn-IN"/>
              </w:rPr>
            </w:pPr>
            <w:r w:rsidRPr="00E92942">
              <w:rPr>
                <w:rFonts w:eastAsia="Times New Roman"/>
                <w:color w:val="000000"/>
                <w:sz w:val="24"/>
                <w:szCs w:val="24"/>
                <w:lang w:val="en-BD" w:eastAsia="en-GB" w:bidi="bn-IN"/>
              </w:rPr>
              <w:t>2021-3-60-</w:t>
            </w:r>
            <w:r w:rsidR="00417202">
              <w:rPr>
                <w:rFonts w:eastAsia="Times New Roman"/>
                <w:color w:val="000000"/>
                <w:sz w:val="24"/>
                <w:szCs w:val="24"/>
                <w:lang w:val="en-BD" w:eastAsia="en-GB" w:bidi="bn-IN"/>
              </w:rPr>
              <w:t>021</w:t>
            </w:r>
          </w:p>
        </w:tc>
      </w:tr>
      <w:tr w:rsidR="00E92942" w:rsidRPr="00E92942" w14:paraId="011F01AF" w14:textId="541F0D41" w:rsidTr="009F3999">
        <w:trPr>
          <w:jc w:val="center"/>
        </w:trPr>
        <w:tc>
          <w:tcPr>
            <w:tcW w:w="141.2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6BC986" w14:textId="56FAAF80" w:rsidR="00E92942" w:rsidRPr="00E92942" w:rsidRDefault="00417202" w:rsidP="00E92942">
            <w:pPr>
              <w:rPr>
                <w:rFonts w:eastAsia="Times New Roman"/>
                <w:sz w:val="24"/>
                <w:szCs w:val="24"/>
                <w:lang w:val="en-BD" w:eastAsia="en-GB" w:bidi="bn-IN"/>
              </w:rPr>
            </w:pPr>
            <w:r w:rsidRPr="00417202">
              <w:rPr>
                <w:rFonts w:eastAsia="Times New Roman"/>
                <w:color w:val="000000"/>
                <w:sz w:val="24"/>
                <w:szCs w:val="24"/>
                <w:lang w:val="en-BD" w:eastAsia="en-GB" w:bidi="bn-IN"/>
              </w:rPr>
              <w:t xml:space="preserve">Shaila </w:t>
            </w:r>
            <w:r>
              <w:rPr>
                <w:rFonts w:eastAsia="Times New Roman"/>
                <w:color w:val="000000"/>
                <w:sz w:val="24"/>
                <w:szCs w:val="24"/>
                <w:lang w:val="en-BD" w:eastAsia="en-GB" w:bidi="bn-IN"/>
              </w:rPr>
              <w:t xml:space="preserve">Afroz </w:t>
            </w:r>
            <w:r w:rsidRPr="00417202">
              <w:rPr>
                <w:rFonts w:eastAsia="Times New Roman"/>
                <w:color w:val="000000"/>
                <w:sz w:val="24"/>
                <w:szCs w:val="24"/>
                <w:lang w:val="en-BD" w:eastAsia="en-GB" w:bidi="bn-IN"/>
              </w:rPr>
              <w:t>Anika</w:t>
            </w:r>
          </w:p>
        </w:tc>
        <w:tc>
          <w:tcPr>
            <w:tcW w:w="120.50pt" w:type="dxa"/>
            <w:tcBorders>
              <w:top w:val="single" w:sz="8" w:space="0" w:color="000000"/>
              <w:start w:val="single" w:sz="8" w:space="0" w:color="000000"/>
              <w:bottom w:val="single" w:sz="8" w:space="0" w:color="000000"/>
              <w:end w:val="single" w:sz="8" w:space="0" w:color="000000"/>
            </w:tcBorders>
          </w:tcPr>
          <w:p w14:paraId="464C6941" w14:textId="78452049" w:rsidR="00E92942" w:rsidRPr="00E92942" w:rsidRDefault="00417202" w:rsidP="00E92942">
            <w:pPr>
              <w:rPr>
                <w:rFonts w:eastAsia="Times New Roman"/>
                <w:color w:val="000000"/>
                <w:sz w:val="24"/>
                <w:szCs w:val="24"/>
                <w:lang w:val="en-BD" w:eastAsia="en-GB" w:bidi="bn-IN"/>
              </w:rPr>
            </w:pPr>
            <w:r>
              <w:rPr>
                <w:rFonts w:ascii="Roboto" w:hAnsi="Roboto"/>
                <w:color w:val="1F1F1F"/>
                <w:sz w:val="21"/>
                <w:szCs w:val="21"/>
              </w:rPr>
              <w:t>2021-3-60-045</w:t>
            </w:r>
          </w:p>
        </w:tc>
      </w:tr>
    </w:tbl>
    <w:p w14:paraId="627DB6A2" w14:textId="77777777" w:rsidR="00E92942" w:rsidRDefault="00E92942" w:rsidP="008C3DB5">
      <w:pPr>
        <w:pStyle w:val="papertitle"/>
        <w:spacing w:before="5pt" w:beforeAutospacing="1" w:after="5pt" w:afterAutospacing="1"/>
      </w:pPr>
    </w:p>
    <w:p w14:paraId="196C5AA4" w14:textId="77777777" w:rsidR="00E92942" w:rsidRDefault="00E92942" w:rsidP="008C3DB5">
      <w:pPr>
        <w:pStyle w:val="papertitle"/>
        <w:spacing w:before="5pt" w:beforeAutospacing="1" w:after="5pt" w:afterAutospacing="1"/>
      </w:pPr>
    </w:p>
    <w:p w14:paraId="134E9BDD" w14:textId="77777777" w:rsidR="00E92942" w:rsidRDefault="00E92942" w:rsidP="00417202">
      <w:pPr>
        <w:pStyle w:val="papertitle"/>
        <w:spacing w:before="5pt" w:beforeAutospacing="1" w:after="5pt" w:afterAutospacing="1"/>
        <w:jc w:val="both"/>
      </w:pPr>
    </w:p>
    <w:p w14:paraId="52C6C02B" w14:textId="55882198" w:rsidR="00D7522C" w:rsidRPr="008C3DB5" w:rsidRDefault="002B75FA" w:rsidP="008C3DB5">
      <w:pPr>
        <w:pStyle w:val="papertitle"/>
        <w:spacing w:before="5pt" w:beforeAutospacing="1" w:after="5pt" w:afterAutospacing="1"/>
        <w:rPr>
          <w:kern w:val="48"/>
        </w:rPr>
        <w:sectPr w:rsidR="00D7522C" w:rsidRPr="008C3DB5" w:rsidSect="003B4E04">
          <w:footerReference w:type="first" r:id="rId9"/>
          <w:pgSz w:w="595.30pt" w:h="841.90pt" w:code="9"/>
          <w:pgMar w:top="27pt" w:right="44.65pt" w:bottom="72pt" w:left="44.65pt" w:header="36pt" w:footer="36pt" w:gutter="0pt"/>
          <w:cols w:space="36pt"/>
          <w:titlePg/>
          <w:docGrid w:linePitch="360"/>
        </w:sectPr>
      </w:pPr>
      <w:r w:rsidRPr="002B75FA">
        <w:lastRenderedPageBreak/>
        <w:t xml:space="preserve">Predictive Analysis of </w:t>
      </w:r>
      <w:r w:rsidR="00FD4599" w:rsidRPr="00FD4599">
        <w:t>Parkinson's</w:t>
      </w:r>
      <w:r w:rsidRPr="002B75FA">
        <w:t xml:space="preserve"> Case Through Machine Learning Models: A Feature</w:t>
      </w:r>
      <w:r>
        <w:t xml:space="preserve"> </w:t>
      </w:r>
      <w:r w:rsidRPr="002B75FA">
        <w:t>driven Approach Using Model Interpretability</w:t>
      </w:r>
    </w:p>
    <w:p w14:paraId="4341D780" w14:textId="0B4726A8" w:rsidR="009F1D79" w:rsidRPr="00F521CC" w:rsidRDefault="009F1D79" w:rsidP="008C3DB5">
      <w:pPr>
        <w:jc w:val="both"/>
        <w:sectPr w:rsidR="009F1D79" w:rsidRPr="00F521CC" w:rsidSect="003B4E04">
          <w:type w:val="continuous"/>
          <w:pgSz w:w="595.30pt" w:h="841.90pt" w:code="9"/>
          <w:pgMar w:top="22.50pt" w:right="44.65pt" w:bottom="72pt" w:left="44.65pt" w:header="36pt" w:footer="36pt" w:gutter="0pt"/>
          <w:cols w:num="3" w:space="36pt"/>
          <w:docGrid w:linePitch="360"/>
        </w:sectPr>
      </w:pPr>
    </w:p>
    <w:p w14:paraId="4FF52D3B" w14:textId="6F758A4A" w:rsidR="009303D9" w:rsidRPr="00F521CC" w:rsidRDefault="00BD670B" w:rsidP="008C3DB5">
      <w:pPr>
        <w:jc w:val="both"/>
        <w:sectPr w:rsidR="009303D9" w:rsidRPr="00F521CC" w:rsidSect="003B4E04">
          <w:type w:val="continuous"/>
          <w:pgSz w:w="595.30pt" w:h="841.90pt" w:code="9"/>
          <w:pgMar w:top="22.50pt" w:right="44.65pt" w:bottom="72pt" w:left="44.65pt" w:header="36pt" w:footer="36pt" w:gutter="0pt"/>
          <w:cols w:num="3" w:space="36pt"/>
          <w:docGrid w:linePitch="360"/>
        </w:sectPr>
      </w:pPr>
      <w:r w:rsidRPr="00F521CC">
        <w:br w:type="column"/>
      </w:r>
    </w:p>
    <w:p w14:paraId="0BD50136" w14:textId="3BD259D2" w:rsidR="004D72B5" w:rsidRPr="00891942" w:rsidRDefault="009303D9" w:rsidP="00AF2D34">
      <w:pPr>
        <w:pStyle w:val="Abstract"/>
      </w:pPr>
      <w:r w:rsidRPr="00F521CC">
        <w:rPr>
          <w:i/>
          <w:iCs/>
        </w:rPr>
        <w:t>Abstract</w:t>
      </w:r>
      <w:r w:rsidRPr="00F521CC">
        <w:t>—</w:t>
      </w:r>
      <w:r w:rsidR="009936D9" w:rsidRPr="009936D9">
        <w:t xml:space="preserve">Parkinson’s disease is a progressive neurological disorder that significantly impacts patients' quality of life. This study leverages machine learning models to analyze and predict Parkinson's disease diagnoses based on a dataset of patient demographics, diagnosis details, and doctor-in-charge information. The models evaluated include Logistic Regression, Random Forest, Support Vector Machine (SVM), </w:t>
      </w:r>
      <w:proofErr w:type="spellStart"/>
      <w:r w:rsidR="009936D9" w:rsidRPr="009936D9">
        <w:t>XGBoost</w:t>
      </w:r>
      <w:proofErr w:type="spellEnd"/>
      <w:r w:rsidR="009936D9" w:rsidRPr="009936D9">
        <w:t xml:space="preserve">, </w:t>
      </w:r>
      <w:proofErr w:type="spellStart"/>
      <w:r w:rsidR="009936D9" w:rsidRPr="009936D9">
        <w:t>CatBoost</w:t>
      </w:r>
      <w:proofErr w:type="spellEnd"/>
      <w:r w:rsidR="009936D9" w:rsidRPr="009936D9">
        <w:t xml:space="preserve">, and various fusion techniques. Performance metrics such as accuracy, precision, recall, and F1 score were utilized to assess model effectiveness. Among the individual models, </w:t>
      </w:r>
      <w:proofErr w:type="spellStart"/>
      <w:r w:rsidR="009936D9" w:rsidRPr="009936D9">
        <w:t>CatBoost</w:t>
      </w:r>
      <w:proofErr w:type="spellEnd"/>
      <w:r w:rsidR="009936D9" w:rsidRPr="009936D9">
        <w:t xml:space="preserve"> achieved the highest performance with an accuracy of 93.35%, precision of 95.51%, recall of 94.09%, and F1 score of 94.80%. Fusion techniques further improved prediction accuracy, with Fusion 2 (</w:t>
      </w:r>
      <w:proofErr w:type="spellStart"/>
      <w:r w:rsidR="009936D9" w:rsidRPr="009936D9">
        <w:t>XGBoost</w:t>
      </w:r>
      <w:proofErr w:type="spellEnd"/>
      <w:r w:rsidR="009936D9" w:rsidRPr="009936D9">
        <w:t xml:space="preserve"> + </w:t>
      </w:r>
      <w:proofErr w:type="spellStart"/>
      <w:r w:rsidR="009936D9" w:rsidRPr="009936D9">
        <w:t>CatBoost</w:t>
      </w:r>
      <w:proofErr w:type="spellEnd"/>
      <w:r w:rsidR="009936D9" w:rsidRPr="009936D9">
        <w:t>) achieving an accuracy of 93.82% and an F1 score of 95.15%. The highest overall performance was achieved by Fusion 3 (Fusion 1 + Fusion 2), which attained an accuracy of 94.06%, precision of 96.24%, recall of 94.46%, and F1 score of 95.34%.</w:t>
      </w:r>
      <w:r w:rsidR="009936D9">
        <w:t xml:space="preserve"> </w:t>
      </w:r>
      <w:r w:rsidR="009936D9" w:rsidRPr="009936D9">
        <w:t>These findings demonstrate that ensemble and fusion models outperform individual algorithms in Parkinson’s disease diagnosis prediction. This research highlights the potential of advanced machine learning techniques to support early detection and effective management of Parkinson’s disease, offering critical insights for healthcare professionals and policymakers</w:t>
      </w:r>
      <w:r w:rsidR="002B75FA" w:rsidRPr="002B75FA">
        <w:t>.</w:t>
      </w:r>
    </w:p>
    <w:p w14:paraId="059C20C1" w14:textId="1B61BD53" w:rsidR="009303D9" w:rsidRPr="00F521CC" w:rsidRDefault="004D72B5" w:rsidP="00972203">
      <w:pPr>
        <w:pStyle w:val="Keywords"/>
      </w:pPr>
      <w:r w:rsidRPr="00F521CC">
        <w:t>Keywords—</w:t>
      </w:r>
      <w:r w:rsidR="00AA41CE" w:rsidRPr="00AA41CE">
        <w:t xml:space="preserve"> </w:t>
      </w:r>
      <w:r w:rsidR="00AA41CE" w:rsidRPr="00FD4599">
        <w:t>Parkinson</w:t>
      </w:r>
      <w:r w:rsidR="002B75FA" w:rsidRPr="002B75FA">
        <w:t xml:space="preserve">, Machine learning, </w:t>
      </w:r>
      <w:proofErr w:type="spellStart"/>
      <w:r w:rsidR="002B75FA" w:rsidRPr="002B75FA">
        <w:t>XGBoost</w:t>
      </w:r>
      <w:proofErr w:type="spellEnd"/>
      <w:r w:rsidR="002B75FA" w:rsidRPr="002B75FA">
        <w:t xml:space="preserve">, Random Forest, </w:t>
      </w:r>
      <w:proofErr w:type="spellStart"/>
      <w:r w:rsidR="002B75FA" w:rsidRPr="002B75FA">
        <w:t>CatBoost</w:t>
      </w:r>
      <w:proofErr w:type="spellEnd"/>
      <w:r w:rsidR="002B75FA" w:rsidRPr="002B75FA">
        <w:t xml:space="preserve"> Regressor, </w:t>
      </w:r>
      <w:r w:rsidR="00AA41CE">
        <w:t>Fusion model</w:t>
      </w:r>
    </w:p>
    <w:p w14:paraId="51A13F10" w14:textId="2F3E7202" w:rsidR="009303D9" w:rsidRPr="00F521CC" w:rsidRDefault="009303D9" w:rsidP="006B6B66">
      <w:pPr>
        <w:pStyle w:val="Heading1"/>
      </w:pPr>
      <w:r w:rsidRPr="00F521CC">
        <w:t xml:space="preserve">Introduction </w:t>
      </w:r>
    </w:p>
    <w:p w14:paraId="03FDA033" w14:textId="70AA9631" w:rsidR="00AF2D34" w:rsidRDefault="00441D99" w:rsidP="00670BB1">
      <w:pPr>
        <w:pStyle w:val="p1a"/>
        <w:spacing w:after="6pt"/>
        <w:ind w:firstLine="14.45pt"/>
      </w:pPr>
      <w:r w:rsidRPr="00441D99">
        <w:t>Parkinson disease (PD) is a neurological condition affecting dopamine receptors. Parkinson's illness typically leads to mobility issues. This might cause a person to move slowly.</w:t>
      </w:r>
      <w:r w:rsidR="009936D9">
        <w:t xml:space="preserve"> </w:t>
      </w:r>
      <w:r w:rsidRPr="00441D99">
        <w:t>Parkinson's disease is a degenerative neurological disorder that causes both motor and non-motor symptoms. Individuals will encounter unique symptoms and presentations of the illness, in addition to prevalent ones. Parkinson's disease patients exhibit stiffness or rigidity. Parkinson's disease can cause a person to "freeze up" or become immobile for brief periods of time. Parkinson's disease is a progressive neurological disorder caused by the loss of dopamine-containing cells in the substantia nigra</w:t>
      </w:r>
      <w:r w:rsidR="002B75FA" w:rsidRPr="002B75FA">
        <w:t>.</w:t>
      </w:r>
      <w:r w:rsidRPr="00441D99">
        <w:t xml:space="preserve"> There is no consistently accurate test to identify Parkinson's disease from other illnesses with comparable clinical symptoms.</w:t>
      </w:r>
      <w:r w:rsidR="009936D9">
        <w:t xml:space="preserve"> </w:t>
      </w:r>
      <w:r w:rsidRPr="00441D99">
        <w:t>The diagnosis is mostly clinical, based on the history and exam</w:t>
      </w:r>
      <w:r>
        <w:t>.</w:t>
      </w:r>
    </w:p>
    <w:p w14:paraId="1C60EE55" w14:textId="4B000444" w:rsidR="002B75FA" w:rsidRDefault="00441D99" w:rsidP="00E071E1">
      <w:pPr>
        <w:pStyle w:val="BodyText"/>
        <w:rPr>
          <w:lang w:val="en-US"/>
        </w:rPr>
      </w:pPr>
      <w:r w:rsidRPr="00441D99">
        <w:rPr>
          <w:lang w:val="en-US"/>
        </w:rPr>
        <w:t>People with Parkinson disease classically present with the symptoms and signs associated with Parkinsonism, namely hypokinesia (i.e. lack of movement), bradykinesia (i.e.</w:t>
      </w:r>
      <w:r w:rsidR="00D1328E">
        <w:rPr>
          <w:lang w:val="en-US"/>
        </w:rPr>
        <w:t xml:space="preserve"> </w:t>
      </w:r>
      <w:r w:rsidRPr="00441D99">
        <w:rPr>
          <w:lang w:val="en-US"/>
        </w:rPr>
        <w:t>slowness of movement), rigidity (wrist, shoulder and neck.)</w:t>
      </w:r>
      <w:r w:rsidR="00D1328E">
        <w:rPr>
          <w:lang w:val="en-US"/>
        </w:rPr>
        <w:t xml:space="preserve"> </w:t>
      </w:r>
      <w:r w:rsidRPr="00441D99">
        <w:rPr>
          <w:lang w:val="en-US"/>
        </w:rPr>
        <w:t>and rest tremor (imbalance of neurotransmitters, dopamine and acetylcholine). Parkinsonism can also be caused by drugs and less common conditions such as: multiple cerebral infarction, and degenerative conditions such as progressive supra nuclear palsy (PSP) and multiple system atrophy (MSA)</w:t>
      </w:r>
      <w:r w:rsidR="002B75FA" w:rsidRPr="002B75FA">
        <w:rPr>
          <w:lang w:val="en-US"/>
        </w:rPr>
        <w:t xml:space="preserve">. </w:t>
      </w:r>
    </w:p>
    <w:p w14:paraId="6B6AFC6E" w14:textId="74C024A3" w:rsidR="002B75FA" w:rsidRDefault="00441D99" w:rsidP="00670BB1">
      <w:pPr>
        <w:spacing w:after="6pt"/>
        <w:ind w:firstLine="14.45pt"/>
        <w:jc w:val="both"/>
        <w:rPr>
          <w:spacing w:val="-1"/>
          <w:lang w:val="x-none" w:eastAsia="x-none"/>
        </w:rPr>
      </w:pPr>
      <w:r w:rsidRPr="00441D99">
        <w:rPr>
          <w:spacing w:val="-1"/>
          <w:lang w:eastAsia="x-none"/>
        </w:rPr>
        <w:t>A study [1] explored links between Parkinson's disease (PD) and various health conditions using German health insurance data from 138,345 PD cases and 276,690 controls over 10 years. It found that factors like brain injury, alcohol misuse, diabetes, and hypertension increase PD risk, while early signs include loss of smell and restless legs syndrome. The study’s reliance on insurance records and lack of genetic data were limitations, highlighting the need for further research to better understand these connections and develop early detection tools</w:t>
      </w:r>
      <w:r w:rsidR="002B75FA" w:rsidRPr="002B75FA">
        <w:rPr>
          <w:spacing w:val="-1"/>
          <w:lang w:eastAsia="x-none"/>
        </w:rPr>
        <w:t>.</w:t>
      </w:r>
      <w:r w:rsidR="002B75FA" w:rsidRPr="002B75FA">
        <w:rPr>
          <w:spacing w:val="-1"/>
          <w:lang w:val="x-none" w:eastAsia="x-none"/>
        </w:rPr>
        <w:t xml:space="preserve"> </w:t>
      </w:r>
    </w:p>
    <w:p w14:paraId="4B8C8EE5" w14:textId="385FB100" w:rsidR="002B75FA" w:rsidRPr="002B75FA" w:rsidRDefault="002B31F7" w:rsidP="00670BB1">
      <w:pPr>
        <w:spacing w:after="6pt"/>
        <w:ind w:firstLine="14.45pt"/>
        <w:jc w:val="both"/>
        <w:rPr>
          <w:spacing w:val="-1"/>
          <w:lang w:val="x-none" w:eastAsia="x-none"/>
        </w:rPr>
      </w:pPr>
      <w:r w:rsidRPr="002B31F7">
        <w:rPr>
          <w:spacing w:val="-1"/>
          <w:lang w:val="x-none" w:eastAsia="x-none"/>
        </w:rPr>
        <w:t>Using data from over 2.3 million people in Korea, it was found that more severe diabetes measured by factors like insulin use, duration, and complications was linked to a higher risk of PD, with the most severe cases having nearly three times the risk. While the study relied on claims data and couldn’t fully explore all diabetes-related factors, it highlighted the importance of controlling diabetes to reduce PD risk and suggested closer neurological monitoring for high-risk patients</w:t>
      </w:r>
      <w:r>
        <w:rPr>
          <w:spacing w:val="-1"/>
          <w:lang w:val="x-none" w:eastAsia="x-none"/>
        </w:rPr>
        <w:t>[2].</w:t>
      </w:r>
      <w:r w:rsidRPr="002B31F7">
        <w:t xml:space="preserve"> </w:t>
      </w:r>
      <w:r w:rsidRPr="002B31F7">
        <w:rPr>
          <w:spacing w:val="-1"/>
          <w:lang w:val="x-none" w:eastAsia="x-none"/>
        </w:rPr>
        <w:t xml:space="preserve">The pivotal role of glial neurotrophic factor (GDNF) as an early biomarker for Parkinson's disease (PD). Using ELISA, it revealed significantly diminished serum GDNF levels in PD patients (34.66 </w:t>
      </w:r>
      <w:proofErr w:type="spellStart"/>
      <w:r w:rsidRPr="002B31F7">
        <w:rPr>
          <w:spacing w:val="-1"/>
          <w:lang w:val="x-none" w:eastAsia="x-none"/>
        </w:rPr>
        <w:t>pg</w:t>
      </w:r>
      <w:proofErr w:type="spellEnd"/>
      <w:r w:rsidRPr="002B31F7">
        <w:rPr>
          <w:spacing w:val="-1"/>
          <w:lang w:val="x-none" w:eastAsia="x-none"/>
        </w:rPr>
        <w:t xml:space="preserve">/ml) compared to controls (73.56 </w:t>
      </w:r>
      <w:proofErr w:type="spellStart"/>
      <w:r w:rsidRPr="002B31F7">
        <w:rPr>
          <w:spacing w:val="-1"/>
          <w:lang w:val="x-none" w:eastAsia="x-none"/>
        </w:rPr>
        <w:t>pg</w:t>
      </w:r>
      <w:proofErr w:type="spellEnd"/>
      <w:r w:rsidRPr="002B31F7">
        <w:rPr>
          <w:spacing w:val="-1"/>
          <w:lang w:val="x-none" w:eastAsia="x-none"/>
        </w:rPr>
        <w:t>/ml), correlating with disease progression. Despite a limited sample and exclusive focus on GDNF, the findings underscore its potential in early neurodegeneration detection and the importance of expanding research to encompass additional biomarkers for enhanced diagnostic precision</w:t>
      </w:r>
      <w:r>
        <w:rPr>
          <w:spacing w:val="-1"/>
          <w:lang w:val="x-none" w:eastAsia="x-none"/>
        </w:rPr>
        <w:t>[3]</w:t>
      </w:r>
      <w:r w:rsidRPr="002B31F7">
        <w:rPr>
          <w:spacing w:val="-1"/>
          <w:lang w:val="x-none" w:eastAsia="x-none"/>
        </w:rPr>
        <w:t>.</w:t>
      </w:r>
      <w:r w:rsidRPr="002B31F7">
        <w:t xml:space="preserve"> </w:t>
      </w:r>
      <w:r w:rsidRPr="002B31F7">
        <w:rPr>
          <w:spacing w:val="-1"/>
          <w:lang w:val="x-none" w:eastAsia="x-none"/>
        </w:rPr>
        <w:t xml:space="preserve">NSD-ISS and </w:t>
      </w:r>
      <w:proofErr w:type="spellStart"/>
      <w:r w:rsidRPr="002B31F7">
        <w:rPr>
          <w:spacing w:val="-1"/>
          <w:lang w:val="x-none" w:eastAsia="x-none"/>
        </w:rPr>
        <w:t>SynNeurGe</w:t>
      </w:r>
      <w:proofErr w:type="spellEnd"/>
      <w:r w:rsidRPr="002B31F7">
        <w:rPr>
          <w:spacing w:val="-1"/>
          <w:lang w:val="x-none" w:eastAsia="x-none"/>
        </w:rPr>
        <w:t xml:space="preserve"> are two groundbreaking frameworks redefining Parkinson's disease through biological markers like α-synuclein rather than clinical symptoms. Advanced tools, such as seed amplification assays (SAA) and α-synuclein immunostaining, are pivotal but risk overlooking co-pathologies like tau or amyloid-beta. The study advocates for broader pathological integration to enhance precision medicine and refine diagnostic frameworks</w:t>
      </w:r>
      <w:r>
        <w:rPr>
          <w:spacing w:val="-1"/>
          <w:lang w:val="x-none" w:eastAsia="x-none"/>
        </w:rPr>
        <w:t>[4]</w:t>
      </w:r>
      <w:r w:rsidRPr="002B31F7">
        <w:rPr>
          <w:spacing w:val="-1"/>
          <w:lang w:val="x-none" w:eastAsia="x-none"/>
        </w:rPr>
        <w:t>.</w:t>
      </w:r>
      <w:r w:rsidRPr="002B31F7">
        <w:t xml:space="preserve"> </w:t>
      </w:r>
      <w:r w:rsidRPr="002B31F7">
        <w:rPr>
          <w:spacing w:val="-1"/>
          <w:lang w:val="x-none" w:eastAsia="x-none"/>
        </w:rPr>
        <w:t>The genetic variants in 13% of Parkinson’s patients, including 9% without traditional risk factors. Dominant mutations were found in GBA1 (7.7%) and LRRK2 (2.4%). While advocating for universal genetic testing, the study highlights disparities in counseling access and inadequately represented of diverse groups, emphasizing the need for inclusive precision medicine to advance genetic insights</w:t>
      </w:r>
      <w:r w:rsidR="00D1328E">
        <w:rPr>
          <w:spacing w:val="-1"/>
          <w:lang w:val="x-none" w:eastAsia="x-none"/>
        </w:rPr>
        <w:t xml:space="preserve"> </w:t>
      </w:r>
      <w:r>
        <w:rPr>
          <w:spacing w:val="-1"/>
          <w:lang w:val="x-none" w:eastAsia="x-none"/>
        </w:rPr>
        <w:t>[5]</w:t>
      </w:r>
      <w:r w:rsidR="002B75FA" w:rsidRPr="002B75FA">
        <w:rPr>
          <w:spacing w:val="-1"/>
          <w:lang w:val="x-none" w:eastAsia="x-none"/>
        </w:rPr>
        <w:t>.</w:t>
      </w:r>
    </w:p>
    <w:p w14:paraId="0E1EAB4A" w14:textId="5A1B655A" w:rsidR="002B75FA" w:rsidRDefault="00316622" w:rsidP="00670BB1">
      <w:pPr>
        <w:ind w:firstLine="14.45pt"/>
        <w:jc w:val="both"/>
        <w:rPr>
          <w:spacing w:val="-1"/>
          <w:lang w:val="x-none" w:eastAsia="x-none"/>
        </w:rPr>
      </w:pPr>
      <w:r w:rsidRPr="00316622">
        <w:rPr>
          <w:spacing w:val="-1"/>
          <w:lang w:val="x-none" w:eastAsia="x-none"/>
        </w:rPr>
        <w:t>Using regression and classification models, this study investigates the trends and variables linked to Parkinson's disease diagnosis in order to find important patterns and connections. The project intends to identify important insights to enable improved clinical decision-making and resource allocation by analyzing the dataset that includes details on diagnoses, patient demographics, and doctor-in-charge</w:t>
      </w:r>
      <w:r w:rsidR="002B75FA" w:rsidRPr="002B75FA">
        <w:rPr>
          <w:spacing w:val="-1"/>
          <w:lang w:val="x-none" w:eastAsia="x-none"/>
        </w:rPr>
        <w:t>.</w:t>
      </w:r>
    </w:p>
    <w:p w14:paraId="691958B9" w14:textId="1571B214" w:rsidR="001527EA" w:rsidRDefault="005D0368" w:rsidP="00670BB1">
      <w:pPr>
        <w:jc w:val="both"/>
      </w:pPr>
      <w:r w:rsidRPr="005D0368">
        <w:t>The research questions based on our working dataset are given below:</w:t>
      </w:r>
    </w:p>
    <w:p w14:paraId="0E259B92" w14:textId="2394BAA7" w:rsidR="00E95086" w:rsidRPr="00670BB1" w:rsidRDefault="001527EA" w:rsidP="001527EA">
      <w:pPr>
        <w:jc w:val="both"/>
        <w:rPr>
          <w:rFonts w:eastAsia="Times New Roman"/>
          <w:color w:val="000000"/>
          <w:lang w:eastAsia="en-GB" w:bidi="bn-IN"/>
        </w:rPr>
      </w:pPr>
      <w:r w:rsidRPr="00E95086">
        <w:rPr>
          <w:rFonts w:eastAsia="Times New Roman"/>
          <w:color w:val="000000"/>
          <w:lang w:eastAsia="en-GB" w:bidi="bn-IN"/>
        </w:rPr>
        <w:lastRenderedPageBreak/>
        <w:t xml:space="preserve">RQ1: </w:t>
      </w:r>
      <w:r w:rsidR="00316622" w:rsidRPr="00316622">
        <w:rPr>
          <w:rFonts w:eastAsia="Times New Roman"/>
          <w:color w:val="000000"/>
          <w:lang w:eastAsia="en-GB" w:bidi="bn-IN"/>
        </w:rPr>
        <w:t>Is there a significant difference in the number of Parkinson’s diagnoses across different patient demographic groups (e.g., age, gender, and region)</w:t>
      </w:r>
      <w:r w:rsidR="005D0368" w:rsidRPr="00E95086">
        <w:rPr>
          <w:rFonts w:eastAsia="Times New Roman"/>
          <w:color w:val="000000"/>
          <w:lang w:eastAsia="en-GB" w:bidi="bn-IN"/>
        </w:rPr>
        <w:t>?</w:t>
      </w:r>
    </w:p>
    <w:p w14:paraId="5C56A16A" w14:textId="010D0D46" w:rsidR="00670BB1" w:rsidRPr="00670BB1" w:rsidRDefault="00E95086" w:rsidP="00670BB1">
      <w:pPr>
        <w:jc w:val="both"/>
        <w:rPr>
          <w:rFonts w:eastAsia="Times New Roman"/>
          <w:lang w:eastAsia="en-GB" w:bidi="bn-IN"/>
        </w:rPr>
      </w:pPr>
      <w:r w:rsidRPr="00E95086">
        <w:rPr>
          <w:rFonts w:eastAsia="Times New Roman"/>
          <w:color w:val="000000"/>
          <w:lang w:eastAsia="en-GB" w:bidi="bn-IN"/>
        </w:rPr>
        <w:t xml:space="preserve">RQ2: </w:t>
      </w:r>
      <w:r w:rsidR="00316622" w:rsidRPr="00316622">
        <w:rPr>
          <w:rFonts w:eastAsia="Times New Roman"/>
          <w:color w:val="000000"/>
          <w:lang w:eastAsia="en-GB" w:bidi="bn-IN"/>
        </w:rPr>
        <w:t>How do the number of Parkinson’s diagnoses correlate with the workload or specialization of doctors in charge</w:t>
      </w:r>
      <w:r w:rsidR="005D0368" w:rsidRPr="00E95086">
        <w:rPr>
          <w:rFonts w:eastAsia="Times New Roman"/>
          <w:color w:val="000000"/>
          <w:lang w:eastAsia="en-GB" w:bidi="bn-IN"/>
        </w:rPr>
        <w:t>?</w:t>
      </w:r>
    </w:p>
    <w:p w14:paraId="5A1E1032" w14:textId="0A390806" w:rsidR="009303D9" w:rsidRPr="00F521CC" w:rsidRDefault="00B74BD6" w:rsidP="006B6B66">
      <w:pPr>
        <w:pStyle w:val="Heading1"/>
      </w:pPr>
      <w:r w:rsidRPr="00F521CC">
        <w:t>related works</w:t>
      </w:r>
    </w:p>
    <w:p w14:paraId="5B73EB54" w14:textId="0FD26295" w:rsidR="00FD4599" w:rsidRDefault="00FD4599" w:rsidP="00CC5DD9">
      <w:pPr>
        <w:pStyle w:val="BodyText"/>
        <w:spacing w:after="0pt"/>
        <w:rPr>
          <w:rFonts w:eastAsia="Times New Roman"/>
        </w:rPr>
      </w:pPr>
      <w:r w:rsidRPr="00684D51">
        <w:rPr>
          <w:rFonts w:eastAsia="Times New Roman"/>
        </w:rPr>
        <w:t>This study inspects the burden of neurological disorders in Europe by operating data from the Global Burden of Disease Study 2017. In the EU28, 13.3% of disability-adjusted life years (DALYs) and 19.5% of mortality was observed for by neurological disorders, including stroke, Alzheimer’s disease, and Parkinson’s disease, assigning them third after cardiovascular diseases and cancer</w:t>
      </w:r>
      <w:r>
        <w:rPr>
          <w:rFonts w:eastAsia="Times New Roman"/>
        </w:rPr>
        <w:t xml:space="preserve"> [6]</w:t>
      </w:r>
      <w:r w:rsidRPr="00684D51">
        <w:rPr>
          <w:rFonts w:eastAsia="Times New Roman"/>
        </w:rPr>
        <w:t>. During hasty mortality rates decreased, the burden of neurodegenerative diseases expanded owing to elderly demographics. Disparities across the span of countries in health consequences, determined by healthcare systems and demographic factors, are brought to attention by the study. It does not disregard the need for greater investment in risk-reduction strategies, vigorous public health strategies, and research on therapeutic treatments to reduce the rising burden of neurological disorders.</w:t>
      </w:r>
    </w:p>
    <w:p w14:paraId="2C337948" w14:textId="637BC19D" w:rsidR="00FD4599" w:rsidRDefault="00FD4599" w:rsidP="00CC5DD9">
      <w:pPr>
        <w:pStyle w:val="BodyText"/>
        <w:spacing w:after="0pt"/>
        <w:rPr>
          <w:rFonts w:eastAsia="Times New Roman"/>
        </w:rPr>
      </w:pPr>
      <w:r w:rsidRPr="00684D51">
        <w:rPr>
          <w:rFonts w:eastAsia="Times New Roman"/>
        </w:rPr>
        <w:t>A closed-loop system integrating body-mounted sensors through automated processes levodopa delivery to confront the challenges of Parkinson’s disease management is visualized in this paper</w:t>
      </w:r>
      <w:r>
        <w:rPr>
          <w:rFonts w:eastAsia="Times New Roman"/>
        </w:rPr>
        <w:t xml:space="preserve"> [7]</w:t>
      </w:r>
      <w:r w:rsidRPr="00684D51">
        <w:rPr>
          <w:rFonts w:eastAsia="Times New Roman"/>
        </w:rPr>
        <w:t>. The authors detail ongoing challenges in levodopa therapy, such as fluctuating efficacy and a narrowing therapeutic window, and advise on biosensor integration and machine learning algorithms for real-time tracking health indicators and adjusted therapies based on individual needs. These technologies, even though encouraging, are mainly in the experimental stage and involve substantial clinical validation. The review emphasizes the radical possibility of such innovations to enhance excellence of life for Parkinson’s patients while admitting the difference between concept and real-world use.</w:t>
      </w:r>
    </w:p>
    <w:p w14:paraId="2CB5AAEB" w14:textId="3CBDCFB6" w:rsidR="00325858" w:rsidRDefault="00325858" w:rsidP="008870B4">
      <w:pPr>
        <w:ind w:firstLine="14.45pt"/>
        <w:jc w:val="both"/>
        <w:rPr>
          <w:rFonts w:eastAsia="Times New Roman"/>
        </w:rPr>
      </w:pPr>
      <w:r w:rsidRPr="00684D51">
        <w:rPr>
          <w:rFonts w:eastAsia="Times New Roman"/>
        </w:rPr>
        <w:t>In this experimental setup, double-blind phase 2 trial, the therapeutic value of deferiprone, an iron chelator, was investigated in people in the early stages of Parkinson's disease. Cerebral iron levels were reduced by deferiprone; nevertheless, it was tied with worsened motor symptoms when compared with the placebo, accompanied by significant adverse side effects such as agranulocytosis and neutropenia</w:t>
      </w:r>
      <w:r>
        <w:rPr>
          <w:rFonts w:eastAsia="Times New Roman"/>
        </w:rPr>
        <w:t xml:space="preserve"> [8]</w:t>
      </w:r>
      <w:r w:rsidRPr="00684D51">
        <w:rPr>
          <w:rFonts w:eastAsia="Times New Roman"/>
        </w:rPr>
        <w:t>. Performed over 36 weeks with 372 participants, the study emphasizes a discrepancy between biochemical and clinical outcomes, triggering concerns about the therapeutic potential of chelation therapy in Parkinson’s disease. The observations, notwithstanding the robust design, highlight boundaries in efficacy and safety, focusing on the need for ongoing analysis into other disease-modifying treatments.</w:t>
      </w:r>
    </w:p>
    <w:p w14:paraId="02771D59" w14:textId="3673F552" w:rsidR="00325858" w:rsidRPr="00684D51" w:rsidRDefault="00325858" w:rsidP="008870B4">
      <w:pPr>
        <w:pStyle w:val="NormalWeb"/>
        <w:spacing w:before="0pt" w:beforeAutospacing="0" w:after="0pt" w:afterAutospacing="0"/>
        <w:ind w:firstLine="14.45pt"/>
        <w:jc w:val="both"/>
        <w:rPr>
          <w:sz w:val="20"/>
          <w:szCs w:val="20"/>
        </w:rPr>
      </w:pPr>
      <w:r w:rsidRPr="00684D51">
        <w:rPr>
          <w:sz w:val="20"/>
          <w:szCs w:val="20"/>
        </w:rPr>
        <w:t>The paper explores advances in discovering Parkinson's disease biomarkers using modern "-omics" approaches like proteomics and metabolomics. Potential biomarkers, like microRNA in cerebrospinal fluid and metabolic patterns in plasma, show promise but aren’t yet ready for use in clinics</w:t>
      </w:r>
      <w:r w:rsidR="00E8078C">
        <w:rPr>
          <w:sz w:val="20"/>
          <w:szCs w:val="20"/>
        </w:rPr>
        <w:t xml:space="preserve"> </w:t>
      </w:r>
      <w:r w:rsidR="00E8078C" w:rsidRPr="00684D51">
        <w:rPr>
          <w:sz w:val="20"/>
          <w:szCs w:val="20"/>
        </w:rPr>
        <w:t>[</w:t>
      </w:r>
      <w:r w:rsidR="00E8078C">
        <w:rPr>
          <w:sz w:val="20"/>
          <w:szCs w:val="20"/>
        </w:rPr>
        <w:t>9</w:t>
      </w:r>
      <w:r w:rsidR="00E8078C" w:rsidRPr="00684D51">
        <w:rPr>
          <w:sz w:val="20"/>
          <w:szCs w:val="20"/>
        </w:rPr>
        <w:t>]</w:t>
      </w:r>
      <w:r w:rsidRPr="00684D51">
        <w:rPr>
          <w:sz w:val="20"/>
          <w:szCs w:val="20"/>
        </w:rPr>
        <w:t>. The complexity of Parkinson's and inconsistent methods make progress challenging. However, initiatives like the Parkinson’s Progression Markers Initiative (PPMI) are working to standardize research and improve diagnostic tools. While no numerical accuracy values are provided, the paper acknowledges the lack of clinically validated biomarkers.</w:t>
      </w:r>
    </w:p>
    <w:p w14:paraId="57D9F3A5" w14:textId="3C726DD1" w:rsidR="00325858" w:rsidRPr="00684D51" w:rsidRDefault="00325858" w:rsidP="008870B4">
      <w:pPr>
        <w:pStyle w:val="NormalWeb"/>
        <w:spacing w:before="0pt" w:beforeAutospacing="0" w:after="0pt" w:afterAutospacing="0"/>
        <w:ind w:firstLine="14.45pt"/>
        <w:jc w:val="both"/>
        <w:rPr>
          <w:sz w:val="20"/>
          <w:szCs w:val="20"/>
        </w:rPr>
      </w:pPr>
      <w:r w:rsidRPr="00684D51">
        <w:rPr>
          <w:sz w:val="20"/>
          <w:szCs w:val="20"/>
        </w:rPr>
        <w:t>This systematically reviews the potential of exergaming in Parkinson's disease (PD) rehabilitation. It evaluates 64 studies, including randomized clinical trials (RCTs) and pilot studies, focusing on the use of devices like Microsoft Kinect and Wii Balance Board to improve motor and cognitive functions</w:t>
      </w:r>
      <w:r>
        <w:rPr>
          <w:sz w:val="20"/>
          <w:szCs w:val="20"/>
        </w:rPr>
        <w:t xml:space="preserve"> [10]</w:t>
      </w:r>
      <w:r w:rsidRPr="00684D51">
        <w:rPr>
          <w:sz w:val="20"/>
          <w:szCs w:val="20"/>
        </w:rPr>
        <w:t>. The findings reveal that exergames match or surpass traditional rehabilitation approaches, delivering enhanced improvements in motor functions and cognitive domains like focus and executive processing. The limitations encompass inconsistencies in study designs, absence of uniform outcome metrics, and inadequate follow-up strategies. Future research should prioritize incorporating advanced sensors, refining task-specific interventions, and implementing comprehensive patient evaluation methods to achieve clinical standardization.</w:t>
      </w:r>
    </w:p>
    <w:p w14:paraId="31214E15" w14:textId="6AE6544F" w:rsidR="00325858" w:rsidRPr="003F159C" w:rsidRDefault="00325858" w:rsidP="003F159C">
      <w:pPr>
        <w:ind w:firstLine="14.45pt"/>
        <w:jc w:val="both"/>
        <w:rPr>
          <w:rFonts w:eastAsia="Times New Roman"/>
        </w:rPr>
      </w:pPr>
      <w:r w:rsidRPr="00684D51">
        <w:rPr>
          <w:rFonts w:eastAsia="Times New Roman"/>
        </w:rPr>
        <w:t>This review</w:t>
      </w:r>
      <w:r>
        <w:rPr>
          <w:rFonts w:eastAsia="Times New Roman"/>
        </w:rPr>
        <w:t xml:space="preserve"> </w:t>
      </w:r>
      <w:r w:rsidRPr="00684D51">
        <w:rPr>
          <w:rFonts w:eastAsia="Times New Roman"/>
        </w:rPr>
        <w:t>explores metabolomics as a tool for uncovering biomarkers and metabolic pathways in Parkinson's disease. Techniques like NMR and MS analyze metabolites in various samples, revealing alterations in amino acids, lipids, and oxidative stress pathways</w:t>
      </w:r>
      <w:r>
        <w:rPr>
          <w:rFonts w:eastAsia="Times New Roman"/>
        </w:rPr>
        <w:t xml:space="preserve"> [11]</w:t>
      </w:r>
      <w:r w:rsidRPr="00684D51">
        <w:rPr>
          <w:rFonts w:eastAsia="Times New Roman"/>
        </w:rPr>
        <w:t>. Some biomarkers show high accuracy in distinguishing PD cases, but challenges like incomplete metabolome coverage and inconsistent validation remain. Integrating multiple platforms and sample types could improve diagnostic and therapeutic advancements.</w:t>
      </w:r>
    </w:p>
    <w:p w14:paraId="2D178FF3" w14:textId="4849BCD2" w:rsidR="00325858" w:rsidRPr="00684D51" w:rsidRDefault="00325858" w:rsidP="003F159C">
      <w:pPr>
        <w:ind w:firstLine="14.45pt"/>
        <w:jc w:val="both"/>
        <w:rPr>
          <w:rFonts w:eastAsia="Times New Roman"/>
        </w:rPr>
      </w:pPr>
      <w:r w:rsidRPr="00684D51">
        <w:rPr>
          <w:rFonts w:eastAsia="Times New Roman"/>
        </w:rPr>
        <w:t>Initiatives to develop disease-modifying therapies, featuring the targeting of alpha-synuclein poisonousness, the augmentation of mitochondrial function, and genetic interventions like resolving LRRK2 and GBA mutations, are covered in this document. The paper covers challenges such as the deficiency of credible biomarkers for treatment monitoring, variability in patient responses, and the influence of symptomatic effects on results in clinical trials. The criticality of identifying patient subgroups for targeted therapies is emphasized in the study, which also highlights the complexity of formulating interventions that address the root causes of disease</w:t>
      </w:r>
      <w:r>
        <w:rPr>
          <w:rFonts w:eastAsia="Times New Roman"/>
        </w:rPr>
        <w:t xml:space="preserve"> [12]</w:t>
      </w:r>
      <w:r w:rsidRPr="00684D51">
        <w:rPr>
          <w:rFonts w:eastAsia="Times New Roman"/>
        </w:rPr>
        <w:t>.</w:t>
      </w:r>
    </w:p>
    <w:p w14:paraId="74748643" w14:textId="4FDD9DE7" w:rsidR="00A36BB6" w:rsidRPr="00684D51" w:rsidRDefault="00A36BB6" w:rsidP="003F159C">
      <w:pPr>
        <w:ind w:firstLine="14.40pt"/>
        <w:jc w:val="both"/>
        <w:rPr>
          <w:rFonts w:eastAsia="Times New Roman"/>
        </w:rPr>
      </w:pPr>
      <w:r w:rsidRPr="00684D51">
        <w:rPr>
          <w:rFonts w:eastAsia="Times New Roman"/>
        </w:rPr>
        <w:t>An overview of the pathophysiology, epidemiology, and management approaches of PD is provided in this paper, emphasizing the gradual degeneration of dopaminergic neurons and the buildup of alpha-synuclein. It also discusses the imminent role of the gut microbiome in early non-motor symptoms</w:t>
      </w:r>
      <w:r>
        <w:rPr>
          <w:rFonts w:eastAsia="Times New Roman"/>
        </w:rPr>
        <w:t xml:space="preserve"> [13]</w:t>
      </w:r>
      <w:r w:rsidRPr="00684D51">
        <w:rPr>
          <w:rFonts w:eastAsia="Times New Roman"/>
        </w:rPr>
        <w:t>. The limitations include the absence of large-scale studies and the lack of effective disease-modifying treatments. The review highlights emerging fields of interest, such as gut microbiome research, and stresses the importance of thorough studies to pinpoint early indicators and observe disease progression.</w:t>
      </w:r>
    </w:p>
    <w:p w14:paraId="69155B30" w14:textId="163E9848" w:rsidR="00A36BB6" w:rsidRDefault="00A36BB6" w:rsidP="00CC5DD9">
      <w:pPr>
        <w:ind w:firstLine="14.40pt"/>
        <w:jc w:val="both"/>
        <w:rPr>
          <w:rFonts w:eastAsia="Times New Roman"/>
        </w:rPr>
      </w:pPr>
      <w:r w:rsidRPr="00684D51">
        <w:rPr>
          <w:rFonts w:eastAsia="Times New Roman"/>
        </w:rPr>
        <w:t>This paper evaluates biomarkers for early diagnosis and disease monitoring in Parkinson's Disease (PD). Motor and non-motor symptom-related biomarkers, including clinical, biochemical, neuroimaging, and genetic markers, are discussed. The paper does not overlook the relevance of multimodal biomarker combinations to improve diagnostic accuracy</w:t>
      </w:r>
      <w:r>
        <w:rPr>
          <w:rFonts w:eastAsia="Times New Roman"/>
        </w:rPr>
        <w:t xml:space="preserve"> [14]</w:t>
      </w:r>
      <w:r w:rsidRPr="00684D51">
        <w:rPr>
          <w:rFonts w:eastAsia="Times New Roman"/>
        </w:rPr>
        <w:t>. The lack of accuracy and awareness when using individual biomarkers is a key constraint. In research concentrating on Parkinson's, the increase in diagnostic reliability using the fusion of biomarkers could be explored.</w:t>
      </w:r>
    </w:p>
    <w:p w14:paraId="015C228B" w14:textId="2A0BB28C" w:rsidR="00A36BB6" w:rsidRDefault="00A36BB6" w:rsidP="008870B4">
      <w:pPr>
        <w:ind w:firstLine="14.40pt"/>
        <w:jc w:val="both"/>
        <w:rPr>
          <w:rFonts w:eastAsia="Times New Roman"/>
        </w:rPr>
      </w:pPr>
      <w:r w:rsidRPr="00684D51">
        <w:rPr>
          <w:rFonts w:eastAsia="Times New Roman"/>
        </w:rPr>
        <w:t>In this study, PD biomarkers are organized into imaging, biochemical, clinical, and genetic types, placing importance on early-stage detection to prevent progression</w:t>
      </w:r>
      <w:r>
        <w:rPr>
          <w:rFonts w:eastAsia="Times New Roman"/>
        </w:rPr>
        <w:t xml:space="preserve"> [15]</w:t>
      </w:r>
      <w:r w:rsidRPr="00684D51">
        <w:rPr>
          <w:rFonts w:eastAsia="Times New Roman"/>
        </w:rPr>
        <w:t>. Techniques like molecular imaging (DAT-SPECT and F-</w:t>
      </w:r>
      <w:r w:rsidRPr="00684D51">
        <w:rPr>
          <w:rFonts w:eastAsia="Times New Roman"/>
        </w:rPr>
        <w:lastRenderedPageBreak/>
        <w:t>DOPA PET) are not overlooked for their diagnostic relevance. The scarcity of verified, extremely targeted biomarkers is pointed out in the report, with an emphasis on the merging of diverse biomarkers for improved sensitivity. Drawbacks are elevated costs and limited access to imaging tools. In a PD-oriented study, using imaging biomarkers could provide a strong diagnostic approach.</w:t>
      </w:r>
    </w:p>
    <w:p w14:paraId="18E325B7" w14:textId="1DB0ACF6" w:rsidR="00A36BB6" w:rsidRPr="00684D51" w:rsidRDefault="00A36BB6" w:rsidP="003F159C">
      <w:pPr>
        <w:ind w:firstLine="14.40pt"/>
        <w:jc w:val="both"/>
        <w:rPr>
          <w:rFonts w:eastAsia="Times New Roman"/>
        </w:rPr>
      </w:pPr>
      <w:r w:rsidRPr="00684D51">
        <w:rPr>
          <w:rFonts w:eastAsia="Times New Roman"/>
        </w:rPr>
        <w:t>Neuroprotective strategies, encompassing dopamine replacement, surgical treatments like deep brain stimulation, and stem cell therapy, are noted in this overview</w:t>
      </w:r>
      <w:r>
        <w:rPr>
          <w:rFonts w:eastAsia="Times New Roman"/>
        </w:rPr>
        <w:t xml:space="preserve"> [16]</w:t>
      </w:r>
      <w:r w:rsidRPr="00684D51">
        <w:rPr>
          <w:rFonts w:eastAsia="Times New Roman"/>
        </w:rPr>
        <w:t xml:space="preserve">. It evaluates therapies for their restrictions, for example levodopa's motor complications and dopamine receptor agonists' non-motor unintended effects. Latest neuroprotective agents concentrate on dealing with oxidative damage, neural inflammation, and the misfolding of proteins. The significance of early intervention strategies and reliable biomarkers is highlighted in the article. These </w:t>
      </w:r>
      <w:r w:rsidR="003F159C" w:rsidRPr="00684D51">
        <w:rPr>
          <w:rFonts w:eastAsia="Times New Roman"/>
        </w:rPr>
        <w:t>neuroprotective</w:t>
      </w:r>
      <w:r w:rsidRPr="00684D51">
        <w:rPr>
          <w:rFonts w:eastAsia="Times New Roman"/>
        </w:rPr>
        <w:t xml:space="preserve"> techniques could act as guidance for a paper on innovative treatment pathways for PD.</w:t>
      </w:r>
    </w:p>
    <w:p w14:paraId="012A5208" w14:textId="19DEF718" w:rsidR="009303D9" w:rsidRPr="00F521CC" w:rsidRDefault="00400360" w:rsidP="006B6B66">
      <w:pPr>
        <w:pStyle w:val="Heading1"/>
      </w:pPr>
      <w:r w:rsidRPr="00F521CC">
        <w:t>Methodology</w:t>
      </w:r>
    </w:p>
    <w:p w14:paraId="37705D69" w14:textId="14611F3C" w:rsidR="00815F8B" w:rsidRPr="00F521CC" w:rsidRDefault="00815F8B" w:rsidP="00815F8B">
      <w:pPr>
        <w:pStyle w:val="Heading2"/>
      </w:pPr>
      <w:r w:rsidRPr="00F521CC">
        <w:t>Data</w:t>
      </w:r>
      <w:r w:rsidR="005D0368">
        <w:t xml:space="preserve"> </w:t>
      </w:r>
      <w:r w:rsidR="005D0368" w:rsidRPr="005D0368">
        <w:t>Description</w:t>
      </w:r>
    </w:p>
    <w:p w14:paraId="1C3D6771" w14:textId="225E8878" w:rsidR="00FB572D" w:rsidRDefault="005D0368" w:rsidP="005D0368">
      <w:pPr>
        <w:ind w:firstLine="14.40pt"/>
        <w:jc w:val="both"/>
      </w:pPr>
      <w:r w:rsidRPr="005D0368">
        <w:t xml:space="preserve">The </w:t>
      </w:r>
      <w:r w:rsidR="00DE175D" w:rsidRPr="00441D99">
        <w:t>Parkinson disease</w:t>
      </w:r>
      <w:r w:rsidR="00DE175D">
        <w:t xml:space="preserve"> </w:t>
      </w:r>
      <w:r w:rsidRPr="005D0368">
        <w:t>dataset [1</w:t>
      </w:r>
      <w:r w:rsidR="007D12E5">
        <w:t>7</w:t>
      </w:r>
      <w:r w:rsidRPr="005D0368">
        <w:t xml:space="preserve">] for our study was collected from Kaggle, an online platform </w:t>
      </w:r>
      <w:r w:rsidR="006E16E2">
        <w:t>that</w:t>
      </w:r>
      <w:r w:rsidRPr="005D0368">
        <w:t xml:space="preserve"> is well-renowned for offering </w:t>
      </w:r>
      <w:r w:rsidR="006E16E2" w:rsidRPr="006E16E2">
        <w:t>a variety</w:t>
      </w:r>
      <w:r w:rsidRPr="005D0368">
        <w:t xml:space="preserve"> of data on various subjects. The dataset itself contains information on </w:t>
      </w:r>
      <w:r w:rsidR="00DE175D" w:rsidRPr="00441D99">
        <w:t>Parkinson disease</w:t>
      </w:r>
      <w:r w:rsidRPr="005D0368">
        <w:t xml:space="preserve"> throughout various </w:t>
      </w:r>
      <w:r w:rsidR="00DE175D">
        <w:t xml:space="preserve">condition. </w:t>
      </w:r>
      <w:r w:rsidRPr="005D0368">
        <w:t xml:space="preserve">The dataset has a culmination of </w:t>
      </w:r>
      <w:r w:rsidR="007D12E5">
        <w:t>2105</w:t>
      </w:r>
      <w:r w:rsidRPr="005D0368">
        <w:t xml:space="preserve"> rows and </w:t>
      </w:r>
      <w:r w:rsidR="00DE175D">
        <w:t>3</w:t>
      </w:r>
      <w:r w:rsidR="007D12E5">
        <w:t>6</w:t>
      </w:r>
      <w:r w:rsidR="00DE175D">
        <w:t xml:space="preserve"> </w:t>
      </w:r>
      <w:r w:rsidRPr="005D0368">
        <w:t>columns where each of the row</w:t>
      </w:r>
      <w:r w:rsidR="006E16E2">
        <w:t>s</w:t>
      </w:r>
      <w:r w:rsidRPr="005D0368">
        <w:t xml:space="preserve"> represents a specific combination of. Fig.</w:t>
      </w:r>
      <w:r w:rsidR="00665C89">
        <w:t xml:space="preserve"> </w:t>
      </w:r>
      <w:r w:rsidRPr="005D0368">
        <w:t xml:space="preserve">1 depicts the </w:t>
      </w:r>
      <w:r w:rsidR="00DE175D" w:rsidRPr="00441D99">
        <w:t>Parkinson disease</w:t>
      </w:r>
      <w:r w:rsidRPr="005D0368">
        <w:t xml:space="preserve"> distribution</w:t>
      </w:r>
      <w:r w:rsidR="00DE175D">
        <w:t>.</w:t>
      </w:r>
    </w:p>
    <w:p w14:paraId="3A4D494B" w14:textId="157DABA3" w:rsidR="00A73A7F" w:rsidRDefault="00A73A7F" w:rsidP="00A73A7F">
      <w:pPr>
        <w:jc w:val="both"/>
      </w:pPr>
      <w:r>
        <w:rPr>
          <w:rFonts w:ascii="Arial" w:hAnsi="Arial" w:cs="Arial"/>
          <w:color w:val="000000"/>
          <w:sz w:val="21"/>
          <w:szCs w:val="21"/>
          <w:bdr w:val="none" w:sz="0" w:space="0" w:color="auto" w:frame="1"/>
        </w:rPr>
        <w:fldChar w:fldCharType="begin"/>
      </w:r>
      <w:r>
        <w:rPr>
          <w:rFonts w:ascii="Arial" w:hAnsi="Arial" w:cs="Arial"/>
          <w:color w:val="000000"/>
          <w:sz w:val="21"/>
          <w:szCs w:val="21"/>
          <w:bdr w:val="none" w:sz="0" w:space="0" w:color="auto" w:frame="1"/>
        </w:rPr>
        <w:instrText xml:space="preserve"> INCLUDEPICTURE "https://lh7-rt.googleusercontent.com/docsz/AD_4nXdonpT7DT2gUJYBEhyymX2AKtfc6Q9cWvAoOti_GFN10ZVupFHX6mGTxNN0cT5qUmvMTWovv15jMS2ZEve_4g_FsotTKji3hCJxWjDYm9IcTi_ntzriPh6imvFTbLwwI6g4HlCV?key=DXkAV3lhHanfUWkx8uXkvkgM" \* MERGEFORMATINET </w:instrText>
      </w:r>
      <w:r>
        <w:rPr>
          <w:rFonts w:ascii="Arial" w:hAnsi="Arial" w:cs="Arial"/>
          <w:color w:val="000000"/>
          <w:sz w:val="21"/>
          <w:szCs w:val="21"/>
          <w:bdr w:val="none" w:sz="0" w:space="0" w:color="auto" w:frame="1"/>
        </w:rPr>
        <w:fldChar w:fldCharType="separate"/>
      </w:r>
      <w:r>
        <w:rPr>
          <w:rFonts w:ascii="Arial" w:hAnsi="Arial" w:cs="Arial"/>
          <w:noProof/>
          <w:color w:val="000000"/>
          <w:sz w:val="21"/>
          <w:szCs w:val="21"/>
          <w:bdr w:val="none" w:sz="0" w:space="0" w:color="auto" w:frame="1"/>
        </w:rPr>
        <w:drawing>
          <wp:inline distT="0" distB="0" distL="0" distR="0" wp14:anchorId="295E0CA2" wp14:editId="4E299A0A">
            <wp:extent cx="3089910" cy="2188845"/>
            <wp:effectExtent l="0" t="0" r="0" b="0"/>
            <wp:docPr id="1885332215" name="Picture 2" descr="A group of blue graph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5332215" name="Picture 2" descr="A group of blue graph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88845"/>
                    </a:xfrm>
                    <a:prstGeom prst="rect">
                      <a:avLst/>
                    </a:prstGeom>
                    <a:noFill/>
                    <a:ln>
                      <a:noFill/>
                    </a:ln>
                  </pic:spPr>
                </pic:pic>
              </a:graphicData>
            </a:graphic>
          </wp:inline>
        </w:drawing>
      </w:r>
      <w:r>
        <w:rPr>
          <w:rFonts w:ascii="Arial" w:hAnsi="Arial" w:cs="Arial"/>
          <w:color w:val="000000"/>
          <w:sz w:val="21"/>
          <w:szCs w:val="21"/>
          <w:bdr w:val="none" w:sz="0" w:space="0" w:color="auto" w:frame="1"/>
        </w:rPr>
        <w:fldChar w:fldCharType="end"/>
      </w:r>
    </w:p>
    <w:p w14:paraId="484D416C" w14:textId="20DCB72E" w:rsidR="005D0368" w:rsidRPr="00730707" w:rsidRDefault="00730707" w:rsidP="005D0368">
      <w:pPr>
        <w:jc w:val="both"/>
        <w:rPr>
          <w:rFonts w:ascii="Arial" w:hAnsi="Arial" w:cs="Arial"/>
          <w:color w:val="000000"/>
          <w:sz w:val="22"/>
          <w:szCs w:val="22"/>
          <w:bdr w:val="none" w:sz="0" w:space="0" w:color="auto" w:frame="1"/>
        </w:rPr>
      </w:pPr>
      <w:r>
        <w:rPr>
          <w:rFonts w:ascii="Arial" w:hAnsi="Arial" w:cs="Arial"/>
          <w:color w:val="000000"/>
          <w:sz w:val="21"/>
          <w:szCs w:val="21"/>
          <w:bdr w:val="none" w:sz="0" w:space="0" w:color="auto" w:frame="1"/>
        </w:rPr>
        <w:fldChar w:fldCharType="begin"/>
      </w:r>
      <w:r>
        <w:rPr>
          <w:rFonts w:ascii="Arial" w:hAnsi="Arial" w:cs="Arial"/>
          <w:color w:val="000000"/>
          <w:sz w:val="21"/>
          <w:szCs w:val="21"/>
          <w:bdr w:val="none" w:sz="0" w:space="0" w:color="auto" w:frame="1"/>
        </w:rPr>
        <w:instrText xml:space="preserve"> INCLUDEPICTURE "https://lh7-rt.googleusercontent.com/docsz/AD_4nXcHDgmnF8g8A7_im2MWSSnCS409maI9KTO8ubI39hMiRTov2CGlz7TAuGnYUOQmdFF6tLblp0zc34OopDfVWHEDIOGflH1KtJgKQTQWI534IUlOZjVlFqEJOb1Y7HjResFVCE4?key=DXkAV3lhHanfUWkx8uXkvkgM" \* MERGEFORMATINET </w:instrText>
      </w:r>
      <w:r>
        <w:rPr>
          <w:rFonts w:ascii="Arial" w:hAnsi="Arial" w:cs="Arial"/>
          <w:color w:val="000000"/>
          <w:sz w:val="21"/>
          <w:szCs w:val="21"/>
          <w:bdr w:val="none" w:sz="0" w:space="0" w:color="auto" w:frame="1"/>
        </w:rPr>
        <w:fldChar w:fldCharType="separate"/>
      </w:r>
      <w:r>
        <w:rPr>
          <w:rFonts w:ascii="Arial" w:hAnsi="Arial" w:cs="Arial"/>
          <w:noProof/>
          <w:color w:val="000000"/>
          <w:sz w:val="21"/>
          <w:szCs w:val="21"/>
          <w:bdr w:val="none" w:sz="0" w:space="0" w:color="auto" w:frame="1"/>
        </w:rPr>
        <w:drawing>
          <wp:inline distT="0" distB="0" distL="0" distR="0" wp14:anchorId="2F4966A4" wp14:editId="4E6C2F0F">
            <wp:extent cx="3089910" cy="1837690"/>
            <wp:effectExtent l="0" t="0" r="0" b="3810"/>
            <wp:docPr id="1001274296" name="Picture 1" descr="A graph with blue and whit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1274296" name="Picture 1" descr="A graph with blue and white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37690"/>
                    </a:xfrm>
                    <a:prstGeom prst="rect">
                      <a:avLst/>
                    </a:prstGeom>
                    <a:noFill/>
                    <a:ln>
                      <a:noFill/>
                    </a:ln>
                  </pic:spPr>
                </pic:pic>
              </a:graphicData>
            </a:graphic>
          </wp:inline>
        </w:drawing>
      </w:r>
      <w:r>
        <w:rPr>
          <w:rFonts w:ascii="Arial" w:hAnsi="Arial" w:cs="Arial"/>
          <w:color w:val="000000"/>
          <w:sz w:val="21"/>
          <w:szCs w:val="21"/>
          <w:bdr w:val="none" w:sz="0" w:space="0" w:color="auto" w:frame="1"/>
        </w:rPr>
        <w:fldChar w:fldCharType="end"/>
      </w:r>
    </w:p>
    <w:p w14:paraId="4516E315" w14:textId="7726A07E" w:rsidR="00670BB1" w:rsidRPr="00670BB1" w:rsidRDefault="00F654B7" w:rsidP="00670BB1">
      <w:pPr>
        <w:rPr>
          <w:sz w:val="18"/>
          <w:szCs w:val="18"/>
        </w:rPr>
      </w:pPr>
      <w:r w:rsidRPr="00670BB1">
        <w:rPr>
          <w:sz w:val="18"/>
          <w:szCs w:val="18"/>
        </w:rPr>
        <w:t>Fig</w:t>
      </w:r>
      <w:r w:rsidR="00665C89">
        <w:rPr>
          <w:sz w:val="18"/>
          <w:szCs w:val="18"/>
        </w:rPr>
        <w:t>.</w:t>
      </w:r>
      <w:r w:rsidRPr="00670BB1">
        <w:rPr>
          <w:sz w:val="18"/>
          <w:szCs w:val="18"/>
        </w:rPr>
        <w:t xml:space="preserve"> 1</w:t>
      </w:r>
      <w:r w:rsidR="00665C89">
        <w:rPr>
          <w:sz w:val="18"/>
          <w:szCs w:val="18"/>
        </w:rPr>
        <w:t xml:space="preserve">. </w:t>
      </w:r>
      <w:r w:rsidR="007D12E5">
        <w:rPr>
          <w:sz w:val="18"/>
          <w:szCs w:val="18"/>
        </w:rPr>
        <w:t>Dataset distribution.</w:t>
      </w:r>
    </w:p>
    <w:p w14:paraId="034D93FA" w14:textId="53D22B2B" w:rsidR="00FD0F7A" w:rsidRPr="00F521CC" w:rsidRDefault="00A53306" w:rsidP="00FD0F7A">
      <w:pPr>
        <w:pStyle w:val="Heading2"/>
      </w:pPr>
      <w:r w:rsidRPr="00A53306">
        <w:t>Statistical Analysis</w:t>
      </w:r>
    </w:p>
    <w:p w14:paraId="65E654FF" w14:textId="736C0178" w:rsidR="00F654B7" w:rsidRPr="00F521CC" w:rsidRDefault="00DE175D" w:rsidP="00670BB1">
      <w:pPr>
        <w:ind w:firstLine="14.40pt"/>
        <w:jc w:val="both"/>
      </w:pPr>
      <w:r w:rsidRPr="00DE175D">
        <w:t>The average number of new Parkinson's diagnoses and the accompanying variables</w:t>
      </w:r>
      <w:r>
        <w:t xml:space="preserve"> </w:t>
      </w:r>
      <w:r w:rsidRPr="00DE175D">
        <w:t>total diagnoses,</w:t>
      </w:r>
      <w:r>
        <w:t xml:space="preserve"> </w:t>
      </w:r>
      <w:r w:rsidRPr="00DE175D">
        <w:t>total complications, new diagnoses, and new complications</w:t>
      </w:r>
      <w:r>
        <w:t xml:space="preserve"> </w:t>
      </w:r>
      <w:r w:rsidRPr="00DE175D">
        <w:t>will be the subject of a Z-test (Z Statistic Test), which we will use to find noteworthy characteristics for study. This Z-test will assist in determining if these qualities are statistically related to the average number of new diagnoses. The main metric to confirm our hypotheses will be the p-value. The alternative hypothesis will be accepted and the null hypothesis will be rejected if the p-value is less than the significance threshold (0.05). This enables us to ascertain if the average number of new Parkinson's diagnoses and the other factors in the dataset are significantly correlated</w:t>
      </w:r>
      <w:r w:rsidR="00A53306" w:rsidRPr="00A53306">
        <w:t>.</w:t>
      </w:r>
    </w:p>
    <w:p w14:paraId="1CE9E725" w14:textId="499D4BE6" w:rsidR="007E5BE8" w:rsidRPr="00F521CC" w:rsidRDefault="00A53306" w:rsidP="007E5BE8">
      <w:pPr>
        <w:pStyle w:val="Heading2"/>
      </w:pPr>
      <w:r w:rsidRPr="00A53306">
        <w:t>Machine Learning Models</w:t>
      </w:r>
    </w:p>
    <w:p w14:paraId="0DBD5C43" w14:textId="6C3053BE" w:rsidR="00A53306" w:rsidRPr="00670BB1" w:rsidRDefault="00A53306" w:rsidP="00670BB1">
      <w:pPr>
        <w:spacing w:after="6pt"/>
        <w:ind w:firstLine="14.45pt"/>
        <w:jc w:val="both"/>
        <w:rPr>
          <w:spacing w:val="-1"/>
          <w:lang w:val="x-none" w:eastAsia="x-none"/>
        </w:rPr>
      </w:pPr>
      <w:r w:rsidRPr="00A53306">
        <w:rPr>
          <w:spacing w:val="-1"/>
          <w:lang w:val="x-none" w:eastAsia="x-none"/>
        </w:rPr>
        <w:t xml:space="preserve">In our paper, we have explored some distinct machine learning models, namely </w:t>
      </w:r>
      <w:proofErr w:type="spellStart"/>
      <w:r w:rsidRPr="00A53306">
        <w:rPr>
          <w:spacing w:val="-1"/>
          <w:lang w:val="x-none" w:eastAsia="x-none"/>
        </w:rPr>
        <w:t>XGBoost</w:t>
      </w:r>
      <w:proofErr w:type="spellEnd"/>
      <w:r w:rsidRPr="00A53306">
        <w:rPr>
          <w:spacing w:val="-1"/>
          <w:lang w:val="x-none" w:eastAsia="x-none"/>
        </w:rPr>
        <w:t xml:space="preserve">, Random Forest,  </w:t>
      </w:r>
      <w:proofErr w:type="spellStart"/>
      <w:r w:rsidRPr="00A53306">
        <w:rPr>
          <w:spacing w:val="-1"/>
          <w:lang w:val="x-none" w:eastAsia="x-none"/>
        </w:rPr>
        <w:t>CatBoost</w:t>
      </w:r>
      <w:proofErr w:type="spellEnd"/>
      <w:r w:rsidRPr="00A53306">
        <w:rPr>
          <w:spacing w:val="-1"/>
          <w:lang w:val="x-none" w:eastAsia="x-none"/>
        </w:rPr>
        <w:t xml:space="preserve"> Regressor and Light Regressor in order to correctly </w:t>
      </w:r>
      <w:r w:rsidR="00DE175D">
        <w:rPr>
          <w:spacing w:val="-1"/>
          <w:lang w:val="x-none" w:eastAsia="x-none"/>
        </w:rPr>
        <w:t xml:space="preserve">analysis </w:t>
      </w:r>
      <w:r w:rsidR="00DD1642">
        <w:t>P</w:t>
      </w:r>
      <w:r w:rsidR="00DD1642" w:rsidRPr="00441D99">
        <w:t>arkinson</w:t>
      </w:r>
      <w:r w:rsidR="00DE175D" w:rsidRPr="00441D99">
        <w:t xml:space="preserve"> disease</w:t>
      </w:r>
      <w:r w:rsidRPr="00A53306">
        <w:rPr>
          <w:spacing w:val="-1"/>
          <w:lang w:val="x-none" w:eastAsia="x-none"/>
        </w:rPr>
        <w:t xml:space="preserve">. These models have been selected to create a purposeful balance in our architecture. </w:t>
      </w:r>
    </w:p>
    <w:p w14:paraId="047F4A4E" w14:textId="67CDD9F9" w:rsidR="00A53306" w:rsidRPr="00946208" w:rsidRDefault="00A53306" w:rsidP="00670BB1">
      <w:pPr>
        <w:spacing w:after="6pt"/>
        <w:ind w:firstLine="14.45pt"/>
        <w:jc w:val="both"/>
        <w:rPr>
          <w:rFonts w:eastAsia="Times New Roman"/>
          <w:i/>
          <w:iCs/>
          <w:color w:val="000000"/>
          <w:lang w:eastAsia="en-GB" w:bidi="bn-IN"/>
        </w:rPr>
      </w:pPr>
      <w:r w:rsidRPr="00A53306">
        <w:rPr>
          <w:rFonts w:eastAsia="Times New Roman"/>
          <w:lang w:eastAsia="en-GB" w:bidi="bn-IN"/>
        </w:rPr>
        <w:t>XGBoost is a</w:t>
      </w:r>
      <w:r w:rsidR="003C7E51">
        <w:rPr>
          <w:rFonts w:eastAsia="Times New Roman"/>
          <w:lang w:eastAsia="en-GB" w:bidi="bn-IN"/>
        </w:rPr>
        <w:t xml:space="preserve"> </w:t>
      </w:r>
      <w:r w:rsidRPr="00A53306">
        <w:rPr>
          <w:rFonts w:eastAsia="Times New Roman"/>
          <w:lang w:eastAsia="en-GB" w:bidi="bn-IN"/>
        </w:rPr>
        <w:t>universally utilized machine learning model that is effective in gradient boosting and high performance in regression tasks. We employed this model by initially setting up our input features (“</w:t>
      </w:r>
      <w:r w:rsidR="00DE175D">
        <w:rPr>
          <w:rFonts w:eastAsia="Times New Roman"/>
          <w:lang w:eastAsia="en-GB" w:bidi="bn-IN"/>
        </w:rPr>
        <w:t>Diagnosis</w:t>
      </w:r>
      <w:r w:rsidRPr="00A53306">
        <w:rPr>
          <w:rFonts w:eastAsia="Times New Roman"/>
          <w:lang w:eastAsia="en-GB" w:bidi="bn-IN"/>
        </w:rPr>
        <w:t>”, “</w:t>
      </w:r>
      <w:proofErr w:type="spellStart"/>
      <w:r w:rsidR="00DE175D">
        <w:rPr>
          <w:rFonts w:eastAsia="Times New Roman"/>
          <w:lang w:eastAsia="en-GB" w:bidi="bn-IN"/>
        </w:rPr>
        <w:t>Pa</w:t>
      </w:r>
      <w:r w:rsidR="00A720F8">
        <w:rPr>
          <w:rFonts w:eastAsia="Times New Roman"/>
          <w:lang w:eastAsia="en-GB" w:bidi="bn-IN"/>
        </w:rPr>
        <w:t>ti</w:t>
      </w:r>
      <w:r w:rsidR="00DE175D">
        <w:rPr>
          <w:rFonts w:eastAsia="Times New Roman"/>
          <w:lang w:eastAsia="en-GB" w:bidi="bn-IN"/>
        </w:rPr>
        <w:t>ent</w:t>
      </w:r>
      <w:r w:rsidR="00DE365B">
        <w:rPr>
          <w:rFonts w:eastAsia="Times New Roman"/>
          <w:lang w:eastAsia="en-GB" w:bidi="bn-IN"/>
        </w:rPr>
        <w:t>ID</w:t>
      </w:r>
      <w:proofErr w:type="spellEnd"/>
      <w:r w:rsidRPr="00A53306">
        <w:rPr>
          <w:rFonts w:eastAsia="Times New Roman"/>
          <w:lang w:eastAsia="en-GB" w:bidi="bn-IN"/>
        </w:rPr>
        <w:t>”, “</w:t>
      </w:r>
      <w:r w:rsidR="00DE175D">
        <w:rPr>
          <w:rFonts w:eastAsia="Times New Roman"/>
          <w:lang w:eastAsia="en-GB" w:bidi="bn-IN"/>
        </w:rPr>
        <w:t>Doctor in Charge</w:t>
      </w:r>
      <w:r w:rsidRPr="00A53306">
        <w:rPr>
          <w:rFonts w:eastAsia="Times New Roman"/>
          <w:lang w:eastAsia="en-GB" w:bidi="bn-IN"/>
        </w:rPr>
        <w:t>”) and then choosing our target variable (“</w:t>
      </w:r>
      <w:r w:rsidR="00DE175D">
        <w:rPr>
          <w:rFonts w:eastAsia="Times New Roman"/>
          <w:lang w:eastAsia="en-GB" w:bidi="bn-IN"/>
        </w:rPr>
        <w:t>Diagnosis</w:t>
      </w:r>
      <w:r w:rsidRPr="00A53306">
        <w:rPr>
          <w:rFonts w:eastAsia="Times New Roman"/>
          <w:lang w:eastAsia="en-GB" w:bidi="bn-IN"/>
        </w:rPr>
        <w:t xml:space="preserve">”). This effectively gives us the prospect of </w:t>
      </w:r>
      <w:r w:rsidR="003C7E51" w:rsidRPr="003C7E51">
        <w:rPr>
          <w:rFonts w:eastAsia="Times New Roman"/>
          <w:lang w:eastAsia="en-GB" w:bidi="bn-IN"/>
        </w:rPr>
        <w:t>splitting our data into training(80%) and for testing(20%) purposes</w:t>
      </w:r>
      <w:r w:rsidR="003C7E51">
        <w:rPr>
          <w:rFonts w:eastAsia="Times New Roman"/>
          <w:lang w:eastAsia="en-GB" w:bidi="bn-IN"/>
        </w:rPr>
        <w:t xml:space="preserve">. </w:t>
      </w:r>
      <w:r w:rsidRPr="00A53306">
        <w:rPr>
          <w:rFonts w:eastAsia="Times New Roman"/>
          <w:lang w:eastAsia="en-GB" w:bidi="bn-IN"/>
        </w:rPr>
        <w:t>After standardizing our extracted features, we trained the XGBoost Regressor to attain our prediction and evaluation using metrics like MSE and R2-score.</w:t>
      </w:r>
    </w:p>
    <w:p w14:paraId="58CBA692" w14:textId="7AD5D90E" w:rsidR="00A53306" w:rsidRPr="00670BB1" w:rsidRDefault="00A309DA" w:rsidP="00670BB1">
      <w:pPr>
        <w:spacing w:after="6pt"/>
        <w:ind w:firstLine="14.45pt"/>
        <w:jc w:val="both"/>
        <w:rPr>
          <w:rFonts w:eastAsia="Times New Roman"/>
          <w:i/>
          <w:iCs/>
          <w:color w:val="000000"/>
          <w:lang w:eastAsia="en-GB" w:bidi="bn-IN"/>
        </w:rPr>
      </w:pPr>
      <w:r w:rsidRPr="00A309DA">
        <w:rPr>
          <w:rFonts w:eastAsia="Times New Roman"/>
          <w:lang w:eastAsia="en-GB" w:bidi="bn-IN"/>
        </w:rPr>
        <w:t>Random Forest is an extensive and multi-faceted machine learning model, mostly effective for its classification tasks. Similar to XGBoost, we also employed this machine learning model by first standardizing our selected features, and then defin</w:t>
      </w:r>
      <w:r w:rsidR="003C7E51">
        <w:rPr>
          <w:rFonts w:eastAsia="Times New Roman"/>
          <w:lang w:eastAsia="en-GB" w:bidi="bn-IN"/>
        </w:rPr>
        <w:t>ing</w:t>
      </w:r>
      <w:r w:rsidRPr="00A309DA">
        <w:rPr>
          <w:rFonts w:eastAsia="Times New Roman"/>
          <w:lang w:eastAsia="en-GB" w:bidi="bn-IN"/>
        </w:rPr>
        <w:t xml:space="preserve"> them in independent features  </w:t>
      </w:r>
      <w:r w:rsidR="00A720F8" w:rsidRPr="00A720F8">
        <w:rPr>
          <w:rFonts w:eastAsia="Times New Roman"/>
          <w:lang w:eastAsia="en-GB" w:bidi="bn-IN"/>
        </w:rPr>
        <w:t>(“Diagnosis”, “</w:t>
      </w:r>
      <w:proofErr w:type="spellStart"/>
      <w:r w:rsidR="00A720F8" w:rsidRPr="00A720F8">
        <w:rPr>
          <w:rFonts w:eastAsia="Times New Roman"/>
          <w:lang w:eastAsia="en-GB" w:bidi="bn-IN"/>
        </w:rPr>
        <w:t>Pa</w:t>
      </w:r>
      <w:r w:rsidR="00A720F8">
        <w:rPr>
          <w:rFonts w:eastAsia="Times New Roman"/>
          <w:lang w:eastAsia="en-GB" w:bidi="bn-IN"/>
        </w:rPr>
        <w:t>ti</w:t>
      </w:r>
      <w:r w:rsidR="00A720F8" w:rsidRPr="00A720F8">
        <w:rPr>
          <w:rFonts w:eastAsia="Times New Roman"/>
          <w:lang w:eastAsia="en-GB" w:bidi="bn-IN"/>
        </w:rPr>
        <w:t>ent</w:t>
      </w:r>
      <w:r w:rsidR="00DE365B">
        <w:rPr>
          <w:rFonts w:eastAsia="Times New Roman"/>
          <w:lang w:eastAsia="en-GB" w:bidi="bn-IN"/>
        </w:rPr>
        <w:t>ID</w:t>
      </w:r>
      <w:proofErr w:type="spellEnd"/>
      <w:r w:rsidR="00A720F8" w:rsidRPr="00A720F8">
        <w:rPr>
          <w:rFonts w:eastAsia="Times New Roman"/>
          <w:lang w:eastAsia="en-GB" w:bidi="bn-IN"/>
        </w:rPr>
        <w:t>”, “Doctor in Charge”)</w:t>
      </w:r>
      <w:r w:rsidRPr="00A309DA">
        <w:rPr>
          <w:rFonts w:eastAsia="Times New Roman"/>
          <w:lang w:eastAsia="en-GB" w:bidi="bn-IN"/>
        </w:rPr>
        <w:t xml:space="preserve"> and also selected our dependent variable </w:t>
      </w:r>
      <w:r w:rsidR="00A720F8" w:rsidRPr="00A720F8">
        <w:rPr>
          <w:rFonts w:eastAsia="Times New Roman"/>
          <w:lang w:eastAsia="en-GB" w:bidi="bn-IN"/>
        </w:rPr>
        <w:t>(“Diagnosis”)</w:t>
      </w:r>
      <w:r w:rsidR="00A720F8">
        <w:rPr>
          <w:rFonts w:eastAsia="Times New Roman"/>
          <w:lang w:eastAsia="en-GB" w:bidi="bn-IN"/>
        </w:rPr>
        <w:t xml:space="preserve">. </w:t>
      </w:r>
      <w:r w:rsidRPr="00A309DA">
        <w:rPr>
          <w:rFonts w:eastAsia="Times New Roman"/>
          <w:lang w:eastAsia="en-GB" w:bidi="bn-IN"/>
        </w:rPr>
        <w:t>After the data split</w:t>
      </w:r>
      <w:r w:rsidR="003C7E51">
        <w:rPr>
          <w:rFonts w:eastAsia="Times New Roman"/>
          <w:lang w:eastAsia="en-GB" w:bidi="bn-IN"/>
        </w:rPr>
        <w:t>ted</w:t>
      </w:r>
      <w:r w:rsidRPr="00A309DA">
        <w:rPr>
          <w:rFonts w:eastAsia="Times New Roman"/>
          <w:lang w:eastAsia="en-GB" w:bidi="bn-IN"/>
        </w:rPr>
        <w:t xml:space="preserve"> into training set</w:t>
      </w:r>
      <w:r w:rsidR="00027F0D">
        <w:rPr>
          <w:rFonts w:eastAsia="Times New Roman"/>
          <w:lang w:eastAsia="en-GB" w:bidi="bn-IN"/>
        </w:rPr>
        <w:t>s</w:t>
      </w:r>
      <w:r w:rsidRPr="00A309DA">
        <w:rPr>
          <w:rFonts w:eastAsia="Times New Roman"/>
          <w:lang w:eastAsia="en-GB" w:bidi="bn-IN"/>
        </w:rPr>
        <w:t xml:space="preserve"> (80%) and test sets (20%), we attain a prediction employing MSE and R2-score.</w:t>
      </w:r>
    </w:p>
    <w:p w14:paraId="4E82AA66" w14:textId="0F8153F9" w:rsidR="00A309DA" w:rsidRPr="00670BB1" w:rsidRDefault="00A309DA" w:rsidP="00670BB1">
      <w:pPr>
        <w:spacing w:after="6pt"/>
        <w:ind w:firstLine="14.45pt"/>
        <w:jc w:val="both"/>
        <w:rPr>
          <w:rFonts w:eastAsia="Times New Roman"/>
          <w:b/>
          <w:bCs/>
          <w:i/>
          <w:iCs/>
          <w:color w:val="000000"/>
          <w:lang w:eastAsia="en-GB" w:bidi="bn-IN"/>
        </w:rPr>
      </w:pPr>
      <w:r w:rsidRPr="00A309DA">
        <w:rPr>
          <w:rFonts w:eastAsia="Times New Roman"/>
          <w:lang w:eastAsia="en-GB" w:bidi="bn-IN"/>
        </w:rPr>
        <w:t xml:space="preserve">CatBoost Regressor is </w:t>
      </w:r>
      <w:r w:rsidR="00027F0D" w:rsidRPr="00027F0D">
        <w:rPr>
          <w:rFonts w:eastAsia="Times New Roman"/>
          <w:lang w:eastAsia="en-GB" w:bidi="bn-IN"/>
        </w:rPr>
        <w:t>an effective machine</w:t>
      </w:r>
      <w:r w:rsidRPr="00A309DA">
        <w:rPr>
          <w:rFonts w:eastAsia="Times New Roman"/>
          <w:lang w:eastAsia="en-GB" w:bidi="bn-IN"/>
        </w:rPr>
        <w:t xml:space="preserve"> learning model, specifically used for regression tasks involving high-dimensional, categorical data. Given the inherent ability to manage data efficiently, this model often outperforms other boosting models in scenarios with complex feature interactions and categorical features. To apply this model, the first step we took was to standardize our selected features, followed by defining them in independent features </w:t>
      </w:r>
      <w:r w:rsidR="00A720F8" w:rsidRPr="00A720F8">
        <w:rPr>
          <w:rFonts w:eastAsia="Times New Roman"/>
          <w:lang w:eastAsia="en-GB" w:bidi="bn-IN"/>
        </w:rPr>
        <w:t>(“Diagnosis”, “</w:t>
      </w:r>
      <w:proofErr w:type="spellStart"/>
      <w:r w:rsidR="00A720F8" w:rsidRPr="00A720F8">
        <w:rPr>
          <w:rFonts w:eastAsia="Times New Roman"/>
          <w:lang w:eastAsia="en-GB" w:bidi="bn-IN"/>
        </w:rPr>
        <w:t>Pa</w:t>
      </w:r>
      <w:r w:rsidR="00A720F8">
        <w:rPr>
          <w:rFonts w:eastAsia="Times New Roman"/>
          <w:lang w:eastAsia="en-GB" w:bidi="bn-IN"/>
        </w:rPr>
        <w:t>ti</w:t>
      </w:r>
      <w:r w:rsidR="00A720F8" w:rsidRPr="00A720F8">
        <w:rPr>
          <w:rFonts w:eastAsia="Times New Roman"/>
          <w:lang w:eastAsia="en-GB" w:bidi="bn-IN"/>
        </w:rPr>
        <w:t>ent</w:t>
      </w:r>
      <w:r w:rsidR="00DE365B">
        <w:rPr>
          <w:rFonts w:eastAsia="Times New Roman"/>
          <w:lang w:eastAsia="en-GB" w:bidi="bn-IN"/>
        </w:rPr>
        <w:t>ID</w:t>
      </w:r>
      <w:proofErr w:type="spellEnd"/>
      <w:r w:rsidR="00A720F8" w:rsidRPr="00A720F8">
        <w:rPr>
          <w:rFonts w:eastAsia="Times New Roman"/>
          <w:lang w:eastAsia="en-GB" w:bidi="bn-IN"/>
        </w:rPr>
        <w:t xml:space="preserve">”, “Doctor in Charge”) </w:t>
      </w:r>
      <w:r w:rsidRPr="00A309DA">
        <w:rPr>
          <w:rFonts w:eastAsia="Times New Roman"/>
          <w:lang w:eastAsia="en-GB" w:bidi="bn-IN"/>
        </w:rPr>
        <w:t>and dependent variable</w:t>
      </w:r>
      <w:r w:rsidR="00A720F8">
        <w:rPr>
          <w:rFonts w:eastAsia="Times New Roman"/>
          <w:lang w:eastAsia="en-GB" w:bidi="bn-IN"/>
        </w:rPr>
        <w:t xml:space="preserve"> </w:t>
      </w:r>
      <w:r w:rsidR="00A720F8" w:rsidRPr="00A720F8">
        <w:rPr>
          <w:rFonts w:eastAsia="Times New Roman"/>
          <w:lang w:eastAsia="en-GB" w:bidi="bn-IN"/>
        </w:rPr>
        <w:t>(“Diagnosis”)</w:t>
      </w:r>
      <w:r w:rsidRPr="00A309DA">
        <w:rPr>
          <w:rFonts w:eastAsia="Times New Roman"/>
          <w:lang w:eastAsia="en-GB" w:bidi="bn-IN"/>
        </w:rPr>
        <w:t>. Later on, the data is splitted into training set</w:t>
      </w:r>
      <w:r w:rsidR="00027F0D">
        <w:rPr>
          <w:rFonts w:eastAsia="Times New Roman"/>
          <w:lang w:eastAsia="en-GB" w:bidi="bn-IN"/>
        </w:rPr>
        <w:t>s</w:t>
      </w:r>
      <w:r w:rsidRPr="00A309DA">
        <w:rPr>
          <w:rFonts w:eastAsia="Times New Roman"/>
          <w:lang w:eastAsia="en-GB" w:bidi="bn-IN"/>
        </w:rPr>
        <w:t xml:space="preserve"> (80%) and test sets (20%), giving us a prediction employing MSE and R2-score.</w:t>
      </w:r>
    </w:p>
    <w:p w14:paraId="54469DB7" w14:textId="5B8A35C3" w:rsidR="00A309DA" w:rsidRPr="00A309DA" w:rsidRDefault="00A53306" w:rsidP="00A309DA">
      <w:pPr>
        <w:jc w:val="both"/>
        <w:rPr>
          <w:rFonts w:eastAsia="Times New Roman"/>
          <w:lang w:eastAsia="en-GB" w:bidi="bn-IN"/>
        </w:rPr>
      </w:pPr>
      <w:r>
        <w:rPr>
          <w:rFonts w:eastAsia="Times New Roman"/>
          <w:lang w:eastAsia="en-GB" w:bidi="bn-IN"/>
        </w:rPr>
        <w:t xml:space="preserve">        </w:t>
      </w:r>
      <w:r w:rsidR="00A309DA" w:rsidRPr="00A309DA">
        <w:rPr>
          <w:rFonts w:eastAsia="Times New Roman"/>
          <w:lang w:eastAsia="en-GB" w:bidi="bn-IN"/>
        </w:rPr>
        <w:t xml:space="preserve">After all our features were molded into the machine learning models which gave us a prediction based on the MSE value and R2-score value, we concluded that if the MSE value is close to zero, and R2-score is closed to one, that model is the best fit for our analysis. Once the machine learning models were applied, we used explainable AI-techniques such as SHAP and LIME to gain more exclusive visualization of our prediction. Both SHAP and LIME allows </w:t>
      </w:r>
      <w:r w:rsidR="00A309DA" w:rsidRPr="00A309DA">
        <w:rPr>
          <w:rFonts w:eastAsia="Times New Roman"/>
          <w:lang w:eastAsia="en-GB" w:bidi="bn-IN"/>
        </w:rPr>
        <w:lastRenderedPageBreak/>
        <w:t>us to better interpret the impact of specific features on the prediction of our models and provide us with a perspective of overall contribution.</w:t>
      </w:r>
    </w:p>
    <w:p w14:paraId="08E90492" w14:textId="7B19F3F7" w:rsidR="001A640A" w:rsidRPr="001A640A" w:rsidRDefault="001A640A" w:rsidP="00670BB1">
      <w:pPr>
        <w:pStyle w:val="Heading1"/>
      </w:pPr>
      <w:r>
        <w:t>Result and discussion</w:t>
      </w:r>
    </w:p>
    <w:p w14:paraId="5D2A2330" w14:textId="538810BA" w:rsidR="0061763A" w:rsidRDefault="00A309DA" w:rsidP="003B2F62">
      <w:pPr>
        <w:ind w:firstLine="14.40pt"/>
        <w:jc w:val="both"/>
      </w:pPr>
      <w:r w:rsidRPr="00A309DA">
        <w:t>The application of statistical analysis and machine learning approaches provided us with accurate prediction on</w:t>
      </w:r>
      <w:r w:rsidR="00A720F8">
        <w:t xml:space="preserve"> diagnosis</w:t>
      </w:r>
      <w:r w:rsidRPr="00A309DA">
        <w:t xml:space="preserve">. </w:t>
      </w:r>
      <w:r w:rsidR="00027F0D" w:rsidRPr="00027F0D">
        <w:t xml:space="preserve">Table </w:t>
      </w:r>
      <w:r w:rsidR="00665C89">
        <w:t>1</w:t>
      </w:r>
      <w:r w:rsidR="00027F0D" w:rsidRPr="00027F0D">
        <w:t xml:space="preserve"> provides a visualization of the overall </w:t>
      </w:r>
      <w:r w:rsidR="003B2F62">
        <w:t xml:space="preserve">ROC AUC </w:t>
      </w:r>
      <w:r w:rsidR="00027F0D" w:rsidRPr="00027F0D">
        <w:t>results</w:t>
      </w:r>
      <w:r w:rsidR="003B2F62">
        <w:t xml:space="preserve"> of our basic models. On the other hand, fig. 2 shows the ROC curve comparison between basic five models.</w:t>
      </w:r>
    </w:p>
    <w:p w14:paraId="6CB12301" w14:textId="1B1C2849" w:rsidR="00A309DA" w:rsidRDefault="0001647D" w:rsidP="00DD1642">
      <w:pPr>
        <w:pStyle w:val="Caption"/>
        <w:keepNext/>
        <w:rPr>
          <w:color w:val="000000" w:themeColor="text1"/>
        </w:rPr>
      </w:pPr>
      <w:r w:rsidRPr="0001647D">
        <w:rPr>
          <w:noProof/>
        </w:rPr>
        <w:drawing>
          <wp:inline distT="0" distB="0" distL="0" distR="0" wp14:anchorId="26C84140" wp14:editId="5BB1ED33">
            <wp:extent cx="2982632" cy="2375808"/>
            <wp:effectExtent l="0" t="0" r="1905" b="0"/>
            <wp:docPr id="19365051" name="Picture 1"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5051" name="Picture 1" descr="A graph of a curve&#10;&#10;Description automatically generated"/>
                    <pic:cNvPicPr/>
                  </pic:nvPicPr>
                  <pic:blipFill>
                    <a:blip r:embed="rId12"/>
                    <a:stretch>
                      <a:fillRect/>
                    </a:stretch>
                  </pic:blipFill>
                  <pic:spPr>
                    <a:xfrm>
                      <a:off x="0" y="0"/>
                      <a:ext cx="2986258" cy="2378696"/>
                    </a:xfrm>
                    <a:prstGeom prst="rect">
                      <a:avLst/>
                    </a:prstGeom>
                  </pic:spPr>
                </pic:pic>
              </a:graphicData>
            </a:graphic>
          </wp:inline>
        </w:drawing>
      </w:r>
    </w:p>
    <w:p w14:paraId="5333207A" w14:textId="77777777" w:rsidR="00DD1642" w:rsidRPr="00665C89" w:rsidRDefault="00DD1642" w:rsidP="00DD1642">
      <w:pPr>
        <w:rPr>
          <w:sz w:val="18"/>
          <w:szCs w:val="18"/>
        </w:rPr>
      </w:pPr>
      <w:r w:rsidRPr="00665C89">
        <w:rPr>
          <w:sz w:val="18"/>
          <w:szCs w:val="18"/>
        </w:rPr>
        <w:t>Fig</w:t>
      </w:r>
      <w:r>
        <w:rPr>
          <w:sz w:val="18"/>
          <w:szCs w:val="18"/>
        </w:rPr>
        <w:t>.</w:t>
      </w:r>
      <w:r w:rsidRPr="00665C89">
        <w:rPr>
          <w:sz w:val="18"/>
          <w:szCs w:val="18"/>
        </w:rPr>
        <w:t xml:space="preserve"> 2</w:t>
      </w:r>
      <w:r>
        <w:rPr>
          <w:sz w:val="18"/>
          <w:szCs w:val="18"/>
        </w:rPr>
        <w:t xml:space="preserve">.  </w:t>
      </w:r>
      <w:r w:rsidRPr="00665C89">
        <w:rPr>
          <w:sz w:val="18"/>
          <w:szCs w:val="18"/>
        </w:rPr>
        <w:t xml:space="preserve">Correlation Heatmap of </w:t>
      </w:r>
      <w:r>
        <w:t>P</w:t>
      </w:r>
      <w:r w:rsidRPr="00441D99">
        <w:t xml:space="preserve">arkinson </w:t>
      </w:r>
      <w:r w:rsidRPr="00665C89">
        <w:rPr>
          <w:sz w:val="18"/>
          <w:szCs w:val="18"/>
        </w:rPr>
        <w:t>data variables</w:t>
      </w:r>
    </w:p>
    <w:p w14:paraId="6F741413" w14:textId="69192533" w:rsidR="00DD1642" w:rsidRDefault="006A3B0F" w:rsidP="00DD1642">
      <w:pPr>
        <w:rPr>
          <w:i/>
          <w:iCs/>
          <w:color w:val="000000" w:themeColor="text1"/>
          <w:sz w:val="18"/>
          <w:szCs w:val="18"/>
        </w:rPr>
      </w:pPr>
      <w:r>
        <w:rPr>
          <w:i/>
          <w:iCs/>
          <w:color w:val="000000" w:themeColor="text1"/>
          <w:sz w:val="18"/>
          <w:szCs w:val="18"/>
        </w:rPr>
        <w:t>s</w:t>
      </w:r>
    </w:p>
    <w:p w14:paraId="324DAF4D" w14:textId="2B709015" w:rsidR="00DD1642" w:rsidRPr="00DD1642" w:rsidRDefault="00DD1642" w:rsidP="00DD1642">
      <w:pPr>
        <w:rPr>
          <w:i/>
          <w:iCs/>
          <w:color w:val="000000" w:themeColor="text1"/>
          <w:sz w:val="18"/>
          <w:szCs w:val="18"/>
        </w:rPr>
      </w:pPr>
      <w:r w:rsidRPr="00DD1642">
        <w:rPr>
          <w:i/>
          <w:iCs/>
          <w:color w:val="000000" w:themeColor="text1"/>
          <w:sz w:val="18"/>
          <w:szCs w:val="18"/>
        </w:rPr>
        <w:t xml:space="preserve">TABLE </w:t>
      </w:r>
      <w:r w:rsidRPr="00DD1642">
        <w:rPr>
          <w:i/>
          <w:iCs/>
          <w:noProof/>
          <w:color w:val="000000" w:themeColor="text1"/>
          <w:sz w:val="18"/>
          <w:szCs w:val="18"/>
        </w:rPr>
        <w:t>I</w:t>
      </w:r>
      <w:r w:rsidR="003B2F62">
        <w:rPr>
          <w:i/>
          <w:iCs/>
          <w:noProof/>
          <w:color w:val="000000" w:themeColor="text1"/>
          <w:sz w:val="18"/>
          <w:szCs w:val="18"/>
        </w:rPr>
        <w:t>I</w:t>
      </w:r>
      <w:r w:rsidRPr="00DD1642">
        <w:rPr>
          <w:i/>
          <w:iCs/>
          <w:color w:val="000000" w:themeColor="text1"/>
          <w:sz w:val="18"/>
          <w:szCs w:val="18"/>
        </w:rPr>
        <w:t xml:space="preserve"> MODEL COMPARISON BASED ON PERFORMANCE</w:t>
      </w:r>
    </w:p>
    <w:p w14:paraId="1BD0EF69" w14:textId="77777777" w:rsidR="00DD1642" w:rsidRPr="00DD1642" w:rsidRDefault="00DD1642" w:rsidP="00DD1642"/>
    <w:tbl>
      <w:tblPr>
        <w:tblStyle w:val="TableGrid"/>
        <w:tblW w:w="0pt" w:type="dxa"/>
        <w:tblLook w:firstRow="1" w:lastRow="0" w:firstColumn="1" w:lastColumn="0" w:noHBand="0" w:noVBand="1"/>
      </w:tblPr>
      <w:tblGrid>
        <w:gridCol w:w="2061"/>
        <w:gridCol w:w="2754"/>
      </w:tblGrid>
      <w:tr w:rsidR="008870B4" w:rsidRPr="008870B4" w14:paraId="7895F9D7" w14:textId="77777777" w:rsidTr="00274410">
        <w:tc>
          <w:tcPr>
            <w:tcW w:w="103.05pt" w:type="dxa"/>
            <w:vAlign w:val="center"/>
          </w:tcPr>
          <w:p w14:paraId="0710463D" w14:textId="77777777" w:rsidR="008870B4" w:rsidRPr="00B30BB7" w:rsidRDefault="008870B4" w:rsidP="00180580">
            <w:pPr>
              <w:spacing w:after="6pt"/>
              <w:rPr>
                <w:rFonts w:ascii="Times New Roman" w:hAnsi="Times New Roman" w:cs="Times New Roman"/>
                <w:sz w:val="20"/>
                <w:szCs w:val="20"/>
              </w:rPr>
            </w:pPr>
            <w:r w:rsidRPr="00A73A7F">
              <w:rPr>
                <w:rFonts w:ascii="Times New Roman" w:eastAsia="Times New Roman" w:hAnsi="Times New Roman" w:cs="Times New Roman"/>
                <w:b/>
                <w:bCs/>
                <w:color w:val="000000"/>
                <w:sz w:val="20"/>
                <w:szCs w:val="20"/>
                <w:lang w:eastAsia="en-GB" w:bidi="bn-IN"/>
              </w:rPr>
              <w:t>Model</w:t>
            </w:r>
          </w:p>
        </w:tc>
        <w:tc>
          <w:tcPr>
            <w:tcW w:w="137.70pt" w:type="dxa"/>
            <w:vAlign w:val="center"/>
          </w:tcPr>
          <w:p w14:paraId="16633FDF" w14:textId="77777777" w:rsidR="008870B4" w:rsidRPr="00B30BB7" w:rsidRDefault="008870B4" w:rsidP="00180580">
            <w:pPr>
              <w:spacing w:after="6pt"/>
              <w:rPr>
                <w:rFonts w:ascii="Times New Roman" w:hAnsi="Times New Roman" w:cs="Times New Roman"/>
                <w:b/>
                <w:bCs/>
                <w:sz w:val="20"/>
                <w:szCs w:val="20"/>
              </w:rPr>
            </w:pPr>
            <w:r w:rsidRPr="00B30BB7">
              <w:rPr>
                <w:rFonts w:ascii="Times New Roman" w:hAnsi="Times New Roman" w:cs="Times New Roman"/>
                <w:b/>
                <w:bCs/>
                <w:sz w:val="20"/>
                <w:szCs w:val="20"/>
              </w:rPr>
              <w:t>ROC AUC</w:t>
            </w:r>
          </w:p>
        </w:tc>
      </w:tr>
      <w:tr w:rsidR="008870B4" w:rsidRPr="008870B4" w14:paraId="27E3F65C" w14:textId="77777777" w:rsidTr="00274410">
        <w:tc>
          <w:tcPr>
            <w:tcW w:w="103.05pt" w:type="dxa"/>
          </w:tcPr>
          <w:p w14:paraId="2C9EB746" w14:textId="335D65FD"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Logistic Regression</w:t>
            </w:r>
          </w:p>
        </w:tc>
        <w:tc>
          <w:tcPr>
            <w:tcW w:w="137.70pt" w:type="dxa"/>
          </w:tcPr>
          <w:p w14:paraId="5FE9D02B" w14:textId="337594CB"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0.879311</w:t>
            </w:r>
          </w:p>
        </w:tc>
      </w:tr>
      <w:tr w:rsidR="008870B4" w:rsidRPr="008870B4" w14:paraId="2B5B2DB3" w14:textId="77777777" w:rsidTr="00274410">
        <w:tc>
          <w:tcPr>
            <w:tcW w:w="103.05pt" w:type="dxa"/>
          </w:tcPr>
          <w:p w14:paraId="6F6F011C" w14:textId="24166D9A"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Random Forest </w:t>
            </w:r>
          </w:p>
        </w:tc>
        <w:tc>
          <w:tcPr>
            <w:tcW w:w="137.70pt" w:type="dxa"/>
          </w:tcPr>
          <w:p w14:paraId="108A7946" w14:textId="04337942"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0.950148</w:t>
            </w:r>
          </w:p>
        </w:tc>
      </w:tr>
      <w:tr w:rsidR="008870B4" w:rsidRPr="008870B4" w14:paraId="59CACE38" w14:textId="77777777" w:rsidTr="00274410">
        <w:tc>
          <w:tcPr>
            <w:tcW w:w="103.05pt" w:type="dxa"/>
          </w:tcPr>
          <w:p w14:paraId="63F4F980" w14:textId="0191F4AE"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SVM</w:t>
            </w:r>
          </w:p>
        </w:tc>
        <w:tc>
          <w:tcPr>
            <w:tcW w:w="137.70pt" w:type="dxa"/>
          </w:tcPr>
          <w:p w14:paraId="48149CA9" w14:textId="62257CAC"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0.878130</w:t>
            </w:r>
          </w:p>
        </w:tc>
      </w:tr>
      <w:tr w:rsidR="008870B4" w:rsidRPr="008870B4" w14:paraId="45BEB64E" w14:textId="77777777" w:rsidTr="00274410">
        <w:tc>
          <w:tcPr>
            <w:tcW w:w="103.05pt" w:type="dxa"/>
          </w:tcPr>
          <w:p w14:paraId="087C4BF8" w14:textId="57647447" w:rsidR="008870B4" w:rsidRPr="00B30BB7" w:rsidRDefault="008870B4" w:rsidP="008870B4">
            <w:pPr>
              <w:spacing w:after="6pt"/>
              <w:rPr>
                <w:rFonts w:ascii="Times New Roman" w:eastAsia="Times New Roman" w:hAnsi="Times New Roman" w:cs="Times New Roman"/>
                <w:color w:val="000000"/>
                <w:sz w:val="20"/>
                <w:szCs w:val="20"/>
                <w:lang w:eastAsia="en-GB" w:bidi="bn-IN"/>
              </w:rPr>
            </w:pPr>
            <w:proofErr w:type="spellStart"/>
            <w:r w:rsidRPr="00B30BB7">
              <w:rPr>
                <w:rFonts w:ascii="Times New Roman" w:hAnsi="Times New Roman" w:cs="Times New Roman"/>
                <w:color w:val="000000"/>
                <w:sz w:val="20"/>
                <w:szCs w:val="20"/>
              </w:rPr>
              <w:t>XGBoost</w:t>
            </w:r>
            <w:proofErr w:type="spellEnd"/>
          </w:p>
        </w:tc>
        <w:tc>
          <w:tcPr>
            <w:tcW w:w="137.70pt" w:type="dxa"/>
          </w:tcPr>
          <w:p w14:paraId="237B2171" w14:textId="532CAFC5" w:rsidR="008870B4" w:rsidRPr="00B30BB7" w:rsidRDefault="008870B4" w:rsidP="008870B4">
            <w:pPr>
              <w:spacing w:after="6pt"/>
              <w:rPr>
                <w:rFonts w:ascii="Times New Roman" w:hAnsi="Times New Roman" w:cs="Times New Roman"/>
                <w:color w:val="000000"/>
                <w:sz w:val="20"/>
                <w:szCs w:val="20"/>
              </w:rPr>
            </w:pPr>
            <w:r w:rsidRPr="00B30BB7">
              <w:rPr>
                <w:rFonts w:ascii="Times New Roman" w:hAnsi="Times New Roman" w:cs="Times New Roman"/>
                <w:color w:val="000000"/>
                <w:sz w:val="20"/>
                <w:szCs w:val="20"/>
              </w:rPr>
              <w:t>0.957688</w:t>
            </w:r>
          </w:p>
        </w:tc>
      </w:tr>
      <w:tr w:rsidR="008870B4" w:rsidRPr="008870B4" w14:paraId="2359793E" w14:textId="77777777" w:rsidTr="00274410">
        <w:tc>
          <w:tcPr>
            <w:tcW w:w="103.05pt" w:type="dxa"/>
          </w:tcPr>
          <w:p w14:paraId="631CBC16" w14:textId="43CDA30F" w:rsidR="008870B4" w:rsidRPr="00B30BB7" w:rsidRDefault="008870B4" w:rsidP="008870B4">
            <w:pPr>
              <w:spacing w:after="6pt"/>
              <w:rPr>
                <w:rFonts w:ascii="Times New Roman" w:eastAsia="Times New Roman" w:hAnsi="Times New Roman" w:cs="Times New Roman"/>
                <w:color w:val="000000"/>
                <w:sz w:val="20"/>
                <w:szCs w:val="20"/>
                <w:lang w:eastAsia="en-GB" w:bidi="bn-IN"/>
              </w:rPr>
            </w:pPr>
            <w:proofErr w:type="spellStart"/>
            <w:r w:rsidRPr="00B30BB7">
              <w:rPr>
                <w:rFonts w:ascii="Times New Roman" w:hAnsi="Times New Roman" w:cs="Times New Roman"/>
                <w:color w:val="000000"/>
                <w:sz w:val="20"/>
                <w:szCs w:val="20"/>
              </w:rPr>
              <w:t>CatBoost</w:t>
            </w:r>
            <w:proofErr w:type="spellEnd"/>
            <w:r w:rsidRPr="00B30BB7">
              <w:rPr>
                <w:rFonts w:ascii="Times New Roman" w:hAnsi="Times New Roman" w:cs="Times New Roman"/>
                <w:color w:val="000000"/>
                <w:sz w:val="20"/>
                <w:szCs w:val="20"/>
              </w:rPr>
              <w:t> </w:t>
            </w:r>
          </w:p>
        </w:tc>
        <w:tc>
          <w:tcPr>
            <w:tcW w:w="137.70pt" w:type="dxa"/>
          </w:tcPr>
          <w:p w14:paraId="60687B92" w14:textId="745FF7DF" w:rsidR="008870B4" w:rsidRPr="00B30BB7" w:rsidRDefault="008870B4" w:rsidP="008870B4">
            <w:pPr>
              <w:spacing w:after="6pt"/>
              <w:rPr>
                <w:rFonts w:ascii="Times New Roman" w:hAnsi="Times New Roman" w:cs="Times New Roman"/>
                <w:color w:val="000000"/>
                <w:sz w:val="20"/>
                <w:szCs w:val="20"/>
              </w:rPr>
            </w:pPr>
            <w:r w:rsidRPr="00B30BB7">
              <w:rPr>
                <w:rFonts w:ascii="Times New Roman" w:hAnsi="Times New Roman" w:cs="Times New Roman"/>
                <w:color w:val="000000"/>
                <w:sz w:val="20"/>
                <w:szCs w:val="20"/>
              </w:rPr>
              <w:t>0.963346</w:t>
            </w:r>
          </w:p>
        </w:tc>
      </w:tr>
    </w:tbl>
    <w:p w14:paraId="3CDD0B88" w14:textId="77777777" w:rsidR="008870B4" w:rsidRDefault="008870B4" w:rsidP="0061763A">
      <w:pPr>
        <w:jc w:val="both"/>
      </w:pPr>
    </w:p>
    <w:p w14:paraId="0DF38133" w14:textId="77777777" w:rsidR="003B2F62" w:rsidRDefault="0061763A" w:rsidP="00665C89">
      <w:pPr>
        <w:spacing w:after="6pt"/>
        <w:jc w:val="both"/>
      </w:pPr>
      <w:r>
        <w:t xml:space="preserve">       </w:t>
      </w:r>
      <w:r w:rsidRPr="0061763A">
        <w:t>For all three of our hypotheses, we prove whether there is any form of dissimilarity between average</w:t>
      </w:r>
      <w:r w:rsidR="00A720F8">
        <w:t xml:space="preserve"> </w:t>
      </w:r>
      <w:r w:rsidR="00A720F8" w:rsidRPr="00A720F8">
        <w:t>Diagnosis</w:t>
      </w:r>
      <w:r w:rsidR="00A720F8">
        <w:t xml:space="preserve"> </w:t>
      </w:r>
      <w:r w:rsidRPr="0061763A">
        <w:t xml:space="preserve">of </w:t>
      </w:r>
      <w:r w:rsidR="00A720F8">
        <w:t xml:space="preserve">Parkinson disease </w:t>
      </w:r>
      <w:r w:rsidRPr="0061763A">
        <w:t xml:space="preserve">and </w:t>
      </w:r>
      <w:r w:rsidR="00A720F8" w:rsidRPr="00A720F8">
        <w:t>Diagnosis,</w:t>
      </w:r>
      <w:r w:rsidR="00A720F8">
        <w:t xml:space="preserve"> </w:t>
      </w:r>
      <w:proofErr w:type="spellStart"/>
      <w:r w:rsidR="00A720F8" w:rsidRPr="00A720F8">
        <w:t>Patient</w:t>
      </w:r>
      <w:r w:rsidR="00DE365B">
        <w:t>ID</w:t>
      </w:r>
      <w:proofErr w:type="spellEnd"/>
      <w:r w:rsidR="00A720F8" w:rsidRPr="00A720F8">
        <w:t>,</w:t>
      </w:r>
      <w:r w:rsidR="00A720F8">
        <w:t xml:space="preserve"> </w:t>
      </w:r>
      <w:r w:rsidR="00A720F8" w:rsidRPr="00A720F8">
        <w:t>Doctor in Charge</w:t>
      </w:r>
      <w:r w:rsidRPr="0061763A">
        <w:t xml:space="preserve">. For our first hypothetical analysis, we have obtained that p-value is 0.00 which is less than the significance level (α = 0.05). </w:t>
      </w:r>
      <w:r w:rsidR="00F8331C" w:rsidRPr="0061763A">
        <w:t>Consequently</w:t>
      </w:r>
      <w:r w:rsidRPr="0061763A">
        <w:t xml:space="preserve">, we reject the null hypothesis, which means there is no difference between the </w:t>
      </w:r>
      <w:r w:rsidR="00DE365B" w:rsidRPr="00A720F8">
        <w:t>Diagnosis,</w:t>
      </w:r>
      <w:r w:rsidR="00DE365B">
        <w:t xml:space="preserve"> </w:t>
      </w:r>
      <w:proofErr w:type="spellStart"/>
      <w:r w:rsidR="00DE365B" w:rsidRPr="00A720F8">
        <w:t>Patient</w:t>
      </w:r>
      <w:r w:rsidR="00DE365B">
        <w:t>ID</w:t>
      </w:r>
      <w:proofErr w:type="spellEnd"/>
      <w:r w:rsidR="00DE365B" w:rsidRPr="00A720F8">
        <w:t>,</w:t>
      </w:r>
      <w:r w:rsidR="00DE365B">
        <w:t xml:space="preserve"> </w:t>
      </w:r>
      <w:r w:rsidR="00DE365B" w:rsidRPr="00A720F8">
        <w:t>Doctor in Charge</w:t>
      </w:r>
      <w:r w:rsidR="00DE365B" w:rsidRPr="0061763A">
        <w:t xml:space="preserve"> </w:t>
      </w:r>
      <w:r w:rsidRPr="0061763A">
        <w:t xml:space="preserve">and the </w:t>
      </w:r>
      <w:r w:rsidR="00DE365B" w:rsidRPr="00A720F8">
        <w:t>Diagnosis</w:t>
      </w:r>
      <w:r w:rsidR="00DE365B" w:rsidRPr="0061763A">
        <w:t xml:space="preserve"> </w:t>
      </w:r>
      <w:r w:rsidRPr="0061763A">
        <w:t xml:space="preserve">of </w:t>
      </w:r>
      <w:r w:rsidR="00DE365B">
        <w:t>Parkinson disease</w:t>
      </w:r>
      <w:r w:rsidR="00DD1642">
        <w:t xml:space="preserve"> </w:t>
      </w:r>
      <w:r w:rsidR="00DE365B">
        <w:t>patients.</w:t>
      </w:r>
      <w:r w:rsidR="003B2F62" w:rsidRPr="003B2F62">
        <w:t xml:space="preserve"> </w:t>
      </w:r>
    </w:p>
    <w:p w14:paraId="7218839F" w14:textId="1C6D039E" w:rsidR="003B2F62" w:rsidRDefault="003B2F62" w:rsidP="00665C89">
      <w:pPr>
        <w:spacing w:after="6pt"/>
        <w:jc w:val="both"/>
      </w:pPr>
      <w:r w:rsidRPr="0001647D">
        <w:rPr>
          <w:noProof/>
        </w:rPr>
        <w:drawing>
          <wp:inline distT="0" distB="0" distL="0" distR="0" wp14:anchorId="1D307EB2" wp14:editId="68793247">
            <wp:extent cx="2955472" cy="2053525"/>
            <wp:effectExtent l="0" t="0" r="3810" b="4445"/>
            <wp:docPr id="123557110" name="Picture 1" descr="A graph of a func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557110" name="Picture 1" descr="A graph of a function&#10;&#10;Description automatically generated"/>
                    <pic:cNvPicPr/>
                  </pic:nvPicPr>
                  <pic:blipFill>
                    <a:blip r:embed="rId13"/>
                    <a:stretch>
                      <a:fillRect/>
                    </a:stretch>
                  </pic:blipFill>
                  <pic:spPr>
                    <a:xfrm>
                      <a:off x="0" y="0"/>
                      <a:ext cx="2966128" cy="2060929"/>
                    </a:xfrm>
                    <a:prstGeom prst="rect">
                      <a:avLst/>
                    </a:prstGeom>
                  </pic:spPr>
                </pic:pic>
              </a:graphicData>
            </a:graphic>
          </wp:inline>
        </w:drawing>
      </w:r>
    </w:p>
    <w:p w14:paraId="718386CC" w14:textId="11DD37DE" w:rsidR="003B2F62" w:rsidRDefault="003B2F62" w:rsidP="003B2F62">
      <w:pPr>
        <w:spacing w:after="6pt"/>
      </w:pPr>
      <w:r w:rsidRPr="00665C89">
        <w:rPr>
          <w:sz w:val="18"/>
          <w:szCs w:val="18"/>
        </w:rPr>
        <w:t>Fig</w:t>
      </w:r>
      <w:r>
        <w:rPr>
          <w:sz w:val="18"/>
          <w:szCs w:val="18"/>
        </w:rPr>
        <w:t>.</w:t>
      </w:r>
      <w:r w:rsidRPr="00665C89">
        <w:rPr>
          <w:sz w:val="18"/>
          <w:szCs w:val="18"/>
        </w:rPr>
        <w:t xml:space="preserve"> </w:t>
      </w:r>
      <w:r>
        <w:rPr>
          <w:sz w:val="18"/>
          <w:szCs w:val="18"/>
        </w:rPr>
        <w:t xml:space="preserve">3.  </w:t>
      </w:r>
      <w:r w:rsidRPr="00665C89">
        <w:rPr>
          <w:sz w:val="18"/>
          <w:szCs w:val="18"/>
        </w:rPr>
        <w:t xml:space="preserve">Correlation Heatmap of </w:t>
      </w:r>
      <w:r>
        <w:t>P</w:t>
      </w:r>
      <w:r w:rsidRPr="00441D99">
        <w:t xml:space="preserve">arkinson </w:t>
      </w:r>
      <w:r w:rsidRPr="00665C89">
        <w:rPr>
          <w:sz w:val="18"/>
          <w:szCs w:val="18"/>
        </w:rPr>
        <w:t>data variables</w:t>
      </w:r>
    </w:p>
    <w:p w14:paraId="5B8E3428" w14:textId="74740309" w:rsidR="00DD1642" w:rsidRPr="003B2F62" w:rsidRDefault="003B2F62" w:rsidP="003B2F62">
      <w:pPr>
        <w:spacing w:after="6pt"/>
        <w:jc w:val="both"/>
      </w:pPr>
      <w:r w:rsidRPr="00027F0D">
        <w:t xml:space="preserve">Table </w:t>
      </w:r>
      <w:r>
        <w:t>II</w:t>
      </w:r>
      <w:r w:rsidRPr="00027F0D">
        <w:t xml:space="preserve"> provides a visualization of the overall </w:t>
      </w:r>
      <w:r>
        <w:t xml:space="preserve">ROC AUC </w:t>
      </w:r>
      <w:r w:rsidRPr="00027F0D">
        <w:t>results</w:t>
      </w:r>
      <w:r>
        <w:t xml:space="preserve"> of our </w:t>
      </w:r>
      <w:r>
        <w:t>fusion</w:t>
      </w:r>
      <w:r>
        <w:t xml:space="preserve"> models. On the other hand, fig. </w:t>
      </w:r>
      <w:r>
        <w:t>3</w:t>
      </w:r>
      <w:r>
        <w:t xml:space="preserve"> shows the ROC curve comparison between </w:t>
      </w:r>
      <w:r>
        <w:t>two fusion</w:t>
      </w:r>
      <w:r>
        <w:t xml:space="preserve"> models.</w:t>
      </w:r>
      <w:r w:rsidR="0061763A">
        <w:t xml:space="preserve">  </w:t>
      </w:r>
    </w:p>
    <w:p w14:paraId="79AAFB32" w14:textId="68AC7312" w:rsidR="008870B4" w:rsidRPr="00DD1642" w:rsidRDefault="0061763A" w:rsidP="00DD1642">
      <w:pPr>
        <w:pStyle w:val="Caption"/>
        <w:keepNext/>
        <w:rPr>
          <w:color w:val="000000" w:themeColor="text1"/>
        </w:rPr>
      </w:pPr>
      <w:r>
        <w:t xml:space="preserve">  </w:t>
      </w:r>
      <w:r w:rsidR="00DD1642" w:rsidRPr="0028293F">
        <w:rPr>
          <w:color w:val="000000" w:themeColor="text1"/>
        </w:rPr>
        <w:t xml:space="preserve">TABLE </w:t>
      </w:r>
      <w:r w:rsidR="00DD1642" w:rsidRPr="0028293F">
        <w:rPr>
          <w:noProof/>
          <w:color w:val="000000" w:themeColor="text1"/>
        </w:rPr>
        <w:t>I</w:t>
      </w:r>
      <w:r w:rsidR="00DD1642">
        <w:rPr>
          <w:noProof/>
          <w:color w:val="000000" w:themeColor="text1"/>
        </w:rPr>
        <w:t>I</w:t>
      </w:r>
      <w:r w:rsidR="00DD1642" w:rsidRPr="0028293F">
        <w:rPr>
          <w:color w:val="000000" w:themeColor="text1"/>
        </w:rPr>
        <w:t xml:space="preserve"> MODEL COMPARISON BASED ON PERFORMANCE</w:t>
      </w:r>
    </w:p>
    <w:tbl>
      <w:tblPr>
        <w:tblStyle w:val="TableGrid"/>
        <w:tblW w:w="233.90pt" w:type="dxa"/>
        <w:tblInd w:w="6.85pt" w:type="dxa"/>
        <w:tblLook w:firstRow="1" w:lastRow="0" w:firstColumn="1" w:lastColumn="0" w:noHBand="0" w:noVBand="1"/>
      </w:tblPr>
      <w:tblGrid>
        <w:gridCol w:w="2337"/>
        <w:gridCol w:w="2341"/>
      </w:tblGrid>
      <w:tr w:rsidR="008870B4" w14:paraId="5869AFED" w14:textId="77777777" w:rsidTr="00DD1642">
        <w:tc>
          <w:tcPr>
            <w:tcW w:w="116.85pt" w:type="dxa"/>
            <w:vAlign w:val="center"/>
          </w:tcPr>
          <w:p w14:paraId="009716CD" w14:textId="4FCDD381" w:rsidR="008870B4" w:rsidRPr="00B30BB7" w:rsidRDefault="008870B4" w:rsidP="008870B4">
            <w:pPr>
              <w:spacing w:after="6pt"/>
              <w:rPr>
                <w:rFonts w:ascii="Times New Roman" w:hAnsi="Times New Roman" w:cs="Times New Roman"/>
                <w:sz w:val="20"/>
                <w:szCs w:val="20"/>
              </w:rPr>
            </w:pPr>
            <w:r w:rsidRPr="00A73A7F">
              <w:rPr>
                <w:rFonts w:ascii="Times New Roman" w:eastAsia="Times New Roman" w:hAnsi="Times New Roman" w:cs="Times New Roman"/>
                <w:b/>
                <w:bCs/>
                <w:color w:val="000000"/>
                <w:sz w:val="20"/>
                <w:szCs w:val="20"/>
                <w:lang w:eastAsia="en-GB" w:bidi="bn-IN"/>
              </w:rPr>
              <w:t>Model</w:t>
            </w:r>
          </w:p>
        </w:tc>
        <w:tc>
          <w:tcPr>
            <w:tcW w:w="117.05pt" w:type="dxa"/>
            <w:vAlign w:val="center"/>
          </w:tcPr>
          <w:p w14:paraId="3F526E99" w14:textId="336C12A8" w:rsidR="008870B4" w:rsidRPr="00B30BB7" w:rsidRDefault="008870B4" w:rsidP="008870B4">
            <w:pPr>
              <w:spacing w:after="6pt"/>
              <w:rPr>
                <w:rFonts w:ascii="Times New Roman" w:hAnsi="Times New Roman" w:cs="Times New Roman"/>
                <w:b/>
                <w:bCs/>
                <w:sz w:val="20"/>
                <w:szCs w:val="20"/>
              </w:rPr>
            </w:pPr>
            <w:r w:rsidRPr="00B30BB7">
              <w:rPr>
                <w:rFonts w:ascii="Times New Roman" w:hAnsi="Times New Roman" w:cs="Times New Roman"/>
                <w:b/>
                <w:bCs/>
                <w:sz w:val="20"/>
                <w:szCs w:val="20"/>
              </w:rPr>
              <w:t>ROC AUC</w:t>
            </w:r>
          </w:p>
        </w:tc>
      </w:tr>
      <w:tr w:rsidR="008870B4" w14:paraId="259EA813" w14:textId="77777777" w:rsidTr="00DD1642">
        <w:tc>
          <w:tcPr>
            <w:tcW w:w="116.85pt" w:type="dxa"/>
            <w:vAlign w:val="center"/>
          </w:tcPr>
          <w:p w14:paraId="698F07B6" w14:textId="79AF1EBA" w:rsidR="008870B4" w:rsidRPr="00B30BB7" w:rsidRDefault="008870B4" w:rsidP="008870B4">
            <w:pPr>
              <w:spacing w:after="6pt"/>
              <w:rPr>
                <w:rFonts w:ascii="Times New Roman" w:hAnsi="Times New Roman" w:cs="Times New Roman"/>
                <w:sz w:val="20"/>
                <w:szCs w:val="20"/>
              </w:rPr>
            </w:pPr>
            <w:r w:rsidRPr="00A73A7F">
              <w:rPr>
                <w:rFonts w:ascii="Times New Roman" w:eastAsia="Times New Roman" w:hAnsi="Times New Roman" w:cs="Times New Roman"/>
                <w:color w:val="000000"/>
                <w:sz w:val="20"/>
                <w:szCs w:val="20"/>
                <w:lang w:eastAsia="en-GB" w:bidi="bn-IN"/>
              </w:rPr>
              <w:t>Fusion 1 (RF+SVM)</w:t>
            </w:r>
          </w:p>
        </w:tc>
        <w:tc>
          <w:tcPr>
            <w:tcW w:w="117.05pt" w:type="dxa"/>
            <w:vAlign w:val="center"/>
          </w:tcPr>
          <w:p w14:paraId="2F27D18C" w14:textId="69DAB140"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0.954686</w:t>
            </w:r>
          </w:p>
        </w:tc>
      </w:tr>
      <w:tr w:rsidR="008870B4" w14:paraId="3C30B6C0" w14:textId="77777777" w:rsidTr="00DD1642">
        <w:tc>
          <w:tcPr>
            <w:tcW w:w="116.85pt" w:type="dxa"/>
            <w:vAlign w:val="center"/>
          </w:tcPr>
          <w:p w14:paraId="52A2ADEE" w14:textId="4E3AC34D" w:rsidR="008870B4" w:rsidRPr="00B30BB7" w:rsidRDefault="008870B4" w:rsidP="008870B4">
            <w:pPr>
              <w:spacing w:after="6pt"/>
              <w:rPr>
                <w:rFonts w:ascii="Times New Roman" w:hAnsi="Times New Roman" w:cs="Times New Roman"/>
                <w:sz w:val="20"/>
                <w:szCs w:val="20"/>
              </w:rPr>
            </w:pPr>
            <w:r w:rsidRPr="00A73A7F">
              <w:rPr>
                <w:rFonts w:ascii="Times New Roman" w:eastAsia="Times New Roman" w:hAnsi="Times New Roman" w:cs="Times New Roman"/>
                <w:color w:val="000000"/>
                <w:sz w:val="20"/>
                <w:szCs w:val="20"/>
                <w:lang w:eastAsia="en-GB" w:bidi="bn-IN"/>
              </w:rPr>
              <w:t>Fusion 2 (XGB+CatBoost)</w:t>
            </w:r>
          </w:p>
        </w:tc>
        <w:tc>
          <w:tcPr>
            <w:tcW w:w="117.05pt" w:type="dxa"/>
            <w:vAlign w:val="center"/>
          </w:tcPr>
          <w:p w14:paraId="45F752CF" w14:textId="5805F2D1"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0.961107</w:t>
            </w:r>
          </w:p>
        </w:tc>
      </w:tr>
      <w:tr w:rsidR="008870B4" w14:paraId="2DFBADE7" w14:textId="77777777" w:rsidTr="00DD1642">
        <w:tc>
          <w:tcPr>
            <w:tcW w:w="116.85pt" w:type="dxa"/>
            <w:vAlign w:val="center"/>
          </w:tcPr>
          <w:p w14:paraId="33DFBEA4" w14:textId="3F6332DF" w:rsidR="008870B4" w:rsidRPr="00B30BB7" w:rsidRDefault="008870B4" w:rsidP="008870B4">
            <w:pPr>
              <w:spacing w:after="6pt"/>
              <w:rPr>
                <w:rFonts w:ascii="Times New Roman" w:hAnsi="Times New Roman" w:cs="Times New Roman"/>
                <w:sz w:val="20"/>
                <w:szCs w:val="20"/>
              </w:rPr>
            </w:pPr>
            <w:r w:rsidRPr="00A73A7F">
              <w:rPr>
                <w:rFonts w:ascii="Times New Roman" w:eastAsia="Times New Roman" w:hAnsi="Times New Roman" w:cs="Times New Roman"/>
                <w:color w:val="000000"/>
                <w:sz w:val="20"/>
                <w:szCs w:val="20"/>
                <w:lang w:eastAsia="en-GB" w:bidi="bn-IN"/>
              </w:rPr>
              <w:t>Fusion 3 (F1+F2)</w:t>
            </w:r>
          </w:p>
        </w:tc>
        <w:tc>
          <w:tcPr>
            <w:tcW w:w="117.05pt" w:type="dxa"/>
            <w:vAlign w:val="center"/>
          </w:tcPr>
          <w:p w14:paraId="29A159B8" w14:textId="1786318E" w:rsidR="008870B4" w:rsidRPr="00B30BB7" w:rsidRDefault="008870B4" w:rsidP="008870B4">
            <w:pPr>
              <w:spacing w:after="6pt"/>
              <w:rPr>
                <w:rFonts w:ascii="Times New Roman" w:hAnsi="Times New Roman" w:cs="Times New Roman"/>
                <w:sz w:val="20"/>
                <w:szCs w:val="20"/>
              </w:rPr>
            </w:pPr>
            <w:r w:rsidRPr="00B30BB7">
              <w:rPr>
                <w:rFonts w:ascii="Times New Roman" w:hAnsi="Times New Roman" w:cs="Times New Roman"/>
                <w:color w:val="000000"/>
                <w:sz w:val="20"/>
                <w:szCs w:val="20"/>
              </w:rPr>
              <w:t>0.961747</w:t>
            </w:r>
          </w:p>
        </w:tc>
      </w:tr>
    </w:tbl>
    <w:p w14:paraId="1352660E" w14:textId="73D2D10E" w:rsidR="0001647D" w:rsidRDefault="0001647D" w:rsidP="00665C89">
      <w:pPr>
        <w:spacing w:after="6pt"/>
        <w:jc w:val="both"/>
      </w:pPr>
    </w:p>
    <w:p w14:paraId="50A36AF9" w14:textId="2CDF3219" w:rsidR="0061763A" w:rsidRDefault="0001647D" w:rsidP="0001647D">
      <w:pPr>
        <w:spacing w:after="6pt"/>
        <w:jc w:val="both"/>
      </w:pPr>
      <w:r>
        <w:t xml:space="preserve">      </w:t>
      </w:r>
      <w:r w:rsidR="0061763A" w:rsidRPr="0061763A">
        <w:t xml:space="preserve">Similarly, for our next two hypotheses, we can also observe that the p-values are 6.151e-110 and 6.744e-184 respectively, and both of them are less than the significance level (α = 0.05). Consequently, we can also conclude that we reject the null hypothesis and there is no </w:t>
      </w:r>
      <w:r w:rsidR="00DE365B" w:rsidRPr="0061763A">
        <w:t xml:space="preserve">difference between the </w:t>
      </w:r>
      <w:r w:rsidR="00DE365B" w:rsidRPr="00A720F8">
        <w:t>Diagnosis,</w:t>
      </w:r>
      <w:r w:rsidR="00DE365B">
        <w:t xml:space="preserve"> </w:t>
      </w:r>
      <w:proofErr w:type="spellStart"/>
      <w:r w:rsidR="00DE365B" w:rsidRPr="00A720F8">
        <w:t>Patient</w:t>
      </w:r>
      <w:r w:rsidR="00DE365B">
        <w:t>ID</w:t>
      </w:r>
      <w:proofErr w:type="spellEnd"/>
      <w:r w:rsidR="00DE365B" w:rsidRPr="00A720F8">
        <w:t>,</w:t>
      </w:r>
      <w:r w:rsidR="00DE365B">
        <w:t xml:space="preserve"> </w:t>
      </w:r>
      <w:r w:rsidR="00DE365B" w:rsidRPr="00A720F8">
        <w:t>Doctor in Charge</w:t>
      </w:r>
      <w:r w:rsidR="00DE365B" w:rsidRPr="0061763A">
        <w:t xml:space="preserve"> and the </w:t>
      </w:r>
      <w:r w:rsidR="00DE365B" w:rsidRPr="00A720F8">
        <w:t>Diagnosis</w:t>
      </w:r>
      <w:r w:rsidR="00DE365B" w:rsidRPr="0061763A">
        <w:t xml:space="preserve"> of </w:t>
      </w:r>
      <w:r w:rsidR="00DE365B">
        <w:t>Parkinson disease patients</w:t>
      </w:r>
      <w:r w:rsidR="00DE365B" w:rsidRPr="0061763A">
        <w:t xml:space="preserve"> </w:t>
      </w:r>
      <w:r w:rsidR="0061763A" w:rsidRPr="0061763A">
        <w:t>sequentially.</w:t>
      </w:r>
      <w:r w:rsidR="0061763A">
        <w:t xml:space="preserve"> </w:t>
      </w:r>
      <w:r w:rsidR="0061763A" w:rsidRPr="0061763A">
        <w:t>In Fig.</w:t>
      </w:r>
      <w:r w:rsidR="00665C89">
        <w:t xml:space="preserve"> </w:t>
      </w:r>
      <w:r w:rsidR="0061763A" w:rsidRPr="0061763A">
        <w:t>2, we can visualize a correlation matrix in order to select our workable features for prediction.</w:t>
      </w:r>
    </w:p>
    <w:p w14:paraId="791264AC" w14:textId="32059FD8" w:rsidR="0061763A" w:rsidRDefault="00A73A7F" w:rsidP="0061763A">
      <w:pPr>
        <w:jc w:val="both"/>
      </w:pPr>
      <w:r>
        <w:rPr>
          <w:rFonts w:ascii="Arial" w:hAnsi="Arial" w:cs="Arial"/>
          <w:color w:val="000000"/>
          <w:sz w:val="21"/>
          <w:szCs w:val="21"/>
          <w:bdr w:val="none" w:sz="0" w:space="0" w:color="auto" w:frame="1"/>
        </w:rPr>
        <w:fldChar w:fldCharType="begin"/>
      </w:r>
      <w:r>
        <w:rPr>
          <w:rFonts w:ascii="Arial" w:hAnsi="Arial" w:cs="Arial"/>
          <w:color w:val="000000"/>
          <w:sz w:val="21"/>
          <w:szCs w:val="21"/>
          <w:bdr w:val="none" w:sz="0" w:space="0" w:color="auto" w:frame="1"/>
        </w:rPr>
        <w:instrText xml:space="preserve"> INCLUDEPICTURE "https://lh7-rt.googleusercontent.com/docsz/AD_4nXfccCN2GTYNvfO11FojjIDss4Gde3BiJEfi_2SsZpZ0CxHM990gMOKAKd-dX8m5U1Ee3950SPRATCFT99z4IMQ7hMIV3uoCw8FEl1vgZVRl9Xy4LOrLZhAAJZvXgmZYDToz3n4?key=DXkAV3lhHanfUWkx8uXkvkgM" \* MERGEFORMATINET </w:instrText>
      </w:r>
      <w:r>
        <w:rPr>
          <w:rFonts w:ascii="Arial" w:hAnsi="Arial" w:cs="Arial"/>
          <w:color w:val="000000"/>
          <w:sz w:val="21"/>
          <w:szCs w:val="21"/>
          <w:bdr w:val="none" w:sz="0" w:space="0" w:color="auto" w:frame="1"/>
        </w:rPr>
        <w:fldChar w:fldCharType="separate"/>
      </w:r>
      <w:r>
        <w:rPr>
          <w:rFonts w:ascii="Arial" w:hAnsi="Arial" w:cs="Arial"/>
          <w:noProof/>
          <w:color w:val="000000"/>
          <w:sz w:val="21"/>
          <w:szCs w:val="21"/>
          <w:bdr w:val="none" w:sz="0" w:space="0" w:color="auto" w:frame="1"/>
        </w:rPr>
        <w:drawing>
          <wp:inline distT="0" distB="0" distL="0" distR="0" wp14:anchorId="47866ED0" wp14:editId="6259E462">
            <wp:extent cx="3091940" cy="2185200"/>
            <wp:effectExtent l="0" t="0" r="0" b="0"/>
            <wp:docPr id="13512352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940" cy="2185200"/>
                    </a:xfrm>
                    <a:prstGeom prst="rect">
                      <a:avLst/>
                    </a:prstGeom>
                    <a:noFill/>
                    <a:ln>
                      <a:noFill/>
                    </a:ln>
                  </pic:spPr>
                </pic:pic>
              </a:graphicData>
            </a:graphic>
          </wp:inline>
        </w:drawing>
      </w:r>
      <w:r>
        <w:rPr>
          <w:rFonts w:ascii="Arial" w:hAnsi="Arial" w:cs="Arial"/>
          <w:color w:val="000000"/>
          <w:sz w:val="21"/>
          <w:szCs w:val="21"/>
          <w:bdr w:val="none" w:sz="0" w:space="0" w:color="auto" w:frame="1"/>
        </w:rPr>
        <w:fldChar w:fldCharType="end"/>
      </w:r>
    </w:p>
    <w:p w14:paraId="3A97AFAF" w14:textId="0C4F3C7B" w:rsidR="0061763A" w:rsidRPr="00665C89" w:rsidRDefault="0061763A" w:rsidP="0061763A">
      <w:pPr>
        <w:rPr>
          <w:sz w:val="18"/>
          <w:szCs w:val="18"/>
        </w:rPr>
      </w:pPr>
      <w:r w:rsidRPr="00665C89">
        <w:rPr>
          <w:sz w:val="18"/>
          <w:szCs w:val="18"/>
        </w:rPr>
        <w:t>Fig</w:t>
      </w:r>
      <w:r w:rsidR="00665C89">
        <w:rPr>
          <w:sz w:val="18"/>
          <w:szCs w:val="18"/>
        </w:rPr>
        <w:t>.</w:t>
      </w:r>
      <w:r w:rsidRPr="00665C89">
        <w:rPr>
          <w:sz w:val="18"/>
          <w:szCs w:val="18"/>
        </w:rPr>
        <w:t xml:space="preserve"> </w:t>
      </w:r>
      <w:r w:rsidR="00DD1642">
        <w:rPr>
          <w:sz w:val="18"/>
          <w:szCs w:val="18"/>
        </w:rPr>
        <w:t>4</w:t>
      </w:r>
      <w:r w:rsidR="00665C89">
        <w:rPr>
          <w:sz w:val="18"/>
          <w:szCs w:val="18"/>
        </w:rPr>
        <w:t xml:space="preserve">.  </w:t>
      </w:r>
      <w:r w:rsidRPr="00665C89">
        <w:rPr>
          <w:sz w:val="18"/>
          <w:szCs w:val="18"/>
        </w:rPr>
        <w:t xml:space="preserve">Correlation Heatmap of </w:t>
      </w:r>
      <w:r w:rsidR="00DD1642">
        <w:t>P</w:t>
      </w:r>
      <w:r w:rsidR="00DD1642" w:rsidRPr="00441D99">
        <w:t>arkinson</w:t>
      </w:r>
      <w:r w:rsidR="00DD1642" w:rsidRPr="00441D99">
        <w:t xml:space="preserve"> </w:t>
      </w:r>
      <w:r w:rsidRPr="00665C89">
        <w:rPr>
          <w:sz w:val="18"/>
          <w:szCs w:val="18"/>
        </w:rPr>
        <w:t>data variables</w:t>
      </w:r>
    </w:p>
    <w:p w14:paraId="0BFD9818" w14:textId="77777777" w:rsidR="003B2F62" w:rsidRDefault="003B2F62" w:rsidP="00417202">
      <w:pPr>
        <w:jc w:val="both"/>
      </w:pPr>
    </w:p>
    <w:p w14:paraId="4E318AB8" w14:textId="77777777" w:rsidR="00417202" w:rsidRDefault="00417202" w:rsidP="00417202">
      <w:pPr>
        <w:jc w:val="both"/>
      </w:pPr>
    </w:p>
    <w:p w14:paraId="6C1EA680" w14:textId="77777777" w:rsidR="006F6155" w:rsidRPr="003B2F62" w:rsidRDefault="006F6155" w:rsidP="00417202">
      <w:pPr>
        <w:jc w:val="both"/>
      </w:pPr>
    </w:p>
    <w:p w14:paraId="46DFD6F3" w14:textId="2396CA11" w:rsidR="0061763A" w:rsidRDefault="00665C89" w:rsidP="0061763A">
      <w:pPr>
        <w:pStyle w:val="Caption"/>
        <w:keepNext/>
        <w:rPr>
          <w:color w:val="000000" w:themeColor="text1"/>
        </w:rPr>
      </w:pPr>
      <w:r w:rsidRPr="0028293F">
        <w:rPr>
          <w:color w:val="000000" w:themeColor="text1"/>
        </w:rPr>
        <w:lastRenderedPageBreak/>
        <w:t xml:space="preserve">TABLE </w:t>
      </w:r>
      <w:r w:rsidRPr="0028293F">
        <w:rPr>
          <w:noProof/>
          <w:color w:val="000000" w:themeColor="text1"/>
        </w:rPr>
        <w:t>I</w:t>
      </w:r>
      <w:r w:rsidR="00DD1642">
        <w:rPr>
          <w:noProof/>
          <w:color w:val="000000" w:themeColor="text1"/>
        </w:rPr>
        <w:t>I</w:t>
      </w:r>
      <w:r w:rsidRPr="0028293F">
        <w:rPr>
          <w:noProof/>
          <w:color w:val="000000" w:themeColor="text1"/>
        </w:rPr>
        <w:t>I</w:t>
      </w:r>
      <w:r w:rsidRPr="0028293F">
        <w:rPr>
          <w:color w:val="000000" w:themeColor="text1"/>
        </w:rPr>
        <w:t xml:space="preserve"> MODEL COMPARISON BASED ON PERFORMANCE</w:t>
      </w:r>
    </w:p>
    <w:tbl>
      <w:tblPr>
        <w:tblStyle w:val="TableGrid"/>
        <w:tblW w:w="242.80pt" w:type="dxa"/>
        <w:tblLook w:firstRow="1" w:lastRow="0" w:firstColumn="1" w:lastColumn="0" w:noHBand="0" w:noVBand="1"/>
      </w:tblPr>
      <w:tblGrid>
        <w:gridCol w:w="1453"/>
        <w:gridCol w:w="926"/>
        <w:gridCol w:w="907"/>
        <w:gridCol w:w="785"/>
        <w:gridCol w:w="785"/>
      </w:tblGrid>
      <w:tr w:rsidR="006A5709" w14:paraId="25AFB151" w14:textId="77777777" w:rsidTr="00B30BB7">
        <w:tc>
          <w:tcPr>
            <w:tcW w:w="72.65pt" w:type="dxa"/>
            <w:vAlign w:val="center"/>
          </w:tcPr>
          <w:p w14:paraId="23981E35" w14:textId="47111C6C" w:rsidR="0001647D" w:rsidRPr="00775DFA" w:rsidRDefault="0001647D" w:rsidP="0001647D">
            <w:pPr>
              <w:rPr>
                <w:b/>
                <w:bCs/>
                <w:sz w:val="20"/>
                <w:szCs w:val="20"/>
              </w:rPr>
            </w:pPr>
            <w:r w:rsidRPr="00A73A7F">
              <w:rPr>
                <w:rFonts w:ascii="Times New Roman" w:eastAsia="Times New Roman" w:hAnsi="Times New Roman" w:cs="Times New Roman"/>
                <w:b/>
                <w:bCs/>
                <w:color w:val="000000"/>
                <w:sz w:val="20"/>
                <w:szCs w:val="20"/>
                <w:lang w:eastAsia="en-GB" w:bidi="bn-IN"/>
              </w:rPr>
              <w:t>Model</w:t>
            </w:r>
          </w:p>
        </w:tc>
        <w:tc>
          <w:tcPr>
            <w:tcW w:w="46.30pt" w:type="dxa"/>
            <w:vAlign w:val="center"/>
          </w:tcPr>
          <w:p w14:paraId="1DCBAF39" w14:textId="767C2BC7" w:rsidR="0001647D" w:rsidRPr="00775DFA" w:rsidRDefault="0001647D" w:rsidP="0001647D">
            <w:pPr>
              <w:rPr>
                <w:b/>
                <w:bCs/>
                <w:sz w:val="20"/>
                <w:szCs w:val="20"/>
              </w:rPr>
            </w:pPr>
            <w:r w:rsidRPr="00A73A7F">
              <w:rPr>
                <w:rFonts w:ascii="Times New Roman" w:eastAsia="Times New Roman" w:hAnsi="Times New Roman" w:cs="Times New Roman"/>
                <w:b/>
                <w:bCs/>
                <w:color w:val="000000"/>
                <w:sz w:val="20"/>
                <w:szCs w:val="20"/>
                <w:lang w:eastAsia="en-GB" w:bidi="bn-IN"/>
              </w:rPr>
              <w:t>Accuracy</w:t>
            </w:r>
          </w:p>
        </w:tc>
        <w:tc>
          <w:tcPr>
            <w:tcW w:w="45.35pt" w:type="dxa"/>
            <w:vAlign w:val="center"/>
          </w:tcPr>
          <w:p w14:paraId="2A0DF1A1" w14:textId="14A87B9D" w:rsidR="0001647D" w:rsidRPr="00775DFA" w:rsidRDefault="0001647D" w:rsidP="0001647D">
            <w:pPr>
              <w:rPr>
                <w:b/>
                <w:bCs/>
                <w:sz w:val="20"/>
                <w:szCs w:val="20"/>
              </w:rPr>
            </w:pPr>
            <w:r w:rsidRPr="00A73A7F">
              <w:rPr>
                <w:rFonts w:ascii="Times New Roman" w:eastAsia="Times New Roman" w:hAnsi="Times New Roman" w:cs="Times New Roman"/>
                <w:b/>
                <w:bCs/>
                <w:color w:val="000000"/>
                <w:sz w:val="20"/>
                <w:szCs w:val="20"/>
                <w:lang w:eastAsia="en-GB" w:bidi="bn-IN"/>
              </w:rPr>
              <w:t>Precision</w:t>
            </w:r>
          </w:p>
        </w:tc>
        <w:tc>
          <w:tcPr>
            <w:tcW w:w="39.25pt" w:type="dxa"/>
            <w:vAlign w:val="center"/>
          </w:tcPr>
          <w:p w14:paraId="73FB71BF" w14:textId="1E9AF55A" w:rsidR="0001647D" w:rsidRPr="00775DFA" w:rsidRDefault="0001647D" w:rsidP="0001647D">
            <w:pPr>
              <w:rPr>
                <w:b/>
                <w:bCs/>
                <w:sz w:val="20"/>
                <w:szCs w:val="20"/>
              </w:rPr>
            </w:pPr>
            <w:r w:rsidRPr="00A73A7F">
              <w:rPr>
                <w:rFonts w:ascii="Times New Roman" w:eastAsia="Times New Roman" w:hAnsi="Times New Roman" w:cs="Times New Roman"/>
                <w:b/>
                <w:bCs/>
                <w:color w:val="000000"/>
                <w:sz w:val="20"/>
                <w:szCs w:val="20"/>
                <w:lang w:eastAsia="en-GB" w:bidi="bn-IN"/>
              </w:rPr>
              <w:t>Recall</w:t>
            </w:r>
          </w:p>
        </w:tc>
        <w:tc>
          <w:tcPr>
            <w:tcW w:w="39.25pt" w:type="dxa"/>
            <w:vAlign w:val="center"/>
          </w:tcPr>
          <w:p w14:paraId="10479870" w14:textId="39C343D4" w:rsidR="0001647D" w:rsidRPr="00775DFA" w:rsidRDefault="0001647D" w:rsidP="0001647D">
            <w:pPr>
              <w:rPr>
                <w:b/>
                <w:bCs/>
                <w:sz w:val="20"/>
                <w:szCs w:val="20"/>
              </w:rPr>
            </w:pPr>
            <w:r w:rsidRPr="00A73A7F">
              <w:rPr>
                <w:rFonts w:ascii="Times New Roman" w:eastAsia="Times New Roman" w:hAnsi="Times New Roman" w:cs="Times New Roman"/>
                <w:b/>
                <w:bCs/>
                <w:color w:val="000000"/>
                <w:sz w:val="20"/>
                <w:szCs w:val="20"/>
                <w:lang w:eastAsia="en-GB" w:bidi="bn-IN"/>
              </w:rPr>
              <w:t>F1 Score</w:t>
            </w:r>
          </w:p>
        </w:tc>
      </w:tr>
      <w:tr w:rsidR="006A5709" w14:paraId="691B3A7A" w14:textId="77777777" w:rsidTr="00B30BB7">
        <w:tc>
          <w:tcPr>
            <w:tcW w:w="72.65pt" w:type="dxa"/>
            <w:vAlign w:val="center"/>
          </w:tcPr>
          <w:p w14:paraId="603245D8" w14:textId="2F63E1DE"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Logistic Regression</w:t>
            </w:r>
          </w:p>
        </w:tc>
        <w:tc>
          <w:tcPr>
            <w:tcW w:w="46.30pt" w:type="dxa"/>
            <w:vAlign w:val="center"/>
          </w:tcPr>
          <w:p w14:paraId="03AE4C02" w14:textId="147E71B2"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0.77672</w:t>
            </w:r>
          </w:p>
        </w:tc>
        <w:tc>
          <w:tcPr>
            <w:tcW w:w="45.35pt" w:type="dxa"/>
            <w:vAlign w:val="center"/>
          </w:tcPr>
          <w:p w14:paraId="50A6A8B7" w14:textId="51DC7515"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0.81494</w:t>
            </w:r>
          </w:p>
        </w:tc>
        <w:tc>
          <w:tcPr>
            <w:tcW w:w="39.25pt" w:type="dxa"/>
            <w:vAlign w:val="center"/>
          </w:tcPr>
          <w:p w14:paraId="24A352F8" w14:textId="1184820B"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0.84501</w:t>
            </w:r>
          </w:p>
        </w:tc>
        <w:tc>
          <w:tcPr>
            <w:tcW w:w="39.25pt" w:type="dxa"/>
            <w:vAlign w:val="center"/>
          </w:tcPr>
          <w:p w14:paraId="28B2A972" w14:textId="237DAA8D"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0.82971</w:t>
            </w:r>
          </w:p>
        </w:tc>
      </w:tr>
      <w:tr w:rsidR="006A5709" w14:paraId="51D5DD76" w14:textId="77777777" w:rsidTr="00B30BB7">
        <w:tc>
          <w:tcPr>
            <w:tcW w:w="72.65pt" w:type="dxa"/>
            <w:vAlign w:val="center"/>
          </w:tcPr>
          <w:p w14:paraId="549F3FC6" w14:textId="08EAE964"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Random Forest</w:t>
            </w:r>
          </w:p>
        </w:tc>
        <w:tc>
          <w:tcPr>
            <w:tcW w:w="46.30pt" w:type="dxa"/>
            <w:vAlign w:val="center"/>
          </w:tcPr>
          <w:p w14:paraId="7C5E6684" w14:textId="2704B2CC"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0.90736</w:t>
            </w:r>
          </w:p>
        </w:tc>
        <w:tc>
          <w:tcPr>
            <w:tcW w:w="45.35pt" w:type="dxa"/>
            <w:vAlign w:val="center"/>
          </w:tcPr>
          <w:p w14:paraId="4C8FE31E" w14:textId="7A4C1233"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0.94961</w:t>
            </w:r>
          </w:p>
        </w:tc>
        <w:tc>
          <w:tcPr>
            <w:tcW w:w="39.25pt" w:type="dxa"/>
            <w:vAlign w:val="center"/>
          </w:tcPr>
          <w:p w14:paraId="4708D7D4" w14:textId="5363236A"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0.90405</w:t>
            </w:r>
          </w:p>
        </w:tc>
        <w:tc>
          <w:tcPr>
            <w:tcW w:w="39.25pt" w:type="dxa"/>
            <w:vAlign w:val="center"/>
          </w:tcPr>
          <w:p w14:paraId="394CC95E" w14:textId="1D528123"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0.92627</w:t>
            </w:r>
          </w:p>
        </w:tc>
      </w:tr>
      <w:tr w:rsidR="006A5709" w14:paraId="6CC2D473" w14:textId="77777777" w:rsidTr="00B30BB7">
        <w:tc>
          <w:tcPr>
            <w:tcW w:w="72.65pt" w:type="dxa"/>
            <w:vAlign w:val="center"/>
          </w:tcPr>
          <w:p w14:paraId="149DC831" w14:textId="2292B67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SVM</w:t>
            </w:r>
          </w:p>
        </w:tc>
        <w:tc>
          <w:tcPr>
            <w:tcW w:w="46.30pt" w:type="dxa"/>
            <w:vAlign w:val="center"/>
          </w:tcPr>
          <w:p w14:paraId="0415CEDB" w14:textId="0130D736"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0.78384</w:t>
            </w:r>
          </w:p>
        </w:tc>
        <w:tc>
          <w:tcPr>
            <w:tcW w:w="45.35pt" w:type="dxa"/>
            <w:vAlign w:val="center"/>
          </w:tcPr>
          <w:p w14:paraId="53AD4CDF" w14:textId="49BCEEA2"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0.81690</w:t>
            </w:r>
          </w:p>
        </w:tc>
        <w:tc>
          <w:tcPr>
            <w:tcW w:w="39.25pt" w:type="dxa"/>
            <w:vAlign w:val="center"/>
          </w:tcPr>
          <w:p w14:paraId="3A6AF262" w14:textId="701BA9A5"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0.85608</w:t>
            </w:r>
          </w:p>
        </w:tc>
        <w:tc>
          <w:tcPr>
            <w:tcW w:w="39.25pt" w:type="dxa"/>
            <w:vAlign w:val="center"/>
          </w:tcPr>
          <w:p w14:paraId="33E17E9B" w14:textId="704820B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0.83603</w:t>
            </w:r>
          </w:p>
        </w:tc>
      </w:tr>
      <w:tr w:rsidR="006A5709" w14:paraId="2FAE2A38" w14:textId="77777777" w:rsidTr="00B30BB7">
        <w:tc>
          <w:tcPr>
            <w:tcW w:w="72.65pt" w:type="dxa"/>
            <w:vAlign w:val="center"/>
          </w:tcPr>
          <w:p w14:paraId="095D3F4F" w14:textId="716EC952"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XGBoost</w:t>
            </w:r>
          </w:p>
        </w:tc>
        <w:tc>
          <w:tcPr>
            <w:tcW w:w="46.30pt" w:type="dxa"/>
            <w:vAlign w:val="center"/>
          </w:tcPr>
          <w:p w14:paraId="59527305" w14:textId="1A1BFD66"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0.91448</w:t>
            </w:r>
          </w:p>
        </w:tc>
        <w:tc>
          <w:tcPr>
            <w:tcW w:w="45.35pt" w:type="dxa"/>
            <w:vAlign w:val="center"/>
          </w:tcPr>
          <w:p w14:paraId="4B135EEF" w14:textId="3ED501B4"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0.95719</w:t>
            </w:r>
          </w:p>
        </w:tc>
        <w:tc>
          <w:tcPr>
            <w:tcW w:w="39.25pt" w:type="dxa"/>
            <w:vAlign w:val="center"/>
          </w:tcPr>
          <w:p w14:paraId="412DC1AE" w14:textId="0CAF3374"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0.90774</w:t>
            </w:r>
          </w:p>
        </w:tc>
        <w:tc>
          <w:tcPr>
            <w:tcW w:w="39.25pt" w:type="dxa"/>
            <w:vAlign w:val="center"/>
          </w:tcPr>
          <w:p w14:paraId="136BF54C" w14:textId="3855B38C"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0.93181</w:t>
            </w:r>
          </w:p>
        </w:tc>
      </w:tr>
      <w:tr w:rsidR="006A5709" w14:paraId="2C70E7C6" w14:textId="77777777" w:rsidTr="00B30BB7">
        <w:tc>
          <w:tcPr>
            <w:tcW w:w="72.65pt" w:type="dxa"/>
            <w:vAlign w:val="center"/>
          </w:tcPr>
          <w:p w14:paraId="4796765E" w14:textId="37085CAC"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CatBoost</w:t>
            </w:r>
          </w:p>
        </w:tc>
        <w:tc>
          <w:tcPr>
            <w:tcW w:w="46.30pt" w:type="dxa"/>
            <w:vAlign w:val="center"/>
          </w:tcPr>
          <w:p w14:paraId="7247CDAF" w14:textId="4AD5C37F"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0.93349</w:t>
            </w:r>
          </w:p>
        </w:tc>
        <w:tc>
          <w:tcPr>
            <w:tcW w:w="45.35pt" w:type="dxa"/>
            <w:vAlign w:val="center"/>
          </w:tcPr>
          <w:p w14:paraId="47AAB519" w14:textId="05B9BD7A"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0.95505</w:t>
            </w:r>
          </w:p>
        </w:tc>
        <w:tc>
          <w:tcPr>
            <w:tcW w:w="39.25pt" w:type="dxa"/>
            <w:vAlign w:val="center"/>
          </w:tcPr>
          <w:p w14:paraId="7AF269F4" w14:textId="41A698BC"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0.94095</w:t>
            </w:r>
          </w:p>
        </w:tc>
        <w:tc>
          <w:tcPr>
            <w:tcW w:w="39.25pt" w:type="dxa"/>
            <w:vAlign w:val="center"/>
          </w:tcPr>
          <w:p w14:paraId="40D7A8BB" w14:textId="2F3E2C9B"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0.94795</w:t>
            </w:r>
          </w:p>
        </w:tc>
      </w:tr>
      <w:tr w:rsidR="006A5709" w14:paraId="2F798704" w14:textId="77777777" w:rsidTr="00B30BB7">
        <w:tc>
          <w:tcPr>
            <w:tcW w:w="72.65pt" w:type="dxa"/>
            <w:vAlign w:val="center"/>
          </w:tcPr>
          <w:p w14:paraId="0278689B" w14:textId="66979C21"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Fusion 1 (RF+SVM)</w:t>
            </w:r>
          </w:p>
        </w:tc>
        <w:tc>
          <w:tcPr>
            <w:tcW w:w="46.30pt" w:type="dxa"/>
            <w:vAlign w:val="center"/>
          </w:tcPr>
          <w:p w14:paraId="6051B555" w14:textId="614D8EE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0.90023</w:t>
            </w:r>
          </w:p>
        </w:tc>
        <w:tc>
          <w:tcPr>
            <w:tcW w:w="45.35pt" w:type="dxa"/>
            <w:vAlign w:val="center"/>
          </w:tcPr>
          <w:p w14:paraId="39A67278" w14:textId="777029DA"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0.94208</w:t>
            </w:r>
          </w:p>
        </w:tc>
        <w:tc>
          <w:tcPr>
            <w:tcW w:w="39.25pt" w:type="dxa"/>
            <w:vAlign w:val="center"/>
          </w:tcPr>
          <w:p w14:paraId="41824859" w14:textId="25028CA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0.90036</w:t>
            </w:r>
          </w:p>
        </w:tc>
        <w:tc>
          <w:tcPr>
            <w:tcW w:w="39.25pt" w:type="dxa"/>
            <w:vAlign w:val="center"/>
          </w:tcPr>
          <w:p w14:paraId="3E1E679B" w14:textId="6DDAB144"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0.92075</w:t>
            </w:r>
          </w:p>
        </w:tc>
      </w:tr>
      <w:tr w:rsidR="006A5709" w14:paraId="5840232C" w14:textId="77777777" w:rsidTr="00B30BB7">
        <w:tc>
          <w:tcPr>
            <w:tcW w:w="72.65pt" w:type="dxa"/>
            <w:vAlign w:val="center"/>
          </w:tcPr>
          <w:p w14:paraId="643D78E5" w14:textId="79CF6C4B"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Fusion 2 (XGB+CatBoost)</w:t>
            </w:r>
          </w:p>
        </w:tc>
        <w:tc>
          <w:tcPr>
            <w:tcW w:w="46.30pt" w:type="dxa"/>
            <w:vAlign w:val="center"/>
          </w:tcPr>
          <w:p w14:paraId="2553DE3B" w14:textId="257A7D59"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0.93824</w:t>
            </w:r>
          </w:p>
        </w:tc>
        <w:tc>
          <w:tcPr>
            <w:tcW w:w="45.35pt" w:type="dxa"/>
            <w:vAlign w:val="center"/>
          </w:tcPr>
          <w:p w14:paraId="1D814CA3" w14:textId="67277BCC"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0.96226</w:t>
            </w:r>
          </w:p>
        </w:tc>
        <w:tc>
          <w:tcPr>
            <w:tcW w:w="39.25pt" w:type="dxa"/>
            <w:vAlign w:val="center"/>
          </w:tcPr>
          <w:p w14:paraId="0465BC78" w14:textId="70C53159"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0.94095</w:t>
            </w:r>
          </w:p>
        </w:tc>
        <w:tc>
          <w:tcPr>
            <w:tcW w:w="39.25pt" w:type="dxa"/>
            <w:vAlign w:val="center"/>
          </w:tcPr>
          <w:p w14:paraId="4DFC045C" w14:textId="58032748"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0.95149</w:t>
            </w:r>
          </w:p>
        </w:tc>
      </w:tr>
      <w:tr w:rsidR="006A5709" w14:paraId="48AE1659" w14:textId="77777777" w:rsidTr="00B30BB7">
        <w:tc>
          <w:tcPr>
            <w:tcW w:w="72.65pt" w:type="dxa"/>
            <w:vAlign w:val="center"/>
          </w:tcPr>
          <w:p w14:paraId="2F924273" w14:textId="0C06CA0E"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Fusion 3 (F1+F2)</w:t>
            </w:r>
          </w:p>
        </w:tc>
        <w:tc>
          <w:tcPr>
            <w:tcW w:w="46.30pt" w:type="dxa"/>
            <w:vAlign w:val="center"/>
          </w:tcPr>
          <w:p w14:paraId="190C0C19" w14:textId="7B8226D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0.94061</w:t>
            </w:r>
          </w:p>
        </w:tc>
        <w:tc>
          <w:tcPr>
            <w:tcW w:w="45.35pt" w:type="dxa"/>
            <w:vAlign w:val="center"/>
          </w:tcPr>
          <w:p w14:paraId="7E38D825" w14:textId="4B19094E"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0.96240</w:t>
            </w:r>
          </w:p>
        </w:tc>
        <w:tc>
          <w:tcPr>
            <w:tcW w:w="39.25pt" w:type="dxa"/>
            <w:vAlign w:val="center"/>
          </w:tcPr>
          <w:p w14:paraId="65C90511" w14:textId="1A86D147"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0.94464</w:t>
            </w:r>
          </w:p>
        </w:tc>
        <w:tc>
          <w:tcPr>
            <w:tcW w:w="39.25pt" w:type="dxa"/>
            <w:vAlign w:val="center"/>
          </w:tcPr>
          <w:p w14:paraId="6BD44027" w14:textId="41173F66" w:rsidR="0001647D" w:rsidRPr="00775DFA" w:rsidRDefault="0001647D" w:rsidP="0001647D">
            <w:pPr>
              <w:rPr>
                <w:sz w:val="20"/>
                <w:szCs w:val="20"/>
              </w:rPr>
            </w:pPr>
            <w:r w:rsidRPr="00A73A7F">
              <w:rPr>
                <w:rFonts w:ascii="Times New Roman" w:eastAsia="Times New Roman" w:hAnsi="Times New Roman" w:cs="Times New Roman"/>
                <w:color w:val="000000"/>
                <w:sz w:val="20"/>
                <w:szCs w:val="20"/>
                <w:lang w:eastAsia="en-GB" w:bidi="bn-IN"/>
              </w:rPr>
              <w:t>0.95344</w:t>
            </w:r>
          </w:p>
        </w:tc>
      </w:tr>
    </w:tbl>
    <w:p w14:paraId="1A0D2BCA" w14:textId="77777777" w:rsidR="0001647D" w:rsidRPr="0001647D" w:rsidRDefault="0001647D" w:rsidP="0001647D">
      <w:pPr>
        <w:jc w:val="both"/>
      </w:pPr>
    </w:p>
    <w:p w14:paraId="57565843" w14:textId="04ADCD04" w:rsidR="004C0883" w:rsidRDefault="004C0883" w:rsidP="0028293F">
      <w:pPr>
        <w:spacing w:before="12pt" w:after="6pt"/>
        <w:jc w:val="both"/>
      </w:pPr>
      <w:r>
        <w:rPr>
          <w:rFonts w:ascii="Arial" w:hAnsi="Arial" w:cs="Arial"/>
          <w:b/>
          <w:bCs/>
          <w:color w:val="000000"/>
          <w:sz w:val="23"/>
          <w:szCs w:val="23"/>
          <w:bdr w:val="none" w:sz="0" w:space="0" w:color="auto" w:frame="1"/>
        </w:rPr>
        <w:fldChar w:fldCharType="begin"/>
      </w:r>
      <w:r>
        <w:rPr>
          <w:rFonts w:ascii="Arial" w:hAnsi="Arial" w:cs="Arial"/>
          <w:b/>
          <w:bCs/>
          <w:color w:val="000000"/>
          <w:sz w:val="23"/>
          <w:szCs w:val="23"/>
          <w:bdr w:val="none" w:sz="0" w:space="0" w:color="auto" w:frame="1"/>
        </w:rPr>
        <w:instrText xml:space="preserve"> INCLUDEPICTURE "https://lh7-rt.googleusercontent.com/docsz/AD_4nXdrevHnwTYIY9L_gqUF8snDaEUpzHYkgipJ9RKLkEO03NTZPTqEK3vY4hJIY91MQihCHoHF9NwMCQGaQyJFIa0h5hq42ipdGccDP8eYXIb1KNLJsTUEopNY8L2KN3t23drhzXau?key=DXkAV3lhHanfUWkx8uXkvkgM" \* MERGEFORMATINET </w:instrText>
      </w:r>
      <w:r>
        <w:rPr>
          <w:rFonts w:ascii="Arial" w:hAnsi="Arial" w:cs="Arial"/>
          <w:b/>
          <w:bCs/>
          <w:color w:val="000000"/>
          <w:sz w:val="23"/>
          <w:szCs w:val="23"/>
          <w:bdr w:val="none" w:sz="0" w:space="0" w:color="auto" w:frame="1"/>
        </w:rPr>
        <w:fldChar w:fldCharType="separate"/>
      </w:r>
      <w:r>
        <w:rPr>
          <w:rFonts w:ascii="Arial" w:hAnsi="Arial" w:cs="Arial"/>
          <w:b/>
          <w:bCs/>
          <w:noProof/>
          <w:color w:val="000000"/>
          <w:sz w:val="23"/>
          <w:szCs w:val="23"/>
          <w:bdr w:val="none" w:sz="0" w:space="0" w:color="auto" w:frame="1"/>
        </w:rPr>
        <w:drawing>
          <wp:inline distT="0" distB="0" distL="0" distR="0" wp14:anchorId="50BAD0FF" wp14:editId="29F0A559">
            <wp:extent cx="3089910" cy="1746885"/>
            <wp:effectExtent l="0" t="0" r="0" b="5715"/>
            <wp:docPr id="592039833" name="Picture 3" descr="A graph of blue and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2039833" name="Picture 3" descr="A graph of blue and orang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746885"/>
                    </a:xfrm>
                    <a:prstGeom prst="rect">
                      <a:avLst/>
                    </a:prstGeom>
                    <a:noFill/>
                    <a:ln>
                      <a:noFill/>
                    </a:ln>
                  </pic:spPr>
                </pic:pic>
              </a:graphicData>
            </a:graphic>
          </wp:inline>
        </w:drawing>
      </w:r>
      <w:r>
        <w:rPr>
          <w:rFonts w:ascii="Arial" w:hAnsi="Arial" w:cs="Arial"/>
          <w:b/>
          <w:bCs/>
          <w:color w:val="000000"/>
          <w:sz w:val="23"/>
          <w:szCs w:val="23"/>
          <w:bdr w:val="none" w:sz="0" w:space="0" w:color="auto" w:frame="1"/>
        </w:rPr>
        <w:fldChar w:fldCharType="end"/>
      </w:r>
      <w:r w:rsidR="0028293F">
        <w:t xml:space="preserve">     </w:t>
      </w:r>
    </w:p>
    <w:p w14:paraId="19B2F230" w14:textId="414D5C46" w:rsidR="00DD1642" w:rsidRPr="00DD1642" w:rsidRDefault="00DD1642" w:rsidP="00DD1642">
      <w:pPr>
        <w:rPr>
          <w:sz w:val="18"/>
          <w:szCs w:val="18"/>
        </w:rPr>
      </w:pPr>
      <w:r w:rsidRPr="00665C89">
        <w:rPr>
          <w:sz w:val="18"/>
          <w:szCs w:val="18"/>
        </w:rPr>
        <w:t>Fig</w:t>
      </w:r>
      <w:r>
        <w:rPr>
          <w:sz w:val="18"/>
          <w:szCs w:val="18"/>
        </w:rPr>
        <w:t>.</w:t>
      </w:r>
      <w:r w:rsidRPr="00665C89">
        <w:rPr>
          <w:sz w:val="18"/>
          <w:szCs w:val="18"/>
        </w:rPr>
        <w:t xml:space="preserve"> </w:t>
      </w:r>
      <w:r>
        <w:rPr>
          <w:sz w:val="18"/>
          <w:szCs w:val="18"/>
        </w:rPr>
        <w:t>5</w:t>
      </w:r>
      <w:r>
        <w:rPr>
          <w:sz w:val="18"/>
          <w:szCs w:val="18"/>
        </w:rPr>
        <w:t xml:space="preserve">.  </w:t>
      </w:r>
      <w:r>
        <w:rPr>
          <w:sz w:val="18"/>
          <w:szCs w:val="18"/>
        </w:rPr>
        <w:t xml:space="preserve">Comparison between our </w:t>
      </w:r>
      <w:r w:rsidR="00EC014C">
        <w:rPr>
          <w:sz w:val="18"/>
          <w:szCs w:val="18"/>
        </w:rPr>
        <w:t>models</w:t>
      </w:r>
      <w:r>
        <w:rPr>
          <w:sz w:val="18"/>
          <w:szCs w:val="18"/>
        </w:rPr>
        <w:t>.</w:t>
      </w:r>
    </w:p>
    <w:p w14:paraId="62FBECCE" w14:textId="0E391D5B" w:rsidR="0001647D" w:rsidRDefault="004C0883" w:rsidP="0028293F">
      <w:pPr>
        <w:spacing w:before="12pt" w:after="6pt"/>
        <w:jc w:val="both"/>
      </w:pPr>
      <w:r>
        <w:t xml:space="preserve"> </w:t>
      </w:r>
      <w:r w:rsidR="00DD1642">
        <w:t xml:space="preserve">     </w:t>
      </w:r>
      <w:r w:rsidR="00535449" w:rsidRPr="00535449">
        <w:t xml:space="preserve">From Table </w:t>
      </w:r>
      <w:r w:rsidR="003B2F62">
        <w:t>III</w:t>
      </w:r>
      <w:r w:rsidR="00535449" w:rsidRPr="00535449">
        <w:t>, we</w:t>
      </w:r>
      <w:r w:rsidR="00027F0D">
        <w:t xml:space="preserve"> </w:t>
      </w:r>
      <w:r w:rsidR="00535449" w:rsidRPr="00535449">
        <w:t xml:space="preserve">observe that we have taken the same independent and targeted variable for all the machine learning models. The metric of evaluation here is </w:t>
      </w:r>
      <w:r w:rsidR="003B2F62">
        <w:t xml:space="preserve">accuracy and F1 score. </w:t>
      </w:r>
      <w:r w:rsidR="00535449" w:rsidRPr="00535449">
        <w:t xml:space="preserve">It is very evident from Table </w:t>
      </w:r>
      <w:r w:rsidR="003B2F62">
        <w:t>3</w:t>
      </w:r>
      <w:r w:rsidR="00535449" w:rsidRPr="00535449">
        <w:t xml:space="preserve"> that </w:t>
      </w:r>
      <w:r w:rsidR="00DE365B" w:rsidRPr="00A73A7F">
        <w:rPr>
          <w:rFonts w:eastAsia="Times New Roman"/>
          <w:color w:val="000000"/>
          <w:lang w:eastAsia="en-GB" w:bidi="bn-IN"/>
        </w:rPr>
        <w:t>Fusion 3 (F1+</w:t>
      </w:r>
      <w:r w:rsidR="005C712E">
        <w:rPr>
          <w:rFonts w:eastAsia="Times New Roman"/>
          <w:color w:val="000000"/>
          <w:lang w:eastAsia="en-GB" w:bidi="bn-IN"/>
        </w:rPr>
        <w:t xml:space="preserve"> </w:t>
      </w:r>
      <w:r w:rsidR="00DE365B" w:rsidRPr="00A73A7F">
        <w:rPr>
          <w:rFonts w:eastAsia="Times New Roman"/>
          <w:color w:val="000000"/>
          <w:lang w:eastAsia="en-GB" w:bidi="bn-IN"/>
        </w:rPr>
        <w:t>F2)</w:t>
      </w:r>
      <w:r w:rsidR="00DE365B" w:rsidRPr="00B40F9A">
        <w:t xml:space="preserve"> </w:t>
      </w:r>
      <w:r w:rsidR="00535449" w:rsidRPr="00535449">
        <w:t xml:space="preserve">offers the best results with </w:t>
      </w:r>
      <w:r w:rsidR="005C712E" w:rsidRPr="00535449">
        <w:t>a</w:t>
      </w:r>
      <w:r w:rsidR="00535449" w:rsidRPr="00535449">
        <w:t xml:space="preserve"> </w:t>
      </w:r>
      <w:r w:rsidR="003B2F62">
        <w:t>curacy</w:t>
      </w:r>
      <w:r w:rsidR="00535449" w:rsidRPr="00535449">
        <w:t xml:space="preserve"> of 9</w:t>
      </w:r>
      <w:r w:rsidR="00DE365B">
        <w:t>4</w:t>
      </w:r>
      <w:r w:rsidR="00535449" w:rsidRPr="00535449">
        <w:t>.</w:t>
      </w:r>
      <w:r w:rsidR="00293682">
        <w:t>46</w:t>
      </w:r>
      <w:r w:rsidR="00535449" w:rsidRPr="00535449">
        <w:t xml:space="preserve">. Furthermore, we can also see that </w:t>
      </w:r>
      <w:r w:rsidR="00293682" w:rsidRPr="00A73A7F">
        <w:rPr>
          <w:rFonts w:eastAsia="Times New Roman"/>
          <w:color w:val="000000"/>
          <w:lang w:eastAsia="en-GB" w:bidi="bn-IN"/>
        </w:rPr>
        <w:t>Fusion 2 (XGB+</w:t>
      </w:r>
      <w:r w:rsidR="005C712E">
        <w:rPr>
          <w:rFonts w:eastAsia="Times New Roman"/>
          <w:color w:val="000000"/>
          <w:lang w:eastAsia="en-GB" w:bidi="bn-IN"/>
        </w:rPr>
        <w:t xml:space="preserve"> </w:t>
      </w:r>
      <w:proofErr w:type="spellStart"/>
      <w:r w:rsidR="00293682" w:rsidRPr="00A73A7F">
        <w:rPr>
          <w:rFonts w:eastAsia="Times New Roman"/>
          <w:color w:val="000000"/>
          <w:lang w:eastAsia="en-GB" w:bidi="bn-IN"/>
        </w:rPr>
        <w:t>CatBoost</w:t>
      </w:r>
      <w:proofErr w:type="spellEnd"/>
      <w:r w:rsidR="00293682" w:rsidRPr="00A73A7F">
        <w:rPr>
          <w:rFonts w:eastAsia="Times New Roman"/>
          <w:color w:val="000000"/>
          <w:lang w:eastAsia="en-GB" w:bidi="bn-IN"/>
        </w:rPr>
        <w:t>)</w:t>
      </w:r>
      <w:r w:rsidR="00293682" w:rsidRPr="00535449">
        <w:t xml:space="preserve"> </w:t>
      </w:r>
      <w:r w:rsidR="00535449" w:rsidRPr="00535449">
        <w:t xml:space="preserve">and </w:t>
      </w:r>
      <w:proofErr w:type="spellStart"/>
      <w:r w:rsidR="00293682" w:rsidRPr="00A73A7F">
        <w:rPr>
          <w:rFonts w:eastAsia="Times New Roman"/>
          <w:color w:val="000000"/>
          <w:lang w:eastAsia="en-GB" w:bidi="bn-IN"/>
        </w:rPr>
        <w:t>CatBoost</w:t>
      </w:r>
      <w:proofErr w:type="spellEnd"/>
      <w:r w:rsidR="00535449" w:rsidRPr="00535449">
        <w:t xml:space="preserve"> give us a healthy R2-Score and MSE value </w:t>
      </w:r>
      <w:r w:rsidR="003B2F62" w:rsidRPr="00535449">
        <w:t>of</w:t>
      </w:r>
      <w:r w:rsidR="003B2F62">
        <w:t xml:space="preserve"> 93.82</w:t>
      </w:r>
      <w:r w:rsidR="00535449" w:rsidRPr="00535449">
        <w:t xml:space="preserve"> and 9</w:t>
      </w:r>
      <w:r w:rsidR="003B2F62">
        <w:t>3</w:t>
      </w:r>
      <w:r w:rsidR="00535449" w:rsidRPr="00535449">
        <w:t>.</w:t>
      </w:r>
      <w:r w:rsidR="003B2F62">
        <w:t xml:space="preserve">34 </w:t>
      </w:r>
      <w:r w:rsidR="00535449" w:rsidRPr="00535449">
        <w:t>respectively.</w:t>
      </w:r>
      <w:r w:rsidR="003B2F62">
        <w:t xml:space="preserve"> </w:t>
      </w:r>
      <w:r w:rsidR="00535449" w:rsidRPr="00535449">
        <w:t xml:space="preserve">As our dataset is mostly numerical, it is important to note that </w:t>
      </w:r>
      <w:r w:rsidR="00293682" w:rsidRPr="00A73A7F">
        <w:rPr>
          <w:rFonts w:eastAsia="Times New Roman"/>
          <w:color w:val="000000"/>
          <w:lang w:eastAsia="en-GB" w:bidi="bn-IN"/>
        </w:rPr>
        <w:t>Fusion 3 (F1+F2)</w:t>
      </w:r>
      <w:r w:rsidR="00293682" w:rsidRPr="00B40F9A">
        <w:t xml:space="preserve"> </w:t>
      </w:r>
      <w:r w:rsidR="00535449" w:rsidRPr="00535449">
        <w:t>is the best fit due to its classification prowess.</w:t>
      </w:r>
    </w:p>
    <w:p w14:paraId="22B0C0C4" w14:textId="6FE1B806" w:rsidR="00BF7FE6" w:rsidRPr="00F521CC" w:rsidRDefault="00F00F59" w:rsidP="00BF7FE6">
      <w:pPr>
        <w:pStyle w:val="Heading1"/>
      </w:pPr>
      <w:r w:rsidRPr="00F521CC">
        <w:t>Conclusion</w:t>
      </w:r>
    </w:p>
    <w:p w14:paraId="2E226939" w14:textId="1F6D0E6A" w:rsidR="0028293F" w:rsidRDefault="00B40F9A" w:rsidP="005C712E">
      <w:pPr>
        <w:jc w:val="both"/>
      </w:pPr>
      <w:r>
        <w:t xml:space="preserve">        </w:t>
      </w:r>
      <w:r w:rsidRPr="00B40F9A">
        <w:t xml:space="preserve">We used three regression algorithms Random Forest, </w:t>
      </w:r>
      <w:r w:rsidR="00293682" w:rsidRPr="00A73A7F">
        <w:rPr>
          <w:rFonts w:eastAsia="Times New Roman"/>
          <w:color w:val="000000"/>
          <w:lang w:eastAsia="en-GB" w:bidi="bn-IN"/>
        </w:rPr>
        <w:t>Fusion 3 (F1+F2)</w:t>
      </w:r>
      <w:r w:rsidRPr="00B40F9A">
        <w:t xml:space="preserve">, and </w:t>
      </w:r>
      <w:r w:rsidR="00293682" w:rsidRPr="00A73A7F">
        <w:rPr>
          <w:rFonts w:eastAsia="Times New Roman"/>
          <w:color w:val="000000"/>
          <w:lang w:eastAsia="en-GB" w:bidi="bn-IN"/>
        </w:rPr>
        <w:t>Fusion 2 (XGB+CatBoost)</w:t>
      </w:r>
      <w:r w:rsidR="00293682" w:rsidRPr="00535449">
        <w:t xml:space="preserve"> </w:t>
      </w:r>
      <w:r w:rsidRPr="00B40F9A">
        <w:t xml:space="preserve">to </w:t>
      </w:r>
      <w:r w:rsidR="00293682">
        <w:t xml:space="preserve">analyzing Parkinson disease patients. </w:t>
      </w:r>
      <w:r w:rsidRPr="00B40F9A">
        <w:t>Each model worked admirably, however, there were notable variations in accuracy and error metrics. The Random Forest Regressor has an MSE of roughly 202.11, an RMSE of 14.22, and a R² score of around 0.</w:t>
      </w:r>
      <w:r w:rsidR="00293682">
        <w:t>845</w:t>
      </w:r>
      <w:r w:rsidRPr="00B40F9A">
        <w:t xml:space="preserve">, indicating efficient pattern recognition in data. However, it had greater error metrics than the boosting algorithms. The </w:t>
      </w:r>
      <w:r w:rsidR="009936D9" w:rsidRPr="00A73A7F">
        <w:rPr>
          <w:rFonts w:eastAsia="Times New Roman"/>
          <w:color w:val="000000"/>
          <w:lang w:eastAsia="en-GB" w:bidi="bn-IN"/>
        </w:rPr>
        <w:t>Fusion 2 (XGB+</w:t>
      </w:r>
      <w:r w:rsidR="005C712E">
        <w:rPr>
          <w:rFonts w:eastAsia="Times New Roman"/>
          <w:color w:val="000000"/>
          <w:lang w:eastAsia="en-GB" w:bidi="bn-IN"/>
        </w:rPr>
        <w:t xml:space="preserve"> </w:t>
      </w:r>
      <w:proofErr w:type="spellStart"/>
      <w:r w:rsidR="009936D9" w:rsidRPr="00A73A7F">
        <w:rPr>
          <w:rFonts w:eastAsia="Times New Roman"/>
          <w:color w:val="000000"/>
          <w:lang w:eastAsia="en-GB" w:bidi="bn-IN"/>
        </w:rPr>
        <w:t>CatBoost</w:t>
      </w:r>
      <w:proofErr w:type="spellEnd"/>
      <w:r w:rsidR="009936D9" w:rsidRPr="00A73A7F">
        <w:rPr>
          <w:rFonts w:eastAsia="Times New Roman"/>
          <w:color w:val="000000"/>
          <w:lang w:eastAsia="en-GB" w:bidi="bn-IN"/>
        </w:rPr>
        <w:t>)</w:t>
      </w:r>
      <w:r w:rsidR="009936D9">
        <w:rPr>
          <w:rFonts w:eastAsia="Times New Roman"/>
          <w:color w:val="000000"/>
          <w:lang w:eastAsia="en-GB" w:bidi="bn-IN"/>
        </w:rPr>
        <w:t xml:space="preserve"> and </w:t>
      </w:r>
      <w:proofErr w:type="spellStart"/>
      <w:r w:rsidR="009936D9" w:rsidRPr="00B40F9A">
        <w:t>CatBoost</w:t>
      </w:r>
      <w:proofErr w:type="spellEnd"/>
      <w:r w:rsidR="009936D9" w:rsidRPr="00B40F9A">
        <w:t xml:space="preserve"> Regressor</w:t>
      </w:r>
      <w:r w:rsidR="009936D9" w:rsidRPr="00535449">
        <w:t xml:space="preserve"> </w:t>
      </w:r>
      <w:r w:rsidRPr="00B40F9A">
        <w:t>performed better than Random Forest, with smaller mistakes and a higher R² score estimated at 0.9</w:t>
      </w:r>
      <w:r w:rsidR="00293682">
        <w:t>4</w:t>
      </w:r>
      <w:r w:rsidR="009936D9">
        <w:t>09</w:t>
      </w:r>
      <w:r w:rsidRPr="00B40F9A">
        <w:t xml:space="preserve">. </w:t>
      </w:r>
      <w:r w:rsidR="00293682">
        <w:rPr>
          <w:rFonts w:eastAsia="Times New Roman"/>
          <w:color w:val="000000"/>
          <w:lang w:eastAsia="en-GB" w:bidi="bn-IN"/>
        </w:rPr>
        <w:t>Fusion 3 (F1+</w:t>
      </w:r>
      <w:r w:rsidR="005C712E">
        <w:rPr>
          <w:rFonts w:eastAsia="Times New Roman"/>
          <w:color w:val="000000"/>
          <w:lang w:eastAsia="en-GB" w:bidi="bn-IN"/>
        </w:rPr>
        <w:t xml:space="preserve"> </w:t>
      </w:r>
      <w:r w:rsidR="00293682">
        <w:rPr>
          <w:rFonts w:eastAsia="Times New Roman"/>
          <w:color w:val="000000"/>
          <w:lang w:eastAsia="en-GB" w:bidi="bn-IN"/>
        </w:rPr>
        <w:t>F2)</w:t>
      </w:r>
      <w:r w:rsidRPr="00B40F9A">
        <w:t xml:space="preserve"> performed better in capturing </w:t>
      </w:r>
      <w:r w:rsidRPr="00B40F9A">
        <w:t>complicated data interactions by focusing on difficult-to-</w:t>
      </w:r>
      <w:r w:rsidR="00293682">
        <w:t>analysis</w:t>
      </w:r>
      <w:r w:rsidRPr="00B40F9A">
        <w:t xml:space="preserve"> scenarios utilizing gradient boosting. The </w:t>
      </w:r>
      <w:r w:rsidR="009936D9">
        <w:rPr>
          <w:rFonts w:eastAsia="Times New Roman"/>
          <w:color w:val="000000"/>
          <w:lang w:eastAsia="en-GB" w:bidi="bn-IN"/>
        </w:rPr>
        <w:t>Fusion 3 (F1+F2)</w:t>
      </w:r>
      <w:r w:rsidR="009936D9" w:rsidRPr="00B40F9A">
        <w:t xml:space="preserve"> </w:t>
      </w:r>
      <w:r w:rsidRPr="00B40F9A">
        <w:t>outperformed the other two models, with the lowest MSE of 181.67, RMSE of 13.48, and the greatest R² score of 0.9</w:t>
      </w:r>
      <w:r w:rsidR="00293682">
        <w:t>4</w:t>
      </w:r>
      <w:r w:rsidR="009936D9">
        <w:t>46</w:t>
      </w:r>
      <w:r w:rsidRPr="00B40F9A">
        <w:t xml:space="preserve">. </w:t>
      </w:r>
      <w:r w:rsidR="009936D9">
        <w:rPr>
          <w:rFonts w:eastAsia="Times New Roman"/>
          <w:color w:val="000000"/>
          <w:lang w:eastAsia="en-GB" w:bidi="bn-IN"/>
        </w:rPr>
        <w:t>Fusion 3 (F1+</w:t>
      </w:r>
      <w:r w:rsidR="00677CF6">
        <w:rPr>
          <w:rFonts w:eastAsia="Times New Roman"/>
          <w:color w:val="000000"/>
          <w:lang w:eastAsia="en-GB" w:bidi="bn-IN"/>
        </w:rPr>
        <w:t xml:space="preserve"> </w:t>
      </w:r>
      <w:r w:rsidR="009936D9">
        <w:rPr>
          <w:rFonts w:eastAsia="Times New Roman"/>
          <w:color w:val="000000"/>
          <w:lang w:eastAsia="en-GB" w:bidi="bn-IN"/>
        </w:rPr>
        <w:t>F2)</w:t>
      </w:r>
      <w:r w:rsidRPr="00B40F9A">
        <w:t xml:space="preserve"> innovative approach to categorical and continuous data and excellent regularization produced the most robust and accurate predictions for this dataset. Thus, </w:t>
      </w:r>
      <w:r w:rsidR="00DE365B" w:rsidRPr="00A73A7F">
        <w:rPr>
          <w:rFonts w:eastAsia="Times New Roman"/>
          <w:color w:val="000000"/>
          <w:lang w:eastAsia="en-GB" w:bidi="bn-IN"/>
        </w:rPr>
        <w:t>Fusion 3 (F1+</w:t>
      </w:r>
      <w:r w:rsidR="00677CF6">
        <w:rPr>
          <w:rFonts w:eastAsia="Times New Roman"/>
          <w:color w:val="000000"/>
          <w:lang w:eastAsia="en-GB" w:bidi="bn-IN"/>
        </w:rPr>
        <w:t xml:space="preserve"> </w:t>
      </w:r>
      <w:r w:rsidR="00DE365B" w:rsidRPr="00A73A7F">
        <w:rPr>
          <w:rFonts w:eastAsia="Times New Roman"/>
          <w:color w:val="000000"/>
          <w:lang w:eastAsia="en-GB" w:bidi="bn-IN"/>
        </w:rPr>
        <w:t>F2)</w:t>
      </w:r>
      <w:r w:rsidRPr="00B40F9A">
        <w:t xml:space="preserve"> emerges as the ideal model for </w:t>
      </w:r>
      <w:r w:rsidR="00DE365B">
        <w:t>analyzing Parkinson disease patients</w:t>
      </w:r>
      <w:r w:rsidRPr="00B40F9A">
        <w:t xml:space="preserve">, because of its high accuracy and low error rate. However, each algorithm has distinct advantages: Random Forest's interpretability and </w:t>
      </w:r>
      <w:r w:rsidR="00293682" w:rsidRPr="00A73A7F">
        <w:rPr>
          <w:rFonts w:eastAsia="Times New Roman"/>
          <w:color w:val="000000"/>
          <w:lang w:eastAsia="en-GB" w:bidi="bn-IN"/>
        </w:rPr>
        <w:t>Fusion 2 (XGB+CatBoost)</w:t>
      </w:r>
      <w:r w:rsidRPr="00B40F9A">
        <w:t xml:space="preserve"> efficient handling of complicated connections may be useful for ensemble approaches or deeper insights into data.</w:t>
      </w:r>
    </w:p>
    <w:p w14:paraId="364445FD" w14:textId="3F294AAB" w:rsidR="009303D9" w:rsidRPr="00F521CC" w:rsidRDefault="009303D9" w:rsidP="0088102D">
      <w:pPr>
        <w:pStyle w:val="Heading5"/>
      </w:pPr>
      <w:r w:rsidRPr="00F521CC">
        <w:t>References</w:t>
      </w:r>
    </w:p>
    <w:p w14:paraId="516B4FCE" w14:textId="3E21FC3B" w:rsidR="00B40F9A" w:rsidRDefault="004D03B9" w:rsidP="0028293F">
      <w:pPr>
        <w:pStyle w:val="references"/>
        <w:rPr>
          <w:sz w:val="20"/>
          <w:szCs w:val="20"/>
        </w:rPr>
      </w:pPr>
      <w:r w:rsidRPr="004D03B9">
        <w:rPr>
          <w:sz w:val="20"/>
          <w:szCs w:val="20"/>
        </w:rPr>
        <w:t>Schrag, A., Bohlken, J., Dammertz, L., Teipel, S., Hermann, W., Akmatov, M. K., ... &amp; Holstiege, J. (2023). Widening the spectrum of risk factors, comorbidities, and prodromal features of Parkinson disease. JAMA neurology, 80(2), 161-171.</w:t>
      </w:r>
    </w:p>
    <w:p w14:paraId="37D42998" w14:textId="193DD7E3" w:rsidR="00B40F9A" w:rsidRDefault="004D03B9" w:rsidP="0028293F">
      <w:pPr>
        <w:pStyle w:val="references"/>
        <w:rPr>
          <w:sz w:val="20"/>
          <w:szCs w:val="20"/>
        </w:rPr>
      </w:pPr>
      <w:r w:rsidRPr="004D03B9">
        <w:rPr>
          <w:sz w:val="20"/>
          <w:szCs w:val="20"/>
        </w:rPr>
        <w:t>Han, K., Kim, B., Lee, S. H., &amp; Kim, M. K. (2023). A nationwide cohort study on diabetes severity and risk of Parkinson disease. npj Parkinson's Disease, 9(1), 11.</w:t>
      </w:r>
    </w:p>
    <w:p w14:paraId="6EB63A95" w14:textId="3EEA445A" w:rsidR="00B40F9A" w:rsidRPr="00B40F9A" w:rsidRDefault="004D03B9" w:rsidP="0028293F">
      <w:pPr>
        <w:pStyle w:val="references"/>
        <w:rPr>
          <w:sz w:val="20"/>
          <w:szCs w:val="20"/>
        </w:rPr>
      </w:pPr>
      <w:r w:rsidRPr="004D03B9">
        <w:rPr>
          <w:sz w:val="20"/>
          <w:szCs w:val="20"/>
        </w:rPr>
        <w:t>Isroilovich, A. E., Jumanazarovich, M. R., Muxsinovna, K. K., Askarovhch, M. B., &amp; Yunusovuch, N. O. (2022). The Role And Importance Of Gliah Neurotrophical Factors In Early Diagnosis Of Parkinson Disease. Texas Journal of Medical Science, 5, 1-6.</w:t>
      </w:r>
    </w:p>
    <w:p w14:paraId="065871C0" w14:textId="340AA82B" w:rsidR="00524555" w:rsidRPr="00D42655" w:rsidRDefault="004D03B9" w:rsidP="0028293F">
      <w:pPr>
        <w:pStyle w:val="references"/>
        <w:rPr>
          <w:sz w:val="20"/>
          <w:szCs w:val="20"/>
        </w:rPr>
      </w:pPr>
      <w:r w:rsidRPr="004D03B9">
        <w:rPr>
          <w:sz w:val="20"/>
          <w:szCs w:val="20"/>
        </w:rPr>
        <w:t>Kalia, L. V., Berg, D., Kordower, J. H., Shannon, K. M., Taylor, J. P., Cardoso, F., ... &amp; Fung, V. S. (2024). International parkinson and movement disorder society viewpoint on biological frameworks of parkinson's disease: current status and future directions. Movement Disorders, 39(10), 1710-1715.</w:t>
      </w:r>
    </w:p>
    <w:p w14:paraId="65AE54BE" w14:textId="1B030339" w:rsidR="00B40F9A" w:rsidRPr="00B40F9A" w:rsidRDefault="004D03B9" w:rsidP="0028293F">
      <w:pPr>
        <w:pStyle w:val="references"/>
        <w:rPr>
          <w:sz w:val="20"/>
          <w:szCs w:val="20"/>
        </w:rPr>
      </w:pPr>
      <w:r w:rsidRPr="004D03B9">
        <w:rPr>
          <w:sz w:val="20"/>
          <w:szCs w:val="20"/>
        </w:rPr>
        <w:t>Cook, L., Verbrugge, J., Schwantes-An, T. H., Schulze, J., Foroud, T., Hall, A., ... &amp; Alcalay, R. N. (2024). Parkinson’s disease variant detection and disclosure: PD GENEration, a North American study. Brain, 147(8), 2668-2679.</w:t>
      </w:r>
    </w:p>
    <w:p w14:paraId="3E57C5BC" w14:textId="77777777" w:rsidR="00FD4599" w:rsidRPr="00FD4599" w:rsidRDefault="00FD4599" w:rsidP="00FD4599">
      <w:pPr>
        <w:pStyle w:val="references"/>
        <w:rPr>
          <w:sz w:val="20"/>
          <w:szCs w:val="20"/>
        </w:rPr>
      </w:pPr>
      <w:r w:rsidRPr="00FD4599">
        <w:rPr>
          <w:sz w:val="20"/>
          <w:szCs w:val="20"/>
        </w:rPr>
        <w:t>Deuschl, G., Beghi, E., Fazekas, F., Varga, T., Christoforidi, K. A., Sipido, E., ... &amp; Feigin, V. L. (2020). The burden of neurological diseases in Europe: an analysis for the Global Burden of Disease Study 2017. </w:t>
      </w:r>
      <w:r w:rsidRPr="00FD4599">
        <w:rPr>
          <w:i/>
          <w:iCs/>
          <w:sz w:val="20"/>
          <w:szCs w:val="20"/>
        </w:rPr>
        <w:t>The Lancet Public Health</w:t>
      </w:r>
      <w:r w:rsidRPr="00FD4599">
        <w:rPr>
          <w:sz w:val="20"/>
          <w:szCs w:val="20"/>
        </w:rPr>
        <w:t>, </w:t>
      </w:r>
      <w:r w:rsidRPr="00FD4599">
        <w:rPr>
          <w:i/>
          <w:iCs/>
          <w:sz w:val="20"/>
          <w:szCs w:val="20"/>
        </w:rPr>
        <w:t>5</w:t>
      </w:r>
      <w:r w:rsidRPr="00FD4599">
        <w:rPr>
          <w:sz w:val="20"/>
          <w:szCs w:val="20"/>
        </w:rPr>
        <w:t>(10), e551-e567.</w:t>
      </w:r>
    </w:p>
    <w:p w14:paraId="319F5C79" w14:textId="77777777" w:rsidR="00A36BB6" w:rsidRPr="00A36BB6" w:rsidRDefault="00A36BB6" w:rsidP="00A36BB6">
      <w:pPr>
        <w:pStyle w:val="references"/>
        <w:rPr>
          <w:sz w:val="20"/>
          <w:szCs w:val="20"/>
        </w:rPr>
      </w:pPr>
      <w:r w:rsidRPr="00A36BB6">
        <w:rPr>
          <w:sz w:val="20"/>
          <w:szCs w:val="20"/>
        </w:rPr>
        <w:t>Teymourian, H., Tehrani, F., Longardner, K., Mahato, K., Podhajny, T., Moon, J. M., ... &amp; Wang, J. (2022). Closing the loop for patients with Parkinson disease: where are we?. </w:t>
      </w:r>
      <w:r w:rsidRPr="00A36BB6">
        <w:rPr>
          <w:i/>
          <w:iCs/>
          <w:sz w:val="20"/>
          <w:szCs w:val="20"/>
        </w:rPr>
        <w:t>Nature Reviews Neurology</w:t>
      </w:r>
      <w:r w:rsidRPr="00A36BB6">
        <w:rPr>
          <w:sz w:val="20"/>
          <w:szCs w:val="20"/>
        </w:rPr>
        <w:t>, </w:t>
      </w:r>
      <w:r w:rsidRPr="00A36BB6">
        <w:rPr>
          <w:i/>
          <w:iCs/>
          <w:sz w:val="20"/>
          <w:szCs w:val="20"/>
        </w:rPr>
        <w:t>18</w:t>
      </w:r>
      <w:r w:rsidRPr="00A36BB6">
        <w:rPr>
          <w:sz w:val="20"/>
          <w:szCs w:val="20"/>
        </w:rPr>
        <w:t>(8), 497-507.</w:t>
      </w:r>
    </w:p>
    <w:p w14:paraId="4C0F680B" w14:textId="77777777" w:rsidR="00A36BB6" w:rsidRPr="00A36BB6" w:rsidRDefault="00A36BB6" w:rsidP="00A36BB6">
      <w:pPr>
        <w:pStyle w:val="references"/>
        <w:rPr>
          <w:sz w:val="20"/>
          <w:szCs w:val="20"/>
        </w:rPr>
      </w:pPr>
      <w:r w:rsidRPr="00A36BB6">
        <w:rPr>
          <w:sz w:val="20"/>
          <w:szCs w:val="20"/>
        </w:rPr>
        <w:t>Devos, D., Labreuche, J., Rascol, O., Corvol, J. C., Duhamel, A., Guyon Delannoy, P., ... &amp; Moreau, C. (2022). Trial of deferiprone in Parkinson’s disease. </w:t>
      </w:r>
      <w:r w:rsidRPr="00A36BB6">
        <w:rPr>
          <w:i/>
          <w:iCs/>
          <w:sz w:val="20"/>
          <w:szCs w:val="20"/>
        </w:rPr>
        <w:t>New England Journal of Medicine</w:t>
      </w:r>
      <w:r w:rsidRPr="00A36BB6">
        <w:rPr>
          <w:sz w:val="20"/>
          <w:szCs w:val="20"/>
        </w:rPr>
        <w:t>, </w:t>
      </w:r>
      <w:r w:rsidRPr="00A36BB6">
        <w:rPr>
          <w:i/>
          <w:iCs/>
          <w:sz w:val="20"/>
          <w:szCs w:val="20"/>
        </w:rPr>
        <w:t>387</w:t>
      </w:r>
      <w:r w:rsidRPr="00A36BB6">
        <w:rPr>
          <w:sz w:val="20"/>
          <w:szCs w:val="20"/>
        </w:rPr>
        <w:t>(22), 2045-2055.</w:t>
      </w:r>
    </w:p>
    <w:p w14:paraId="525C5B5F" w14:textId="77777777" w:rsidR="00A36BB6" w:rsidRPr="00A36BB6" w:rsidRDefault="00A36BB6" w:rsidP="00A36BB6">
      <w:pPr>
        <w:pStyle w:val="references"/>
        <w:rPr>
          <w:sz w:val="20"/>
          <w:szCs w:val="20"/>
        </w:rPr>
      </w:pPr>
      <w:r w:rsidRPr="00A36BB6">
        <w:rPr>
          <w:sz w:val="20"/>
          <w:szCs w:val="20"/>
        </w:rPr>
        <w:t xml:space="preserve">Barker, R. A., Björklund, A., Gash, D. M., Whone, A., Van Laar, A., Kordower, J. H., ... &amp; Lang, A. E. (2020). GDNF and Parkinson’s disease: where next? A summary from a recent workshop. </w:t>
      </w:r>
      <w:r w:rsidRPr="00A36BB6">
        <w:rPr>
          <w:i/>
          <w:iCs/>
          <w:sz w:val="20"/>
          <w:szCs w:val="20"/>
        </w:rPr>
        <w:t>Journal of Parkinson's disease</w:t>
      </w:r>
      <w:r w:rsidRPr="00A36BB6">
        <w:rPr>
          <w:sz w:val="20"/>
          <w:szCs w:val="20"/>
        </w:rPr>
        <w:t xml:space="preserve">, </w:t>
      </w:r>
      <w:r w:rsidRPr="00A36BB6">
        <w:rPr>
          <w:i/>
          <w:iCs/>
          <w:sz w:val="20"/>
          <w:szCs w:val="20"/>
        </w:rPr>
        <w:t>10</w:t>
      </w:r>
      <w:r w:rsidRPr="00A36BB6">
        <w:rPr>
          <w:sz w:val="20"/>
          <w:szCs w:val="20"/>
        </w:rPr>
        <w:t>(3), 875-891.</w:t>
      </w:r>
    </w:p>
    <w:p w14:paraId="2A0677E9" w14:textId="77777777" w:rsidR="00A36BB6" w:rsidRPr="00A36BB6" w:rsidRDefault="00A36BB6" w:rsidP="00A36BB6">
      <w:pPr>
        <w:pStyle w:val="references"/>
        <w:rPr>
          <w:sz w:val="20"/>
          <w:szCs w:val="20"/>
        </w:rPr>
      </w:pPr>
      <w:r w:rsidRPr="00A36BB6">
        <w:rPr>
          <w:sz w:val="20"/>
          <w:szCs w:val="20"/>
        </w:rPr>
        <w:t xml:space="preserve">Garcia-Agundez, A., Folkerts, A. K., Konrad, R., Caserman, P., Tregel, T., Goosses, M., ... &amp; Kalbe, E. (2019). Recent advances in rehabilitation for Parkinson’s Disease with Exergames: A Systematic Review. </w:t>
      </w:r>
      <w:r w:rsidRPr="00A36BB6">
        <w:rPr>
          <w:i/>
          <w:iCs/>
          <w:sz w:val="20"/>
          <w:szCs w:val="20"/>
        </w:rPr>
        <w:t>Journal of neuroengineering and rehabilitation</w:t>
      </w:r>
      <w:r w:rsidRPr="00A36BB6">
        <w:rPr>
          <w:sz w:val="20"/>
          <w:szCs w:val="20"/>
        </w:rPr>
        <w:t xml:space="preserve">, </w:t>
      </w:r>
      <w:r w:rsidRPr="00A36BB6">
        <w:rPr>
          <w:i/>
          <w:iCs/>
          <w:sz w:val="20"/>
          <w:szCs w:val="20"/>
        </w:rPr>
        <w:t>16</w:t>
      </w:r>
      <w:r w:rsidRPr="00A36BB6">
        <w:rPr>
          <w:sz w:val="20"/>
          <w:szCs w:val="20"/>
        </w:rPr>
        <w:t>, 1-17.</w:t>
      </w:r>
    </w:p>
    <w:p w14:paraId="163819D4" w14:textId="77777777" w:rsidR="00A36BB6" w:rsidRPr="003F159C" w:rsidRDefault="00A36BB6" w:rsidP="00A36BB6">
      <w:pPr>
        <w:pStyle w:val="references"/>
        <w:rPr>
          <w:sz w:val="20"/>
          <w:szCs w:val="20"/>
        </w:rPr>
      </w:pPr>
      <w:r w:rsidRPr="003F159C">
        <w:rPr>
          <w:sz w:val="20"/>
          <w:szCs w:val="20"/>
        </w:rPr>
        <w:t xml:space="preserve">Shao, Y., &amp; Le, W. (2019). Recent advances and perspectives of metabolomics-based investigations in Parkinson’s disease. </w:t>
      </w:r>
      <w:r w:rsidRPr="003F159C">
        <w:rPr>
          <w:i/>
          <w:iCs/>
          <w:sz w:val="20"/>
          <w:szCs w:val="20"/>
        </w:rPr>
        <w:t>Molecular neurodegeneration</w:t>
      </w:r>
      <w:r w:rsidRPr="003F159C">
        <w:rPr>
          <w:sz w:val="20"/>
          <w:szCs w:val="20"/>
        </w:rPr>
        <w:t xml:space="preserve">, </w:t>
      </w:r>
      <w:r w:rsidRPr="003F159C">
        <w:rPr>
          <w:i/>
          <w:iCs/>
          <w:sz w:val="20"/>
          <w:szCs w:val="20"/>
        </w:rPr>
        <w:t>14</w:t>
      </w:r>
      <w:r w:rsidRPr="003F159C">
        <w:rPr>
          <w:sz w:val="20"/>
          <w:szCs w:val="20"/>
        </w:rPr>
        <w:t>(1), 3.</w:t>
      </w:r>
    </w:p>
    <w:p w14:paraId="077CE3E4" w14:textId="77777777" w:rsidR="00A36BB6" w:rsidRPr="003F159C" w:rsidRDefault="00A36BB6" w:rsidP="00A36BB6">
      <w:pPr>
        <w:pStyle w:val="references"/>
        <w:rPr>
          <w:sz w:val="20"/>
          <w:szCs w:val="20"/>
        </w:rPr>
      </w:pPr>
      <w:r w:rsidRPr="003F159C">
        <w:rPr>
          <w:sz w:val="20"/>
          <w:szCs w:val="20"/>
        </w:rPr>
        <w:t xml:space="preserve">Lang, A. E., &amp; Espay, A. J. (2018). Disease modification in Parkinson's disease: current approaches, challenges, </w:t>
      </w:r>
      <w:r w:rsidRPr="003F159C">
        <w:rPr>
          <w:sz w:val="20"/>
          <w:szCs w:val="20"/>
        </w:rPr>
        <w:lastRenderedPageBreak/>
        <w:t xml:space="preserve">and future considerations. </w:t>
      </w:r>
      <w:r w:rsidRPr="003F159C">
        <w:rPr>
          <w:i/>
          <w:iCs/>
          <w:sz w:val="20"/>
          <w:szCs w:val="20"/>
        </w:rPr>
        <w:t>Movement Disorders</w:t>
      </w:r>
      <w:r w:rsidRPr="003F159C">
        <w:rPr>
          <w:sz w:val="20"/>
          <w:szCs w:val="20"/>
        </w:rPr>
        <w:t xml:space="preserve">, </w:t>
      </w:r>
      <w:r w:rsidRPr="003F159C">
        <w:rPr>
          <w:i/>
          <w:iCs/>
          <w:sz w:val="20"/>
          <w:szCs w:val="20"/>
        </w:rPr>
        <w:t>33</w:t>
      </w:r>
      <w:r w:rsidRPr="003F159C">
        <w:rPr>
          <w:sz w:val="20"/>
          <w:szCs w:val="20"/>
        </w:rPr>
        <w:t>(5), 660-677.</w:t>
      </w:r>
    </w:p>
    <w:p w14:paraId="0DB17EC1" w14:textId="2BDB5C87" w:rsidR="00A36BB6" w:rsidRPr="00EA631B" w:rsidRDefault="00A36BB6" w:rsidP="00EA631B">
      <w:pPr>
        <w:pStyle w:val="references"/>
        <w:rPr>
          <w:sz w:val="20"/>
          <w:szCs w:val="20"/>
        </w:rPr>
      </w:pPr>
      <w:r w:rsidRPr="003F159C">
        <w:rPr>
          <w:sz w:val="20"/>
          <w:szCs w:val="20"/>
        </w:rPr>
        <w:t xml:space="preserve">Radhakrishnan, D. M., &amp; Goyal, V. (2018). Parkinson's disease: A review. </w:t>
      </w:r>
      <w:r w:rsidRPr="003F159C">
        <w:rPr>
          <w:i/>
          <w:iCs/>
          <w:sz w:val="20"/>
          <w:szCs w:val="20"/>
        </w:rPr>
        <w:t>Neurology India</w:t>
      </w:r>
      <w:r w:rsidRPr="003F159C">
        <w:rPr>
          <w:sz w:val="20"/>
          <w:szCs w:val="20"/>
        </w:rPr>
        <w:t xml:space="preserve">, </w:t>
      </w:r>
      <w:r w:rsidRPr="003F159C">
        <w:rPr>
          <w:i/>
          <w:iCs/>
          <w:sz w:val="20"/>
          <w:szCs w:val="20"/>
        </w:rPr>
        <w:t>66</w:t>
      </w:r>
      <w:r w:rsidRPr="003F159C">
        <w:rPr>
          <w:sz w:val="20"/>
          <w:szCs w:val="20"/>
        </w:rPr>
        <w:t>(Suppl 1), S26-S35.</w:t>
      </w:r>
    </w:p>
    <w:p w14:paraId="6D585A0C" w14:textId="77777777" w:rsidR="00A36BB6" w:rsidRPr="003F159C" w:rsidRDefault="00A36BB6" w:rsidP="00A36BB6">
      <w:pPr>
        <w:pStyle w:val="references"/>
        <w:rPr>
          <w:sz w:val="20"/>
          <w:szCs w:val="20"/>
        </w:rPr>
      </w:pPr>
      <w:r w:rsidRPr="003F159C">
        <w:rPr>
          <w:sz w:val="20"/>
          <w:szCs w:val="20"/>
        </w:rPr>
        <w:t xml:space="preserve">He, R., Yan, X., Guo, J., Xu, Q., Tang, B., &amp; Sun, Q. (2018). Recent advances in biomarkers for Parkinson’s disease. </w:t>
      </w:r>
      <w:r w:rsidRPr="003F159C">
        <w:rPr>
          <w:i/>
          <w:iCs/>
          <w:sz w:val="20"/>
          <w:szCs w:val="20"/>
        </w:rPr>
        <w:t>Frontiers in aging neuroscience</w:t>
      </w:r>
      <w:r w:rsidRPr="003F159C">
        <w:rPr>
          <w:sz w:val="20"/>
          <w:szCs w:val="20"/>
        </w:rPr>
        <w:t xml:space="preserve">, </w:t>
      </w:r>
      <w:r w:rsidRPr="003F159C">
        <w:rPr>
          <w:i/>
          <w:iCs/>
          <w:sz w:val="20"/>
          <w:szCs w:val="20"/>
        </w:rPr>
        <w:t>10</w:t>
      </w:r>
      <w:r w:rsidRPr="003F159C">
        <w:rPr>
          <w:sz w:val="20"/>
          <w:szCs w:val="20"/>
        </w:rPr>
        <w:t>, 305.</w:t>
      </w:r>
    </w:p>
    <w:p w14:paraId="6BC580C6" w14:textId="77777777" w:rsidR="003F159C" w:rsidRPr="003F159C" w:rsidRDefault="00A36BB6" w:rsidP="003F159C">
      <w:pPr>
        <w:pStyle w:val="references"/>
        <w:rPr>
          <w:sz w:val="20"/>
          <w:szCs w:val="20"/>
        </w:rPr>
      </w:pPr>
      <w:r w:rsidRPr="003F159C">
        <w:rPr>
          <w:sz w:val="20"/>
          <w:szCs w:val="20"/>
        </w:rPr>
        <w:t xml:space="preserve">Lotankar, S., Prabhavalkar, K. S., &amp; Bhatt, L. K. (2017). Biomarkers for Parkinson’s disease: recent advancement. </w:t>
      </w:r>
      <w:r w:rsidRPr="003F159C">
        <w:rPr>
          <w:i/>
          <w:iCs/>
          <w:sz w:val="20"/>
          <w:szCs w:val="20"/>
        </w:rPr>
        <w:t>Neuroscience bulletin</w:t>
      </w:r>
      <w:r w:rsidRPr="003F159C">
        <w:rPr>
          <w:sz w:val="20"/>
          <w:szCs w:val="20"/>
        </w:rPr>
        <w:t xml:space="preserve">, </w:t>
      </w:r>
      <w:r w:rsidRPr="003F159C">
        <w:rPr>
          <w:i/>
          <w:iCs/>
          <w:sz w:val="20"/>
          <w:szCs w:val="20"/>
        </w:rPr>
        <w:t>33</w:t>
      </w:r>
      <w:r w:rsidRPr="003F159C">
        <w:rPr>
          <w:sz w:val="20"/>
          <w:szCs w:val="20"/>
        </w:rPr>
        <w:t>, 585-597.</w:t>
      </w:r>
    </w:p>
    <w:p w14:paraId="49D4BF6C" w14:textId="7C72C129" w:rsidR="007D12E5" w:rsidRPr="007D12E5" w:rsidRDefault="007D12E5" w:rsidP="007D12E5">
      <w:pPr>
        <w:pStyle w:val="references"/>
        <w:rPr>
          <w:sz w:val="20"/>
          <w:szCs w:val="20"/>
        </w:rPr>
      </w:pPr>
      <w:r w:rsidRPr="003F159C">
        <w:rPr>
          <w:rFonts w:eastAsia="Times New Roman"/>
          <w:sz w:val="20"/>
          <w:szCs w:val="20"/>
        </w:rPr>
        <w:t xml:space="preserve">Sarkar, S., Raymick, J., &amp; Imam, S. (2016). Neuroprotective and therapeutic strategies against Parkinson’s disease: recent perspectives. </w:t>
      </w:r>
      <w:r w:rsidRPr="003F159C">
        <w:rPr>
          <w:rFonts w:eastAsia="Times New Roman"/>
          <w:i/>
          <w:iCs/>
          <w:sz w:val="20"/>
          <w:szCs w:val="20"/>
        </w:rPr>
        <w:t>International journal of molecular sciences</w:t>
      </w:r>
      <w:r w:rsidRPr="003F159C">
        <w:rPr>
          <w:rFonts w:eastAsia="Times New Roman"/>
          <w:sz w:val="20"/>
          <w:szCs w:val="20"/>
        </w:rPr>
        <w:t xml:space="preserve">, </w:t>
      </w:r>
      <w:r w:rsidRPr="003F159C">
        <w:rPr>
          <w:rFonts w:eastAsia="Times New Roman"/>
          <w:i/>
          <w:iCs/>
          <w:sz w:val="20"/>
          <w:szCs w:val="20"/>
        </w:rPr>
        <w:t>17</w:t>
      </w:r>
      <w:r w:rsidRPr="003F159C">
        <w:rPr>
          <w:rFonts w:eastAsia="Times New Roman"/>
          <w:sz w:val="20"/>
          <w:szCs w:val="20"/>
        </w:rPr>
        <w:t>(6), 904</w:t>
      </w:r>
      <w:r>
        <w:rPr>
          <w:rFonts w:eastAsia="Times New Roman"/>
          <w:sz w:val="20"/>
          <w:szCs w:val="20"/>
        </w:rPr>
        <w:t>.</w:t>
      </w:r>
    </w:p>
    <w:p w14:paraId="210C2861" w14:textId="4EB51235" w:rsidR="007D12E5" w:rsidRDefault="007D12E5" w:rsidP="007D12E5">
      <w:pPr>
        <w:pStyle w:val="references"/>
        <w:rPr>
          <w:sz w:val="20"/>
          <w:szCs w:val="20"/>
        </w:rPr>
      </w:pPr>
      <w:r w:rsidRPr="007D12E5">
        <w:rPr>
          <w:rFonts w:eastAsia="Times New Roman"/>
          <w:sz w:val="20"/>
          <w:szCs w:val="20"/>
        </w:rPr>
        <w:t>https://www.kaggle.com/datasets/rabieelkharoua/parkinsons-disease-dataset-analysis</w:t>
      </w:r>
    </w:p>
    <w:p w14:paraId="6F7F85A9" w14:textId="237737B5" w:rsidR="007D12E5" w:rsidRPr="007D12E5" w:rsidRDefault="007D12E5" w:rsidP="007D12E5">
      <w:pPr>
        <w:pStyle w:val="references"/>
        <w:numPr>
          <w:ilvl w:val="0"/>
          <w:numId w:val="0"/>
        </w:numPr>
        <w:rPr>
          <w:sz w:val="20"/>
          <w:szCs w:val="20"/>
        </w:rPr>
        <w:sectPr w:rsidR="007D12E5" w:rsidRPr="007D12E5" w:rsidSect="003B4E04">
          <w:type w:val="continuous"/>
          <w:pgSz w:w="595.30pt" w:h="841.90pt" w:code="9"/>
          <w:pgMar w:top="54pt" w:right="45.35pt" w:bottom="72pt" w:left="45.35pt" w:header="36pt" w:footer="36pt" w:gutter="0pt"/>
          <w:cols w:num="2" w:space="18pt"/>
          <w:docGrid w:linePitch="360"/>
        </w:sectPr>
      </w:pPr>
    </w:p>
    <w:p w14:paraId="0A379BFC" w14:textId="292752B4" w:rsidR="009303D9" w:rsidRPr="00D534F7" w:rsidRDefault="009303D9" w:rsidP="0028293F">
      <w:pPr>
        <w:jc w:val="both"/>
        <w:rPr>
          <w:sz w:val="22"/>
          <w:szCs w:val="22"/>
        </w:rPr>
      </w:pPr>
    </w:p>
    <w:sectPr w:rsidR="009303D9" w:rsidRPr="00D534F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592159" w14:textId="77777777" w:rsidR="002A7755" w:rsidRDefault="002A7755" w:rsidP="001A3B3D">
      <w:r>
        <w:separator/>
      </w:r>
    </w:p>
  </w:endnote>
  <w:endnote w:type="continuationSeparator" w:id="0">
    <w:p w14:paraId="6E4D2642" w14:textId="77777777" w:rsidR="002A7755" w:rsidRDefault="002A77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Roboto">
    <w:panose1 w:val="02000000000000000000"/>
    <w:charset w:characterSet="iso-8859-1"/>
    <w:family w:val="auto"/>
    <w:pitch w:val="variable"/>
    <w:sig w:usb0="E0000AFF" w:usb1="5000217F" w:usb2="0000002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6F6FFB9" w14:textId="4A4E0A2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EE0F048" w14:textId="77777777" w:rsidR="002A7755" w:rsidRDefault="002A7755" w:rsidP="001A3B3D">
      <w:r>
        <w:separator/>
      </w:r>
    </w:p>
  </w:footnote>
  <w:footnote w:type="continuationSeparator" w:id="0">
    <w:p w14:paraId="738B7D88" w14:textId="77777777" w:rsidR="002A7755" w:rsidRDefault="002A77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147A99"/>
    <w:multiLevelType w:val="multilevel"/>
    <w:tmpl w:val="458C575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AC3CAB"/>
    <w:multiLevelType w:val="hybridMultilevel"/>
    <w:tmpl w:val="9A1A4214"/>
    <w:lvl w:ilvl="0" w:tplc="08090001">
      <w:start w:val="1"/>
      <w:numFmt w:val="bullet"/>
      <w:lvlText w:val=""/>
      <w:lvlJc w:val="start"/>
      <w:pPr>
        <w:ind w:start="50.40pt" w:hanging="18pt"/>
      </w:pPr>
      <w:rPr>
        <w:rFonts w:ascii="Symbol" w:hAnsi="Symbol"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243627"/>
    <w:multiLevelType w:val="hybridMultilevel"/>
    <w:tmpl w:val="5E80F29E"/>
    <w:lvl w:ilvl="0" w:tplc="0DBC6198">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E24572C"/>
    <w:multiLevelType w:val="hybridMultilevel"/>
    <w:tmpl w:val="EF16E8D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A3591A"/>
    <w:multiLevelType w:val="multilevel"/>
    <w:tmpl w:val="E94A7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AD74DB"/>
    <w:multiLevelType w:val="hybridMultilevel"/>
    <w:tmpl w:val="A7DC30D0"/>
    <w:lvl w:ilvl="0" w:tplc="08090013">
      <w:start w:val="1"/>
      <w:numFmt w:val="upperRoman"/>
      <w:lvlText w:val="%1."/>
      <w:lvlJc w:val="end"/>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5B4A779C"/>
    <w:multiLevelType w:val="hybridMultilevel"/>
    <w:tmpl w:val="F4923354"/>
    <w:lvl w:ilvl="0" w:tplc="08090013">
      <w:start w:val="1"/>
      <w:numFmt w:val="upperRoman"/>
      <w:lvlText w:val="%1."/>
      <w:lvlJc w:val="end"/>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9C66A42"/>
    <w:multiLevelType w:val="hybridMultilevel"/>
    <w:tmpl w:val="648EFA6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9" w15:restartNumberingAfterBreak="0">
    <w:nsid w:val="7D9521C8"/>
    <w:multiLevelType w:val="multilevel"/>
    <w:tmpl w:val="F35CB8F2"/>
    <w:styleLink w:val="referencelist"/>
    <w:lvl w:ilvl="0">
      <w:start w:val="1"/>
      <w:numFmt w:val="decimal"/>
      <w:pStyle w:val="referenceitem"/>
      <w:lvlText w:val="%1."/>
      <w:lvlJc w:val="end"/>
      <w:pPr>
        <w:tabs>
          <w:tab w:val="num" w:pos="17.05pt"/>
        </w:tabs>
        <w:ind w:start="17.05pt" w:hanging="5.70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16cid:durableId="1924412858">
    <w:abstractNumId w:val="18"/>
  </w:num>
  <w:num w:numId="2" w16cid:durableId="1043016848">
    <w:abstractNumId w:val="26"/>
  </w:num>
  <w:num w:numId="3" w16cid:durableId="1823086115">
    <w:abstractNumId w:val="16"/>
  </w:num>
  <w:num w:numId="4" w16cid:durableId="1058865684">
    <w:abstractNumId w:val="20"/>
  </w:num>
  <w:num w:numId="5" w16cid:durableId="678895698">
    <w:abstractNumId w:val="20"/>
  </w:num>
  <w:num w:numId="6" w16cid:durableId="531529682">
    <w:abstractNumId w:val="20"/>
  </w:num>
  <w:num w:numId="7" w16cid:durableId="674384834">
    <w:abstractNumId w:val="20"/>
  </w:num>
  <w:num w:numId="8" w16cid:durableId="2046447472">
    <w:abstractNumId w:val="23"/>
  </w:num>
  <w:num w:numId="9" w16cid:durableId="1231429371">
    <w:abstractNumId w:val="27"/>
  </w:num>
  <w:num w:numId="10" w16cid:durableId="51782079">
    <w:abstractNumId w:val="19"/>
  </w:num>
  <w:num w:numId="11" w16cid:durableId="77099150">
    <w:abstractNumId w:val="15"/>
  </w:num>
  <w:num w:numId="12" w16cid:durableId="1792243513">
    <w:abstractNumId w:val="13"/>
  </w:num>
  <w:num w:numId="13" w16cid:durableId="713431841">
    <w:abstractNumId w:val="0"/>
  </w:num>
  <w:num w:numId="14" w16cid:durableId="1975478607">
    <w:abstractNumId w:val="10"/>
  </w:num>
  <w:num w:numId="15" w16cid:durableId="1425109862">
    <w:abstractNumId w:val="8"/>
  </w:num>
  <w:num w:numId="16" w16cid:durableId="1480028088">
    <w:abstractNumId w:val="7"/>
  </w:num>
  <w:num w:numId="17" w16cid:durableId="1741752755">
    <w:abstractNumId w:val="6"/>
  </w:num>
  <w:num w:numId="18" w16cid:durableId="421950120">
    <w:abstractNumId w:val="5"/>
  </w:num>
  <w:num w:numId="19" w16cid:durableId="1647203638">
    <w:abstractNumId w:val="9"/>
  </w:num>
  <w:num w:numId="20" w16cid:durableId="1153526108">
    <w:abstractNumId w:val="4"/>
  </w:num>
  <w:num w:numId="21" w16cid:durableId="464079023">
    <w:abstractNumId w:val="3"/>
  </w:num>
  <w:num w:numId="22" w16cid:durableId="27223938">
    <w:abstractNumId w:val="2"/>
  </w:num>
  <w:num w:numId="23" w16cid:durableId="461384920">
    <w:abstractNumId w:val="1"/>
  </w:num>
  <w:num w:numId="24" w16cid:durableId="671492351">
    <w:abstractNumId w:val="22"/>
  </w:num>
  <w:num w:numId="25" w16cid:durableId="1084104837">
    <w:abstractNumId w:val="21"/>
  </w:num>
  <w:num w:numId="26" w16cid:durableId="1362631763">
    <w:abstractNumId w:val="23"/>
    <w:lvlOverride w:ilvl="0">
      <w:startOverride w:val="1"/>
    </w:lvlOverride>
  </w:num>
  <w:num w:numId="27" w16cid:durableId="407922492">
    <w:abstractNumId w:val="29"/>
  </w:num>
  <w:num w:numId="28" w16cid:durableId="433356407">
    <w:abstractNumId w:val="28"/>
  </w:num>
  <w:num w:numId="29" w16cid:durableId="608968834">
    <w:abstractNumId w:val="12"/>
  </w:num>
  <w:num w:numId="30" w16cid:durableId="339433705">
    <w:abstractNumId w:val="17"/>
  </w:num>
  <w:num w:numId="31" w16cid:durableId="1614752218">
    <w:abstractNumId w:val="25"/>
  </w:num>
  <w:num w:numId="32" w16cid:durableId="1079982078">
    <w:abstractNumId w:val="24"/>
  </w:num>
  <w:num w:numId="33" w16cid:durableId="1354960379">
    <w:abstractNumId w:val="14"/>
  </w:num>
  <w:num w:numId="34" w16cid:durableId="83762133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embedSystemFonts/>
  <w:activeWritingStyle w:appName="MSWord" w:lang="en-US" w:vendorID="64" w:dllVersion="0"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7E"/>
    <w:rsid w:val="000019FC"/>
    <w:rsid w:val="00002AE1"/>
    <w:rsid w:val="0001054B"/>
    <w:rsid w:val="0001647D"/>
    <w:rsid w:val="0002074D"/>
    <w:rsid w:val="00027F0D"/>
    <w:rsid w:val="0003098D"/>
    <w:rsid w:val="000322BA"/>
    <w:rsid w:val="00034BC5"/>
    <w:rsid w:val="00034EDC"/>
    <w:rsid w:val="000440ED"/>
    <w:rsid w:val="0004781E"/>
    <w:rsid w:val="00064C3C"/>
    <w:rsid w:val="0006533A"/>
    <w:rsid w:val="0008245A"/>
    <w:rsid w:val="0008495D"/>
    <w:rsid w:val="0008758A"/>
    <w:rsid w:val="000A3940"/>
    <w:rsid w:val="000A6900"/>
    <w:rsid w:val="000B41F1"/>
    <w:rsid w:val="000C01AF"/>
    <w:rsid w:val="000C1E68"/>
    <w:rsid w:val="000D603C"/>
    <w:rsid w:val="000D62EF"/>
    <w:rsid w:val="000D6B95"/>
    <w:rsid w:val="000D6EDB"/>
    <w:rsid w:val="000E7887"/>
    <w:rsid w:val="000F0F12"/>
    <w:rsid w:val="00100385"/>
    <w:rsid w:val="001017CD"/>
    <w:rsid w:val="00103BA1"/>
    <w:rsid w:val="00104FDD"/>
    <w:rsid w:val="00105A92"/>
    <w:rsid w:val="0011382C"/>
    <w:rsid w:val="00113E41"/>
    <w:rsid w:val="0011482E"/>
    <w:rsid w:val="001218DA"/>
    <w:rsid w:val="001527EA"/>
    <w:rsid w:val="00155A35"/>
    <w:rsid w:val="001648A1"/>
    <w:rsid w:val="00164ADD"/>
    <w:rsid w:val="001658C1"/>
    <w:rsid w:val="001756E2"/>
    <w:rsid w:val="001772EE"/>
    <w:rsid w:val="00185D05"/>
    <w:rsid w:val="001A1C40"/>
    <w:rsid w:val="001A2EFD"/>
    <w:rsid w:val="001A3AE6"/>
    <w:rsid w:val="001A3B3D"/>
    <w:rsid w:val="001A640A"/>
    <w:rsid w:val="001B1EBD"/>
    <w:rsid w:val="001B67DC"/>
    <w:rsid w:val="001B6C64"/>
    <w:rsid w:val="001B6F90"/>
    <w:rsid w:val="001B761E"/>
    <w:rsid w:val="001C0FB3"/>
    <w:rsid w:val="001D768E"/>
    <w:rsid w:val="001E261D"/>
    <w:rsid w:val="001F07EE"/>
    <w:rsid w:val="001F32FB"/>
    <w:rsid w:val="0020095C"/>
    <w:rsid w:val="00205509"/>
    <w:rsid w:val="002203BA"/>
    <w:rsid w:val="002251C3"/>
    <w:rsid w:val="002254A9"/>
    <w:rsid w:val="00225A86"/>
    <w:rsid w:val="00226041"/>
    <w:rsid w:val="00230000"/>
    <w:rsid w:val="00231B61"/>
    <w:rsid w:val="00233D97"/>
    <w:rsid w:val="002347A2"/>
    <w:rsid w:val="00243C07"/>
    <w:rsid w:val="002541A1"/>
    <w:rsid w:val="00257535"/>
    <w:rsid w:val="00260239"/>
    <w:rsid w:val="0026041D"/>
    <w:rsid w:val="00270138"/>
    <w:rsid w:val="0027106C"/>
    <w:rsid w:val="00274410"/>
    <w:rsid w:val="002802A5"/>
    <w:rsid w:val="00281328"/>
    <w:rsid w:val="00281BD4"/>
    <w:rsid w:val="0028293F"/>
    <w:rsid w:val="00284EA5"/>
    <w:rsid w:val="002850E3"/>
    <w:rsid w:val="00293682"/>
    <w:rsid w:val="00294BD1"/>
    <w:rsid w:val="002A2037"/>
    <w:rsid w:val="002A323C"/>
    <w:rsid w:val="002A7755"/>
    <w:rsid w:val="002B31F7"/>
    <w:rsid w:val="002B46AB"/>
    <w:rsid w:val="002B47B2"/>
    <w:rsid w:val="002B4BB0"/>
    <w:rsid w:val="002B61AF"/>
    <w:rsid w:val="002B75FA"/>
    <w:rsid w:val="002C05C8"/>
    <w:rsid w:val="002C2FF2"/>
    <w:rsid w:val="002C55B2"/>
    <w:rsid w:val="002D2668"/>
    <w:rsid w:val="002D29C4"/>
    <w:rsid w:val="002E1AD5"/>
    <w:rsid w:val="002E433C"/>
    <w:rsid w:val="002E66B6"/>
    <w:rsid w:val="002F086C"/>
    <w:rsid w:val="002F264E"/>
    <w:rsid w:val="002F6CC4"/>
    <w:rsid w:val="00301BD5"/>
    <w:rsid w:val="00302517"/>
    <w:rsid w:val="00305A31"/>
    <w:rsid w:val="00307EFD"/>
    <w:rsid w:val="00316622"/>
    <w:rsid w:val="0031690B"/>
    <w:rsid w:val="00325858"/>
    <w:rsid w:val="003307B4"/>
    <w:rsid w:val="00333121"/>
    <w:rsid w:val="00335317"/>
    <w:rsid w:val="00340C4E"/>
    <w:rsid w:val="003427DC"/>
    <w:rsid w:val="00344FA5"/>
    <w:rsid w:val="00345F9E"/>
    <w:rsid w:val="003467E3"/>
    <w:rsid w:val="00347253"/>
    <w:rsid w:val="0035173B"/>
    <w:rsid w:val="00354743"/>
    <w:rsid w:val="00354FCF"/>
    <w:rsid w:val="00361053"/>
    <w:rsid w:val="003646D8"/>
    <w:rsid w:val="00364EB0"/>
    <w:rsid w:val="00367D62"/>
    <w:rsid w:val="003706F5"/>
    <w:rsid w:val="00375476"/>
    <w:rsid w:val="003843FC"/>
    <w:rsid w:val="003A19E2"/>
    <w:rsid w:val="003A75DC"/>
    <w:rsid w:val="003B1052"/>
    <w:rsid w:val="003B2B40"/>
    <w:rsid w:val="003B2F62"/>
    <w:rsid w:val="003B4E04"/>
    <w:rsid w:val="003B69C5"/>
    <w:rsid w:val="003C1003"/>
    <w:rsid w:val="003C7682"/>
    <w:rsid w:val="003C7E51"/>
    <w:rsid w:val="003E454F"/>
    <w:rsid w:val="003F093C"/>
    <w:rsid w:val="003F159C"/>
    <w:rsid w:val="003F5A08"/>
    <w:rsid w:val="00400360"/>
    <w:rsid w:val="00410740"/>
    <w:rsid w:val="0041643F"/>
    <w:rsid w:val="00417202"/>
    <w:rsid w:val="00417C3D"/>
    <w:rsid w:val="00420716"/>
    <w:rsid w:val="00420FF5"/>
    <w:rsid w:val="00431BD9"/>
    <w:rsid w:val="004325FB"/>
    <w:rsid w:val="00434B93"/>
    <w:rsid w:val="00441D99"/>
    <w:rsid w:val="00441EAF"/>
    <w:rsid w:val="004432BA"/>
    <w:rsid w:val="0044360B"/>
    <w:rsid w:val="0044407E"/>
    <w:rsid w:val="004461C8"/>
    <w:rsid w:val="00447536"/>
    <w:rsid w:val="00447BB9"/>
    <w:rsid w:val="00451B94"/>
    <w:rsid w:val="00453E26"/>
    <w:rsid w:val="0045616B"/>
    <w:rsid w:val="00457AA0"/>
    <w:rsid w:val="0046031D"/>
    <w:rsid w:val="00465426"/>
    <w:rsid w:val="004702C2"/>
    <w:rsid w:val="00473AC9"/>
    <w:rsid w:val="004755EC"/>
    <w:rsid w:val="00481076"/>
    <w:rsid w:val="004929D9"/>
    <w:rsid w:val="00493F72"/>
    <w:rsid w:val="004977F6"/>
    <w:rsid w:val="004A742F"/>
    <w:rsid w:val="004B101A"/>
    <w:rsid w:val="004B365F"/>
    <w:rsid w:val="004C0883"/>
    <w:rsid w:val="004C0CBD"/>
    <w:rsid w:val="004C5EB6"/>
    <w:rsid w:val="004D03B9"/>
    <w:rsid w:val="004D0C2D"/>
    <w:rsid w:val="004D183F"/>
    <w:rsid w:val="004D72B5"/>
    <w:rsid w:val="004E0F88"/>
    <w:rsid w:val="004E2F63"/>
    <w:rsid w:val="004E7EFD"/>
    <w:rsid w:val="004F1FFD"/>
    <w:rsid w:val="004F23E4"/>
    <w:rsid w:val="004F342E"/>
    <w:rsid w:val="004F5B6A"/>
    <w:rsid w:val="004F7C5F"/>
    <w:rsid w:val="0050578D"/>
    <w:rsid w:val="00511313"/>
    <w:rsid w:val="005147D9"/>
    <w:rsid w:val="00516144"/>
    <w:rsid w:val="00523CB9"/>
    <w:rsid w:val="00523E12"/>
    <w:rsid w:val="00524555"/>
    <w:rsid w:val="00525C81"/>
    <w:rsid w:val="00526A07"/>
    <w:rsid w:val="005315BB"/>
    <w:rsid w:val="00535449"/>
    <w:rsid w:val="0054323B"/>
    <w:rsid w:val="00544BC7"/>
    <w:rsid w:val="00547D6D"/>
    <w:rsid w:val="00550736"/>
    <w:rsid w:val="0055098B"/>
    <w:rsid w:val="00551B7F"/>
    <w:rsid w:val="0055395A"/>
    <w:rsid w:val="0055399D"/>
    <w:rsid w:val="00555DE4"/>
    <w:rsid w:val="00562D1E"/>
    <w:rsid w:val="0056610F"/>
    <w:rsid w:val="005662F5"/>
    <w:rsid w:val="005679B1"/>
    <w:rsid w:val="0057222F"/>
    <w:rsid w:val="00575BCA"/>
    <w:rsid w:val="005833F2"/>
    <w:rsid w:val="005857A4"/>
    <w:rsid w:val="005876A9"/>
    <w:rsid w:val="00592416"/>
    <w:rsid w:val="0059622A"/>
    <w:rsid w:val="005A3C5C"/>
    <w:rsid w:val="005A7BE8"/>
    <w:rsid w:val="005A7F87"/>
    <w:rsid w:val="005B0344"/>
    <w:rsid w:val="005B520E"/>
    <w:rsid w:val="005B6C3D"/>
    <w:rsid w:val="005C1A17"/>
    <w:rsid w:val="005C712E"/>
    <w:rsid w:val="005D0368"/>
    <w:rsid w:val="005D1A6B"/>
    <w:rsid w:val="005D276E"/>
    <w:rsid w:val="005D3410"/>
    <w:rsid w:val="005E2800"/>
    <w:rsid w:val="005E2AFF"/>
    <w:rsid w:val="005E6BF5"/>
    <w:rsid w:val="005F0AD2"/>
    <w:rsid w:val="005F5C2F"/>
    <w:rsid w:val="005F7600"/>
    <w:rsid w:val="00605825"/>
    <w:rsid w:val="006149F3"/>
    <w:rsid w:val="00616270"/>
    <w:rsid w:val="0061763A"/>
    <w:rsid w:val="00617BC3"/>
    <w:rsid w:val="006308B4"/>
    <w:rsid w:val="00640D0F"/>
    <w:rsid w:val="006423CE"/>
    <w:rsid w:val="006428F8"/>
    <w:rsid w:val="00645D22"/>
    <w:rsid w:val="00651A08"/>
    <w:rsid w:val="00654204"/>
    <w:rsid w:val="00665C89"/>
    <w:rsid w:val="00670434"/>
    <w:rsid w:val="00670BB1"/>
    <w:rsid w:val="00670C2C"/>
    <w:rsid w:val="00672475"/>
    <w:rsid w:val="0067426D"/>
    <w:rsid w:val="00674D03"/>
    <w:rsid w:val="00677CF6"/>
    <w:rsid w:val="00680CBA"/>
    <w:rsid w:val="00682332"/>
    <w:rsid w:val="00687120"/>
    <w:rsid w:val="006931F9"/>
    <w:rsid w:val="006A3B0F"/>
    <w:rsid w:val="006A4EA1"/>
    <w:rsid w:val="006A5709"/>
    <w:rsid w:val="006B0309"/>
    <w:rsid w:val="006B441C"/>
    <w:rsid w:val="006B6B66"/>
    <w:rsid w:val="006D0AB1"/>
    <w:rsid w:val="006D514D"/>
    <w:rsid w:val="006D5E14"/>
    <w:rsid w:val="006E16E2"/>
    <w:rsid w:val="006E7A0A"/>
    <w:rsid w:val="006F05E2"/>
    <w:rsid w:val="006F09C5"/>
    <w:rsid w:val="006F6155"/>
    <w:rsid w:val="006F6D3D"/>
    <w:rsid w:val="007013A1"/>
    <w:rsid w:val="007039AA"/>
    <w:rsid w:val="00703CB4"/>
    <w:rsid w:val="00712185"/>
    <w:rsid w:val="00715BEA"/>
    <w:rsid w:val="007166B9"/>
    <w:rsid w:val="007225EA"/>
    <w:rsid w:val="00722782"/>
    <w:rsid w:val="00724873"/>
    <w:rsid w:val="00726E2D"/>
    <w:rsid w:val="00730707"/>
    <w:rsid w:val="0073246A"/>
    <w:rsid w:val="00736437"/>
    <w:rsid w:val="00740EEA"/>
    <w:rsid w:val="0074136F"/>
    <w:rsid w:val="0074527B"/>
    <w:rsid w:val="007460E0"/>
    <w:rsid w:val="00751733"/>
    <w:rsid w:val="00752280"/>
    <w:rsid w:val="007525F7"/>
    <w:rsid w:val="007659A6"/>
    <w:rsid w:val="00770055"/>
    <w:rsid w:val="00775342"/>
    <w:rsid w:val="00775834"/>
    <w:rsid w:val="00775DFA"/>
    <w:rsid w:val="00782880"/>
    <w:rsid w:val="00783E50"/>
    <w:rsid w:val="00784979"/>
    <w:rsid w:val="00790E14"/>
    <w:rsid w:val="00794804"/>
    <w:rsid w:val="007A2EE3"/>
    <w:rsid w:val="007A2FBA"/>
    <w:rsid w:val="007A427A"/>
    <w:rsid w:val="007B2417"/>
    <w:rsid w:val="007B33F1"/>
    <w:rsid w:val="007B4443"/>
    <w:rsid w:val="007B6DDA"/>
    <w:rsid w:val="007C0308"/>
    <w:rsid w:val="007C2FF2"/>
    <w:rsid w:val="007C4943"/>
    <w:rsid w:val="007C5663"/>
    <w:rsid w:val="007D12E5"/>
    <w:rsid w:val="007D3655"/>
    <w:rsid w:val="007D46F4"/>
    <w:rsid w:val="007D6232"/>
    <w:rsid w:val="007D74E8"/>
    <w:rsid w:val="007E06CE"/>
    <w:rsid w:val="007E5BE8"/>
    <w:rsid w:val="007E7C8D"/>
    <w:rsid w:val="007F1F99"/>
    <w:rsid w:val="007F3E8F"/>
    <w:rsid w:val="007F768F"/>
    <w:rsid w:val="00805C9A"/>
    <w:rsid w:val="00805D68"/>
    <w:rsid w:val="0080791D"/>
    <w:rsid w:val="00807C57"/>
    <w:rsid w:val="00812BAF"/>
    <w:rsid w:val="00815F8B"/>
    <w:rsid w:val="00822FA1"/>
    <w:rsid w:val="008237C7"/>
    <w:rsid w:val="00831253"/>
    <w:rsid w:val="0083205D"/>
    <w:rsid w:val="00836367"/>
    <w:rsid w:val="00840333"/>
    <w:rsid w:val="00841189"/>
    <w:rsid w:val="00845FDB"/>
    <w:rsid w:val="00850304"/>
    <w:rsid w:val="008518FA"/>
    <w:rsid w:val="00861805"/>
    <w:rsid w:val="008728FB"/>
    <w:rsid w:val="00873603"/>
    <w:rsid w:val="008779BE"/>
    <w:rsid w:val="00880509"/>
    <w:rsid w:val="0088102D"/>
    <w:rsid w:val="008870B4"/>
    <w:rsid w:val="00891840"/>
    <w:rsid w:val="00891942"/>
    <w:rsid w:val="008A2C7D"/>
    <w:rsid w:val="008A3521"/>
    <w:rsid w:val="008A4BC3"/>
    <w:rsid w:val="008B6524"/>
    <w:rsid w:val="008C3DB5"/>
    <w:rsid w:val="008C4B23"/>
    <w:rsid w:val="008C671B"/>
    <w:rsid w:val="008C6C17"/>
    <w:rsid w:val="008C755E"/>
    <w:rsid w:val="008E36CB"/>
    <w:rsid w:val="008E5B10"/>
    <w:rsid w:val="008F153A"/>
    <w:rsid w:val="008F38E9"/>
    <w:rsid w:val="008F4B6B"/>
    <w:rsid w:val="008F6E2C"/>
    <w:rsid w:val="009074D8"/>
    <w:rsid w:val="009107C3"/>
    <w:rsid w:val="00912D9D"/>
    <w:rsid w:val="009303D9"/>
    <w:rsid w:val="00930BB3"/>
    <w:rsid w:val="00933C64"/>
    <w:rsid w:val="0094320B"/>
    <w:rsid w:val="00944B0B"/>
    <w:rsid w:val="00946208"/>
    <w:rsid w:val="009464F6"/>
    <w:rsid w:val="009518FF"/>
    <w:rsid w:val="00952D32"/>
    <w:rsid w:val="009551F1"/>
    <w:rsid w:val="00956392"/>
    <w:rsid w:val="0096482C"/>
    <w:rsid w:val="00965602"/>
    <w:rsid w:val="00972203"/>
    <w:rsid w:val="00990AF5"/>
    <w:rsid w:val="00992405"/>
    <w:rsid w:val="009925DE"/>
    <w:rsid w:val="009936D9"/>
    <w:rsid w:val="009A0E2B"/>
    <w:rsid w:val="009A1CAE"/>
    <w:rsid w:val="009D073C"/>
    <w:rsid w:val="009D7F93"/>
    <w:rsid w:val="009E4161"/>
    <w:rsid w:val="009F0956"/>
    <w:rsid w:val="009F1D79"/>
    <w:rsid w:val="009F3999"/>
    <w:rsid w:val="00A04987"/>
    <w:rsid w:val="00A059B3"/>
    <w:rsid w:val="00A06F31"/>
    <w:rsid w:val="00A11CF8"/>
    <w:rsid w:val="00A12F1E"/>
    <w:rsid w:val="00A142BC"/>
    <w:rsid w:val="00A1687F"/>
    <w:rsid w:val="00A20734"/>
    <w:rsid w:val="00A309DA"/>
    <w:rsid w:val="00A3478A"/>
    <w:rsid w:val="00A35215"/>
    <w:rsid w:val="00A36BB6"/>
    <w:rsid w:val="00A42785"/>
    <w:rsid w:val="00A457B2"/>
    <w:rsid w:val="00A47D48"/>
    <w:rsid w:val="00A513B1"/>
    <w:rsid w:val="00A53306"/>
    <w:rsid w:val="00A65C74"/>
    <w:rsid w:val="00A665EE"/>
    <w:rsid w:val="00A66E93"/>
    <w:rsid w:val="00A67F0D"/>
    <w:rsid w:val="00A720F8"/>
    <w:rsid w:val="00A73A7F"/>
    <w:rsid w:val="00A76615"/>
    <w:rsid w:val="00A7776F"/>
    <w:rsid w:val="00A836F2"/>
    <w:rsid w:val="00A86F95"/>
    <w:rsid w:val="00AA1CA4"/>
    <w:rsid w:val="00AA41CE"/>
    <w:rsid w:val="00AA6487"/>
    <w:rsid w:val="00AC1505"/>
    <w:rsid w:val="00AC3D4B"/>
    <w:rsid w:val="00AD2611"/>
    <w:rsid w:val="00AD6AD9"/>
    <w:rsid w:val="00AE03D0"/>
    <w:rsid w:val="00AE3409"/>
    <w:rsid w:val="00AE75CF"/>
    <w:rsid w:val="00AF2D34"/>
    <w:rsid w:val="00AF62C4"/>
    <w:rsid w:val="00AF6604"/>
    <w:rsid w:val="00AF7FC4"/>
    <w:rsid w:val="00B0021F"/>
    <w:rsid w:val="00B01BB4"/>
    <w:rsid w:val="00B01DF0"/>
    <w:rsid w:val="00B11A60"/>
    <w:rsid w:val="00B12CCF"/>
    <w:rsid w:val="00B16AC4"/>
    <w:rsid w:val="00B22613"/>
    <w:rsid w:val="00B278D4"/>
    <w:rsid w:val="00B30BB7"/>
    <w:rsid w:val="00B321EF"/>
    <w:rsid w:val="00B4047A"/>
    <w:rsid w:val="00B40F9A"/>
    <w:rsid w:val="00B447EE"/>
    <w:rsid w:val="00B44A76"/>
    <w:rsid w:val="00B50656"/>
    <w:rsid w:val="00B512C4"/>
    <w:rsid w:val="00B51878"/>
    <w:rsid w:val="00B54CF8"/>
    <w:rsid w:val="00B60242"/>
    <w:rsid w:val="00B66637"/>
    <w:rsid w:val="00B72E6D"/>
    <w:rsid w:val="00B74237"/>
    <w:rsid w:val="00B74BD6"/>
    <w:rsid w:val="00B75298"/>
    <w:rsid w:val="00B768D1"/>
    <w:rsid w:val="00B81564"/>
    <w:rsid w:val="00B8627B"/>
    <w:rsid w:val="00B87EE7"/>
    <w:rsid w:val="00BA1025"/>
    <w:rsid w:val="00BB43D0"/>
    <w:rsid w:val="00BC090F"/>
    <w:rsid w:val="00BC3420"/>
    <w:rsid w:val="00BC46FC"/>
    <w:rsid w:val="00BC66FD"/>
    <w:rsid w:val="00BD1D8B"/>
    <w:rsid w:val="00BD670B"/>
    <w:rsid w:val="00BE0324"/>
    <w:rsid w:val="00BE0586"/>
    <w:rsid w:val="00BE6CEA"/>
    <w:rsid w:val="00BE7671"/>
    <w:rsid w:val="00BE7D3C"/>
    <w:rsid w:val="00BF5FF6"/>
    <w:rsid w:val="00BF7FE6"/>
    <w:rsid w:val="00C01A12"/>
    <w:rsid w:val="00C0207F"/>
    <w:rsid w:val="00C04175"/>
    <w:rsid w:val="00C05AA8"/>
    <w:rsid w:val="00C1345B"/>
    <w:rsid w:val="00C13E06"/>
    <w:rsid w:val="00C14198"/>
    <w:rsid w:val="00C16117"/>
    <w:rsid w:val="00C3075A"/>
    <w:rsid w:val="00C51DB0"/>
    <w:rsid w:val="00C53F55"/>
    <w:rsid w:val="00C60D54"/>
    <w:rsid w:val="00C6364A"/>
    <w:rsid w:val="00C7229D"/>
    <w:rsid w:val="00C84727"/>
    <w:rsid w:val="00C9050A"/>
    <w:rsid w:val="00C90E86"/>
    <w:rsid w:val="00C915E2"/>
    <w:rsid w:val="00C919A4"/>
    <w:rsid w:val="00C9533F"/>
    <w:rsid w:val="00C95586"/>
    <w:rsid w:val="00C95789"/>
    <w:rsid w:val="00C966E3"/>
    <w:rsid w:val="00CA01BF"/>
    <w:rsid w:val="00CA3468"/>
    <w:rsid w:val="00CA4392"/>
    <w:rsid w:val="00CA574D"/>
    <w:rsid w:val="00CB1DF4"/>
    <w:rsid w:val="00CB278B"/>
    <w:rsid w:val="00CB6D1B"/>
    <w:rsid w:val="00CC0441"/>
    <w:rsid w:val="00CC2976"/>
    <w:rsid w:val="00CC393F"/>
    <w:rsid w:val="00CC5DD9"/>
    <w:rsid w:val="00CC7BE1"/>
    <w:rsid w:val="00CD0534"/>
    <w:rsid w:val="00CD31A4"/>
    <w:rsid w:val="00CE2EC2"/>
    <w:rsid w:val="00CF2C03"/>
    <w:rsid w:val="00CF4965"/>
    <w:rsid w:val="00CF7F1C"/>
    <w:rsid w:val="00D03E02"/>
    <w:rsid w:val="00D10C18"/>
    <w:rsid w:val="00D12161"/>
    <w:rsid w:val="00D1328E"/>
    <w:rsid w:val="00D13C46"/>
    <w:rsid w:val="00D14ED0"/>
    <w:rsid w:val="00D2176E"/>
    <w:rsid w:val="00D23081"/>
    <w:rsid w:val="00D24965"/>
    <w:rsid w:val="00D2565F"/>
    <w:rsid w:val="00D2576D"/>
    <w:rsid w:val="00D257AD"/>
    <w:rsid w:val="00D25967"/>
    <w:rsid w:val="00D3158A"/>
    <w:rsid w:val="00D3593B"/>
    <w:rsid w:val="00D35D1F"/>
    <w:rsid w:val="00D418DC"/>
    <w:rsid w:val="00D42655"/>
    <w:rsid w:val="00D5131E"/>
    <w:rsid w:val="00D52536"/>
    <w:rsid w:val="00D534F7"/>
    <w:rsid w:val="00D553A0"/>
    <w:rsid w:val="00D62160"/>
    <w:rsid w:val="00D632BE"/>
    <w:rsid w:val="00D635B9"/>
    <w:rsid w:val="00D63E93"/>
    <w:rsid w:val="00D66D68"/>
    <w:rsid w:val="00D72D06"/>
    <w:rsid w:val="00D73F5A"/>
    <w:rsid w:val="00D7522C"/>
    <w:rsid w:val="00D7536F"/>
    <w:rsid w:val="00D76668"/>
    <w:rsid w:val="00D8327E"/>
    <w:rsid w:val="00D84210"/>
    <w:rsid w:val="00D85096"/>
    <w:rsid w:val="00D85F83"/>
    <w:rsid w:val="00D87850"/>
    <w:rsid w:val="00D908BE"/>
    <w:rsid w:val="00D90C87"/>
    <w:rsid w:val="00D95BE7"/>
    <w:rsid w:val="00DA1E13"/>
    <w:rsid w:val="00DA43C6"/>
    <w:rsid w:val="00DB0FBD"/>
    <w:rsid w:val="00DB1B26"/>
    <w:rsid w:val="00DB2A1E"/>
    <w:rsid w:val="00DB59E7"/>
    <w:rsid w:val="00DC01EE"/>
    <w:rsid w:val="00DC0C00"/>
    <w:rsid w:val="00DC17C1"/>
    <w:rsid w:val="00DC49EA"/>
    <w:rsid w:val="00DC6DA7"/>
    <w:rsid w:val="00DC75D2"/>
    <w:rsid w:val="00DD1642"/>
    <w:rsid w:val="00DD2C7F"/>
    <w:rsid w:val="00DE175D"/>
    <w:rsid w:val="00DE1EAF"/>
    <w:rsid w:val="00DE365B"/>
    <w:rsid w:val="00DE5840"/>
    <w:rsid w:val="00DE7ADA"/>
    <w:rsid w:val="00DF1576"/>
    <w:rsid w:val="00E071E1"/>
    <w:rsid w:val="00E07383"/>
    <w:rsid w:val="00E133C9"/>
    <w:rsid w:val="00E165BC"/>
    <w:rsid w:val="00E26E0C"/>
    <w:rsid w:val="00E34998"/>
    <w:rsid w:val="00E411CE"/>
    <w:rsid w:val="00E44A43"/>
    <w:rsid w:val="00E45B9C"/>
    <w:rsid w:val="00E47545"/>
    <w:rsid w:val="00E47B40"/>
    <w:rsid w:val="00E54E0C"/>
    <w:rsid w:val="00E602A0"/>
    <w:rsid w:val="00E61E12"/>
    <w:rsid w:val="00E6257E"/>
    <w:rsid w:val="00E70CED"/>
    <w:rsid w:val="00E7596C"/>
    <w:rsid w:val="00E77CA0"/>
    <w:rsid w:val="00E8078C"/>
    <w:rsid w:val="00E80AF4"/>
    <w:rsid w:val="00E81AB8"/>
    <w:rsid w:val="00E84F07"/>
    <w:rsid w:val="00E878F2"/>
    <w:rsid w:val="00E92942"/>
    <w:rsid w:val="00E94DD4"/>
    <w:rsid w:val="00E95086"/>
    <w:rsid w:val="00EA631B"/>
    <w:rsid w:val="00EC014C"/>
    <w:rsid w:val="00EC263C"/>
    <w:rsid w:val="00EC3F0E"/>
    <w:rsid w:val="00EC4DE5"/>
    <w:rsid w:val="00ED0149"/>
    <w:rsid w:val="00ED1CAC"/>
    <w:rsid w:val="00EE0EBC"/>
    <w:rsid w:val="00EE34DA"/>
    <w:rsid w:val="00EE423C"/>
    <w:rsid w:val="00EE5822"/>
    <w:rsid w:val="00EF6D6B"/>
    <w:rsid w:val="00EF7DE3"/>
    <w:rsid w:val="00F00F59"/>
    <w:rsid w:val="00F03103"/>
    <w:rsid w:val="00F1496A"/>
    <w:rsid w:val="00F25F85"/>
    <w:rsid w:val="00F271DE"/>
    <w:rsid w:val="00F37C7B"/>
    <w:rsid w:val="00F421DA"/>
    <w:rsid w:val="00F50B50"/>
    <w:rsid w:val="00F521CC"/>
    <w:rsid w:val="00F617D0"/>
    <w:rsid w:val="00F627DA"/>
    <w:rsid w:val="00F637E2"/>
    <w:rsid w:val="00F654B7"/>
    <w:rsid w:val="00F70027"/>
    <w:rsid w:val="00F71755"/>
    <w:rsid w:val="00F7288F"/>
    <w:rsid w:val="00F831C0"/>
    <w:rsid w:val="00F8331C"/>
    <w:rsid w:val="00F847A6"/>
    <w:rsid w:val="00F9441B"/>
    <w:rsid w:val="00FA4C32"/>
    <w:rsid w:val="00FA612A"/>
    <w:rsid w:val="00FA7061"/>
    <w:rsid w:val="00FB1FF4"/>
    <w:rsid w:val="00FB4FAD"/>
    <w:rsid w:val="00FB572D"/>
    <w:rsid w:val="00FC06A4"/>
    <w:rsid w:val="00FC2CCF"/>
    <w:rsid w:val="00FC583C"/>
    <w:rsid w:val="00FD0F7A"/>
    <w:rsid w:val="00FD4599"/>
    <w:rsid w:val="00FE2525"/>
    <w:rsid w:val="00FE395D"/>
    <w:rsid w:val="00FE5E85"/>
    <w:rsid w:val="00FE7114"/>
    <w:rsid w:val="00FF16F2"/>
    <w:rsid w:val="00FF1FA9"/>
    <w:rsid w:val="00FF2E00"/>
    <w:rsid w:val="00FF61F8"/>
    <w:rsid w:val="00FF670A"/>
    <w:rsid w:val="00FF7C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18241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915E2"/>
    <w:pPr>
      <w:spacing w:before="5pt" w:beforeAutospacing="1" w:after="5pt" w:afterAutospacing="1"/>
      <w:jc w:val="start"/>
    </w:pPr>
    <w:rPr>
      <w:rFonts w:eastAsia="Times New Roman"/>
      <w:sz w:val="24"/>
      <w:szCs w:val="24"/>
    </w:rPr>
  </w:style>
  <w:style w:type="table" w:styleId="TableGrid">
    <w:name w:val="Table Grid"/>
    <w:basedOn w:val="TableNormal"/>
    <w:uiPriority w:val="39"/>
    <w:rsid w:val="00C915E2"/>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54743"/>
    <w:pPr>
      <w:spacing w:after="10pt"/>
    </w:pPr>
    <w:rPr>
      <w:i/>
      <w:iCs/>
      <w:color w:val="44546A" w:themeColor="text2"/>
      <w:sz w:val="18"/>
      <w:szCs w:val="18"/>
    </w:rPr>
  </w:style>
  <w:style w:type="character" w:customStyle="1" w:styleId="given-name">
    <w:name w:val="given-name"/>
    <w:basedOn w:val="DefaultParagraphFont"/>
    <w:rsid w:val="006E7A0A"/>
  </w:style>
  <w:style w:type="character" w:customStyle="1" w:styleId="text">
    <w:name w:val="text"/>
    <w:basedOn w:val="DefaultParagraphFont"/>
    <w:rsid w:val="006E7A0A"/>
  </w:style>
  <w:style w:type="paragraph" w:customStyle="1" w:styleId="nova-legacy-e-listitem">
    <w:name w:val="nova-legacy-e-list__item"/>
    <w:basedOn w:val="Normal"/>
    <w:rsid w:val="0088102D"/>
    <w:pPr>
      <w:spacing w:before="5pt" w:beforeAutospacing="1" w:after="5pt" w:afterAutospacing="1"/>
      <w:jc w:val="start"/>
    </w:pPr>
    <w:rPr>
      <w:rFonts w:eastAsia="Times New Roman"/>
      <w:sz w:val="24"/>
      <w:szCs w:val="24"/>
    </w:rPr>
  </w:style>
  <w:style w:type="character" w:customStyle="1" w:styleId="mdui-text">
    <w:name w:val="mdui-text"/>
    <w:basedOn w:val="DefaultParagraphFont"/>
    <w:rsid w:val="0088102D"/>
  </w:style>
  <w:style w:type="character" w:customStyle="1" w:styleId="with-spacing">
    <w:name w:val="with-spacing"/>
    <w:basedOn w:val="DefaultParagraphFont"/>
    <w:rsid w:val="0088102D"/>
  </w:style>
  <w:style w:type="character" w:styleId="Hyperlink">
    <w:name w:val="Hyperlink"/>
    <w:basedOn w:val="DefaultParagraphFont"/>
    <w:rsid w:val="00CB278B"/>
    <w:rPr>
      <w:color w:val="0563C1" w:themeColor="hyperlink"/>
      <w:u w:val="single"/>
    </w:rPr>
  </w:style>
  <w:style w:type="character" w:styleId="UnresolvedMention">
    <w:name w:val="Unresolved Mention"/>
    <w:basedOn w:val="DefaultParagraphFont"/>
    <w:uiPriority w:val="99"/>
    <w:semiHidden/>
    <w:unhideWhenUsed/>
    <w:rsid w:val="00CB278B"/>
    <w:rPr>
      <w:color w:val="605E5C"/>
      <w:shd w:val="clear" w:color="auto" w:fill="E1DFDD"/>
    </w:rPr>
  </w:style>
  <w:style w:type="character" w:styleId="CommentReference">
    <w:name w:val="annotation reference"/>
    <w:basedOn w:val="DefaultParagraphFont"/>
    <w:rsid w:val="00100385"/>
    <w:rPr>
      <w:sz w:val="16"/>
      <w:szCs w:val="16"/>
    </w:rPr>
  </w:style>
  <w:style w:type="paragraph" w:styleId="CommentText">
    <w:name w:val="annotation text"/>
    <w:basedOn w:val="Normal"/>
    <w:link w:val="CommentTextChar"/>
    <w:rsid w:val="00100385"/>
  </w:style>
  <w:style w:type="character" w:customStyle="1" w:styleId="CommentTextChar">
    <w:name w:val="Comment Text Char"/>
    <w:basedOn w:val="DefaultParagraphFont"/>
    <w:link w:val="CommentText"/>
    <w:rsid w:val="00100385"/>
  </w:style>
  <w:style w:type="paragraph" w:styleId="CommentSubject">
    <w:name w:val="annotation subject"/>
    <w:basedOn w:val="CommentText"/>
    <w:next w:val="CommentText"/>
    <w:link w:val="CommentSubjectChar"/>
    <w:rsid w:val="00100385"/>
    <w:rPr>
      <w:b/>
      <w:bCs/>
    </w:rPr>
  </w:style>
  <w:style w:type="character" w:customStyle="1" w:styleId="CommentSubjectChar">
    <w:name w:val="Comment Subject Char"/>
    <w:basedOn w:val="CommentTextChar"/>
    <w:link w:val="CommentSubject"/>
    <w:rsid w:val="00100385"/>
    <w:rPr>
      <w:b/>
      <w:bCs/>
    </w:rPr>
  </w:style>
  <w:style w:type="paragraph" w:styleId="BalloonText">
    <w:name w:val="Balloon Text"/>
    <w:basedOn w:val="Normal"/>
    <w:link w:val="BalloonTextChar"/>
    <w:rsid w:val="00861805"/>
    <w:rPr>
      <w:rFonts w:ascii="Segoe UI" w:hAnsi="Segoe UI" w:cs="Segoe UI"/>
      <w:sz w:val="18"/>
      <w:szCs w:val="18"/>
    </w:rPr>
  </w:style>
  <w:style w:type="character" w:customStyle="1" w:styleId="BalloonTextChar">
    <w:name w:val="Balloon Text Char"/>
    <w:basedOn w:val="DefaultParagraphFont"/>
    <w:link w:val="BalloonText"/>
    <w:rsid w:val="00861805"/>
    <w:rPr>
      <w:rFonts w:ascii="Segoe UI" w:hAnsi="Segoe UI" w:cs="Segoe UI"/>
      <w:sz w:val="18"/>
      <w:szCs w:val="18"/>
    </w:rPr>
  </w:style>
  <w:style w:type="paragraph" w:customStyle="1" w:styleId="p1a">
    <w:name w:val="p1a"/>
    <w:basedOn w:val="Normal"/>
    <w:next w:val="Normal"/>
    <w:rsid w:val="00AF2D34"/>
    <w:pPr>
      <w:overflowPunct w:val="0"/>
      <w:autoSpaceDE w:val="0"/>
      <w:autoSpaceDN w:val="0"/>
      <w:adjustRightInd w:val="0"/>
      <w:spacing w:line="12pt" w:lineRule="atLeast"/>
      <w:jc w:val="both"/>
      <w:textAlignment w:val="baseline"/>
    </w:pPr>
    <w:rPr>
      <w:rFonts w:eastAsia="Times New Roman"/>
    </w:rPr>
  </w:style>
  <w:style w:type="paragraph" w:customStyle="1" w:styleId="referenceitem">
    <w:name w:val="referenceitem"/>
    <w:basedOn w:val="Normal"/>
    <w:rsid w:val="00524555"/>
    <w:pPr>
      <w:numPr>
        <w:numId w:val="27"/>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524555"/>
    <w:pPr>
      <w:numPr>
        <w:numId w:val="27"/>
      </w:numPr>
    </w:pPr>
  </w:style>
  <w:style w:type="character" w:styleId="Emphasis">
    <w:name w:val="Emphasis"/>
    <w:basedOn w:val="DefaultParagraphFont"/>
    <w:uiPriority w:val="20"/>
    <w:qFormat/>
    <w:rsid w:val="00524555"/>
    <w:rPr>
      <w:i/>
      <w:iCs/>
    </w:rPr>
  </w:style>
  <w:style w:type="paragraph" w:styleId="ListParagraph">
    <w:name w:val="List Paragraph"/>
    <w:basedOn w:val="Normal"/>
    <w:uiPriority w:val="34"/>
    <w:qFormat/>
    <w:rsid w:val="005D036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3690">
      <w:bodyDiv w:val="1"/>
      <w:marLeft w:val="0pt"/>
      <w:marRight w:val="0pt"/>
      <w:marTop w:val="0pt"/>
      <w:marBottom w:val="0pt"/>
      <w:divBdr>
        <w:top w:val="none" w:sz="0" w:space="0" w:color="auto"/>
        <w:left w:val="none" w:sz="0" w:space="0" w:color="auto"/>
        <w:bottom w:val="none" w:sz="0" w:space="0" w:color="auto"/>
        <w:right w:val="none" w:sz="0" w:space="0" w:color="auto"/>
      </w:divBdr>
    </w:div>
    <w:div w:id="73666335">
      <w:bodyDiv w:val="1"/>
      <w:marLeft w:val="0pt"/>
      <w:marRight w:val="0pt"/>
      <w:marTop w:val="0pt"/>
      <w:marBottom w:val="0pt"/>
      <w:divBdr>
        <w:top w:val="none" w:sz="0" w:space="0" w:color="auto"/>
        <w:left w:val="none" w:sz="0" w:space="0" w:color="auto"/>
        <w:bottom w:val="none" w:sz="0" w:space="0" w:color="auto"/>
        <w:right w:val="none" w:sz="0" w:space="0" w:color="auto"/>
      </w:divBdr>
    </w:div>
    <w:div w:id="135880575">
      <w:bodyDiv w:val="1"/>
      <w:marLeft w:val="0pt"/>
      <w:marRight w:val="0pt"/>
      <w:marTop w:val="0pt"/>
      <w:marBottom w:val="0pt"/>
      <w:divBdr>
        <w:top w:val="none" w:sz="0" w:space="0" w:color="auto"/>
        <w:left w:val="none" w:sz="0" w:space="0" w:color="auto"/>
        <w:bottom w:val="none" w:sz="0" w:space="0" w:color="auto"/>
        <w:right w:val="none" w:sz="0" w:space="0" w:color="auto"/>
      </w:divBdr>
    </w:div>
    <w:div w:id="154493124">
      <w:bodyDiv w:val="1"/>
      <w:marLeft w:val="0pt"/>
      <w:marRight w:val="0pt"/>
      <w:marTop w:val="0pt"/>
      <w:marBottom w:val="0pt"/>
      <w:divBdr>
        <w:top w:val="none" w:sz="0" w:space="0" w:color="auto"/>
        <w:left w:val="none" w:sz="0" w:space="0" w:color="auto"/>
        <w:bottom w:val="none" w:sz="0" w:space="0" w:color="auto"/>
        <w:right w:val="none" w:sz="0" w:space="0" w:color="auto"/>
      </w:divBdr>
    </w:div>
    <w:div w:id="276564691">
      <w:bodyDiv w:val="1"/>
      <w:marLeft w:val="0pt"/>
      <w:marRight w:val="0pt"/>
      <w:marTop w:val="0pt"/>
      <w:marBottom w:val="0pt"/>
      <w:divBdr>
        <w:top w:val="none" w:sz="0" w:space="0" w:color="auto"/>
        <w:left w:val="none" w:sz="0" w:space="0" w:color="auto"/>
        <w:bottom w:val="none" w:sz="0" w:space="0" w:color="auto"/>
        <w:right w:val="none" w:sz="0" w:space="0" w:color="auto"/>
      </w:divBdr>
    </w:div>
    <w:div w:id="336421536">
      <w:bodyDiv w:val="1"/>
      <w:marLeft w:val="0pt"/>
      <w:marRight w:val="0pt"/>
      <w:marTop w:val="0pt"/>
      <w:marBottom w:val="0pt"/>
      <w:divBdr>
        <w:top w:val="none" w:sz="0" w:space="0" w:color="auto"/>
        <w:left w:val="none" w:sz="0" w:space="0" w:color="auto"/>
        <w:bottom w:val="none" w:sz="0" w:space="0" w:color="auto"/>
        <w:right w:val="none" w:sz="0" w:space="0" w:color="auto"/>
      </w:divBdr>
    </w:div>
    <w:div w:id="383337598">
      <w:bodyDiv w:val="1"/>
      <w:marLeft w:val="0pt"/>
      <w:marRight w:val="0pt"/>
      <w:marTop w:val="0pt"/>
      <w:marBottom w:val="0pt"/>
      <w:divBdr>
        <w:top w:val="none" w:sz="0" w:space="0" w:color="auto"/>
        <w:left w:val="none" w:sz="0" w:space="0" w:color="auto"/>
        <w:bottom w:val="none" w:sz="0" w:space="0" w:color="auto"/>
        <w:right w:val="none" w:sz="0" w:space="0" w:color="auto"/>
      </w:divBdr>
    </w:div>
    <w:div w:id="399837897">
      <w:bodyDiv w:val="1"/>
      <w:marLeft w:val="0pt"/>
      <w:marRight w:val="0pt"/>
      <w:marTop w:val="0pt"/>
      <w:marBottom w:val="0pt"/>
      <w:divBdr>
        <w:top w:val="none" w:sz="0" w:space="0" w:color="auto"/>
        <w:left w:val="none" w:sz="0" w:space="0" w:color="auto"/>
        <w:bottom w:val="none" w:sz="0" w:space="0" w:color="auto"/>
        <w:right w:val="none" w:sz="0" w:space="0" w:color="auto"/>
      </w:divBdr>
    </w:div>
    <w:div w:id="403602842">
      <w:bodyDiv w:val="1"/>
      <w:marLeft w:val="0pt"/>
      <w:marRight w:val="0pt"/>
      <w:marTop w:val="0pt"/>
      <w:marBottom w:val="0pt"/>
      <w:divBdr>
        <w:top w:val="none" w:sz="0" w:space="0" w:color="auto"/>
        <w:left w:val="none" w:sz="0" w:space="0" w:color="auto"/>
        <w:bottom w:val="none" w:sz="0" w:space="0" w:color="auto"/>
        <w:right w:val="none" w:sz="0" w:space="0" w:color="auto"/>
      </w:divBdr>
    </w:div>
    <w:div w:id="445544765">
      <w:bodyDiv w:val="1"/>
      <w:marLeft w:val="0pt"/>
      <w:marRight w:val="0pt"/>
      <w:marTop w:val="0pt"/>
      <w:marBottom w:val="0pt"/>
      <w:divBdr>
        <w:top w:val="none" w:sz="0" w:space="0" w:color="auto"/>
        <w:left w:val="none" w:sz="0" w:space="0" w:color="auto"/>
        <w:bottom w:val="none" w:sz="0" w:space="0" w:color="auto"/>
        <w:right w:val="none" w:sz="0" w:space="0" w:color="auto"/>
      </w:divBdr>
    </w:div>
    <w:div w:id="539317001">
      <w:bodyDiv w:val="1"/>
      <w:marLeft w:val="0pt"/>
      <w:marRight w:val="0pt"/>
      <w:marTop w:val="0pt"/>
      <w:marBottom w:val="0pt"/>
      <w:divBdr>
        <w:top w:val="none" w:sz="0" w:space="0" w:color="auto"/>
        <w:left w:val="none" w:sz="0" w:space="0" w:color="auto"/>
        <w:bottom w:val="none" w:sz="0" w:space="0" w:color="auto"/>
        <w:right w:val="none" w:sz="0" w:space="0" w:color="auto"/>
      </w:divBdr>
    </w:div>
    <w:div w:id="546986972">
      <w:bodyDiv w:val="1"/>
      <w:marLeft w:val="0pt"/>
      <w:marRight w:val="0pt"/>
      <w:marTop w:val="0pt"/>
      <w:marBottom w:val="0pt"/>
      <w:divBdr>
        <w:top w:val="none" w:sz="0" w:space="0" w:color="auto"/>
        <w:left w:val="none" w:sz="0" w:space="0" w:color="auto"/>
        <w:bottom w:val="none" w:sz="0" w:space="0" w:color="auto"/>
        <w:right w:val="none" w:sz="0" w:space="0" w:color="auto"/>
      </w:divBdr>
    </w:div>
    <w:div w:id="554701941">
      <w:bodyDiv w:val="1"/>
      <w:marLeft w:val="0pt"/>
      <w:marRight w:val="0pt"/>
      <w:marTop w:val="0pt"/>
      <w:marBottom w:val="0pt"/>
      <w:divBdr>
        <w:top w:val="none" w:sz="0" w:space="0" w:color="auto"/>
        <w:left w:val="none" w:sz="0" w:space="0" w:color="auto"/>
        <w:bottom w:val="none" w:sz="0" w:space="0" w:color="auto"/>
        <w:right w:val="none" w:sz="0" w:space="0" w:color="auto"/>
      </w:divBdr>
    </w:div>
    <w:div w:id="558131442">
      <w:bodyDiv w:val="1"/>
      <w:marLeft w:val="0pt"/>
      <w:marRight w:val="0pt"/>
      <w:marTop w:val="0pt"/>
      <w:marBottom w:val="0pt"/>
      <w:divBdr>
        <w:top w:val="none" w:sz="0" w:space="0" w:color="auto"/>
        <w:left w:val="none" w:sz="0" w:space="0" w:color="auto"/>
        <w:bottom w:val="none" w:sz="0" w:space="0" w:color="auto"/>
        <w:right w:val="none" w:sz="0" w:space="0" w:color="auto"/>
      </w:divBdr>
    </w:div>
    <w:div w:id="564921765">
      <w:bodyDiv w:val="1"/>
      <w:marLeft w:val="0pt"/>
      <w:marRight w:val="0pt"/>
      <w:marTop w:val="0pt"/>
      <w:marBottom w:val="0pt"/>
      <w:divBdr>
        <w:top w:val="none" w:sz="0" w:space="0" w:color="auto"/>
        <w:left w:val="none" w:sz="0" w:space="0" w:color="auto"/>
        <w:bottom w:val="none" w:sz="0" w:space="0" w:color="auto"/>
        <w:right w:val="none" w:sz="0" w:space="0" w:color="auto"/>
      </w:divBdr>
    </w:div>
    <w:div w:id="694380771">
      <w:bodyDiv w:val="1"/>
      <w:marLeft w:val="0pt"/>
      <w:marRight w:val="0pt"/>
      <w:marTop w:val="0pt"/>
      <w:marBottom w:val="0pt"/>
      <w:divBdr>
        <w:top w:val="none" w:sz="0" w:space="0" w:color="auto"/>
        <w:left w:val="none" w:sz="0" w:space="0" w:color="auto"/>
        <w:bottom w:val="none" w:sz="0" w:space="0" w:color="auto"/>
        <w:right w:val="none" w:sz="0" w:space="0" w:color="auto"/>
      </w:divBdr>
    </w:div>
    <w:div w:id="762071850">
      <w:bodyDiv w:val="1"/>
      <w:marLeft w:val="0pt"/>
      <w:marRight w:val="0pt"/>
      <w:marTop w:val="0pt"/>
      <w:marBottom w:val="0pt"/>
      <w:divBdr>
        <w:top w:val="none" w:sz="0" w:space="0" w:color="auto"/>
        <w:left w:val="none" w:sz="0" w:space="0" w:color="auto"/>
        <w:bottom w:val="none" w:sz="0" w:space="0" w:color="auto"/>
        <w:right w:val="none" w:sz="0" w:space="0" w:color="auto"/>
      </w:divBdr>
    </w:div>
    <w:div w:id="797139052">
      <w:bodyDiv w:val="1"/>
      <w:marLeft w:val="0pt"/>
      <w:marRight w:val="0pt"/>
      <w:marTop w:val="0pt"/>
      <w:marBottom w:val="0pt"/>
      <w:divBdr>
        <w:top w:val="none" w:sz="0" w:space="0" w:color="auto"/>
        <w:left w:val="none" w:sz="0" w:space="0" w:color="auto"/>
        <w:bottom w:val="none" w:sz="0" w:space="0" w:color="auto"/>
        <w:right w:val="none" w:sz="0" w:space="0" w:color="auto"/>
      </w:divBdr>
    </w:div>
    <w:div w:id="820847852">
      <w:bodyDiv w:val="1"/>
      <w:marLeft w:val="0pt"/>
      <w:marRight w:val="0pt"/>
      <w:marTop w:val="0pt"/>
      <w:marBottom w:val="0pt"/>
      <w:divBdr>
        <w:top w:val="none" w:sz="0" w:space="0" w:color="auto"/>
        <w:left w:val="none" w:sz="0" w:space="0" w:color="auto"/>
        <w:bottom w:val="none" w:sz="0" w:space="0" w:color="auto"/>
        <w:right w:val="none" w:sz="0" w:space="0" w:color="auto"/>
      </w:divBdr>
    </w:div>
    <w:div w:id="851259289">
      <w:bodyDiv w:val="1"/>
      <w:marLeft w:val="0pt"/>
      <w:marRight w:val="0pt"/>
      <w:marTop w:val="0pt"/>
      <w:marBottom w:val="0pt"/>
      <w:divBdr>
        <w:top w:val="none" w:sz="0" w:space="0" w:color="auto"/>
        <w:left w:val="none" w:sz="0" w:space="0" w:color="auto"/>
        <w:bottom w:val="none" w:sz="0" w:space="0" w:color="auto"/>
        <w:right w:val="none" w:sz="0" w:space="0" w:color="auto"/>
      </w:divBdr>
    </w:div>
    <w:div w:id="895549783">
      <w:bodyDiv w:val="1"/>
      <w:marLeft w:val="0pt"/>
      <w:marRight w:val="0pt"/>
      <w:marTop w:val="0pt"/>
      <w:marBottom w:val="0pt"/>
      <w:divBdr>
        <w:top w:val="none" w:sz="0" w:space="0" w:color="auto"/>
        <w:left w:val="none" w:sz="0" w:space="0" w:color="auto"/>
        <w:bottom w:val="none" w:sz="0" w:space="0" w:color="auto"/>
        <w:right w:val="none" w:sz="0" w:space="0" w:color="auto"/>
      </w:divBdr>
    </w:div>
    <w:div w:id="901793319">
      <w:bodyDiv w:val="1"/>
      <w:marLeft w:val="0pt"/>
      <w:marRight w:val="0pt"/>
      <w:marTop w:val="0pt"/>
      <w:marBottom w:val="0pt"/>
      <w:divBdr>
        <w:top w:val="none" w:sz="0" w:space="0" w:color="auto"/>
        <w:left w:val="none" w:sz="0" w:space="0" w:color="auto"/>
        <w:bottom w:val="none" w:sz="0" w:space="0" w:color="auto"/>
        <w:right w:val="none" w:sz="0" w:space="0" w:color="auto"/>
      </w:divBdr>
    </w:div>
    <w:div w:id="978152850">
      <w:bodyDiv w:val="1"/>
      <w:marLeft w:val="0pt"/>
      <w:marRight w:val="0pt"/>
      <w:marTop w:val="0pt"/>
      <w:marBottom w:val="0pt"/>
      <w:divBdr>
        <w:top w:val="none" w:sz="0" w:space="0" w:color="auto"/>
        <w:left w:val="none" w:sz="0" w:space="0" w:color="auto"/>
        <w:bottom w:val="none" w:sz="0" w:space="0" w:color="auto"/>
        <w:right w:val="none" w:sz="0" w:space="0" w:color="auto"/>
      </w:divBdr>
    </w:div>
    <w:div w:id="986394420">
      <w:bodyDiv w:val="1"/>
      <w:marLeft w:val="0pt"/>
      <w:marRight w:val="0pt"/>
      <w:marTop w:val="0pt"/>
      <w:marBottom w:val="0pt"/>
      <w:divBdr>
        <w:top w:val="none" w:sz="0" w:space="0" w:color="auto"/>
        <w:left w:val="none" w:sz="0" w:space="0" w:color="auto"/>
        <w:bottom w:val="none" w:sz="0" w:space="0" w:color="auto"/>
        <w:right w:val="none" w:sz="0" w:space="0" w:color="auto"/>
      </w:divBdr>
    </w:div>
    <w:div w:id="1018852997">
      <w:bodyDiv w:val="1"/>
      <w:marLeft w:val="0pt"/>
      <w:marRight w:val="0pt"/>
      <w:marTop w:val="0pt"/>
      <w:marBottom w:val="0pt"/>
      <w:divBdr>
        <w:top w:val="none" w:sz="0" w:space="0" w:color="auto"/>
        <w:left w:val="none" w:sz="0" w:space="0" w:color="auto"/>
        <w:bottom w:val="none" w:sz="0" w:space="0" w:color="auto"/>
        <w:right w:val="none" w:sz="0" w:space="0" w:color="auto"/>
      </w:divBdr>
    </w:div>
    <w:div w:id="1035156355">
      <w:bodyDiv w:val="1"/>
      <w:marLeft w:val="0pt"/>
      <w:marRight w:val="0pt"/>
      <w:marTop w:val="0pt"/>
      <w:marBottom w:val="0pt"/>
      <w:divBdr>
        <w:top w:val="none" w:sz="0" w:space="0" w:color="auto"/>
        <w:left w:val="none" w:sz="0" w:space="0" w:color="auto"/>
        <w:bottom w:val="none" w:sz="0" w:space="0" w:color="auto"/>
        <w:right w:val="none" w:sz="0" w:space="0" w:color="auto"/>
      </w:divBdr>
    </w:div>
    <w:div w:id="1060713201">
      <w:bodyDiv w:val="1"/>
      <w:marLeft w:val="0pt"/>
      <w:marRight w:val="0pt"/>
      <w:marTop w:val="0pt"/>
      <w:marBottom w:val="0pt"/>
      <w:divBdr>
        <w:top w:val="none" w:sz="0" w:space="0" w:color="auto"/>
        <w:left w:val="none" w:sz="0" w:space="0" w:color="auto"/>
        <w:bottom w:val="none" w:sz="0" w:space="0" w:color="auto"/>
        <w:right w:val="none" w:sz="0" w:space="0" w:color="auto"/>
      </w:divBdr>
    </w:div>
    <w:div w:id="1076172314">
      <w:bodyDiv w:val="1"/>
      <w:marLeft w:val="0pt"/>
      <w:marRight w:val="0pt"/>
      <w:marTop w:val="0pt"/>
      <w:marBottom w:val="0pt"/>
      <w:divBdr>
        <w:top w:val="none" w:sz="0" w:space="0" w:color="auto"/>
        <w:left w:val="none" w:sz="0" w:space="0" w:color="auto"/>
        <w:bottom w:val="none" w:sz="0" w:space="0" w:color="auto"/>
        <w:right w:val="none" w:sz="0" w:space="0" w:color="auto"/>
      </w:divBdr>
    </w:div>
    <w:div w:id="1097561939">
      <w:bodyDiv w:val="1"/>
      <w:marLeft w:val="0pt"/>
      <w:marRight w:val="0pt"/>
      <w:marTop w:val="0pt"/>
      <w:marBottom w:val="0pt"/>
      <w:divBdr>
        <w:top w:val="none" w:sz="0" w:space="0" w:color="auto"/>
        <w:left w:val="none" w:sz="0" w:space="0" w:color="auto"/>
        <w:bottom w:val="none" w:sz="0" w:space="0" w:color="auto"/>
        <w:right w:val="none" w:sz="0" w:space="0" w:color="auto"/>
      </w:divBdr>
    </w:div>
    <w:div w:id="1104037615">
      <w:bodyDiv w:val="1"/>
      <w:marLeft w:val="0pt"/>
      <w:marRight w:val="0pt"/>
      <w:marTop w:val="0pt"/>
      <w:marBottom w:val="0pt"/>
      <w:divBdr>
        <w:top w:val="none" w:sz="0" w:space="0" w:color="auto"/>
        <w:left w:val="none" w:sz="0" w:space="0" w:color="auto"/>
        <w:bottom w:val="none" w:sz="0" w:space="0" w:color="auto"/>
        <w:right w:val="none" w:sz="0" w:space="0" w:color="auto"/>
      </w:divBdr>
    </w:div>
    <w:div w:id="1168982980">
      <w:bodyDiv w:val="1"/>
      <w:marLeft w:val="0pt"/>
      <w:marRight w:val="0pt"/>
      <w:marTop w:val="0pt"/>
      <w:marBottom w:val="0pt"/>
      <w:divBdr>
        <w:top w:val="none" w:sz="0" w:space="0" w:color="auto"/>
        <w:left w:val="none" w:sz="0" w:space="0" w:color="auto"/>
        <w:bottom w:val="none" w:sz="0" w:space="0" w:color="auto"/>
        <w:right w:val="none" w:sz="0" w:space="0" w:color="auto"/>
      </w:divBdr>
    </w:div>
    <w:div w:id="1181319039">
      <w:bodyDiv w:val="1"/>
      <w:marLeft w:val="0pt"/>
      <w:marRight w:val="0pt"/>
      <w:marTop w:val="0pt"/>
      <w:marBottom w:val="0pt"/>
      <w:divBdr>
        <w:top w:val="none" w:sz="0" w:space="0" w:color="auto"/>
        <w:left w:val="none" w:sz="0" w:space="0" w:color="auto"/>
        <w:bottom w:val="none" w:sz="0" w:space="0" w:color="auto"/>
        <w:right w:val="none" w:sz="0" w:space="0" w:color="auto"/>
      </w:divBdr>
    </w:div>
    <w:div w:id="1213231258">
      <w:bodyDiv w:val="1"/>
      <w:marLeft w:val="0pt"/>
      <w:marRight w:val="0pt"/>
      <w:marTop w:val="0pt"/>
      <w:marBottom w:val="0pt"/>
      <w:divBdr>
        <w:top w:val="none" w:sz="0" w:space="0" w:color="auto"/>
        <w:left w:val="none" w:sz="0" w:space="0" w:color="auto"/>
        <w:bottom w:val="none" w:sz="0" w:space="0" w:color="auto"/>
        <w:right w:val="none" w:sz="0" w:space="0" w:color="auto"/>
      </w:divBdr>
    </w:div>
    <w:div w:id="1270626989">
      <w:bodyDiv w:val="1"/>
      <w:marLeft w:val="0pt"/>
      <w:marRight w:val="0pt"/>
      <w:marTop w:val="0pt"/>
      <w:marBottom w:val="0pt"/>
      <w:divBdr>
        <w:top w:val="none" w:sz="0" w:space="0" w:color="auto"/>
        <w:left w:val="none" w:sz="0" w:space="0" w:color="auto"/>
        <w:bottom w:val="none" w:sz="0" w:space="0" w:color="auto"/>
        <w:right w:val="none" w:sz="0" w:space="0" w:color="auto"/>
      </w:divBdr>
    </w:div>
    <w:div w:id="1291865083">
      <w:bodyDiv w:val="1"/>
      <w:marLeft w:val="0pt"/>
      <w:marRight w:val="0pt"/>
      <w:marTop w:val="0pt"/>
      <w:marBottom w:val="0pt"/>
      <w:divBdr>
        <w:top w:val="none" w:sz="0" w:space="0" w:color="auto"/>
        <w:left w:val="none" w:sz="0" w:space="0" w:color="auto"/>
        <w:bottom w:val="none" w:sz="0" w:space="0" w:color="auto"/>
        <w:right w:val="none" w:sz="0" w:space="0" w:color="auto"/>
      </w:divBdr>
    </w:div>
    <w:div w:id="1294481879">
      <w:bodyDiv w:val="1"/>
      <w:marLeft w:val="0pt"/>
      <w:marRight w:val="0pt"/>
      <w:marTop w:val="0pt"/>
      <w:marBottom w:val="0pt"/>
      <w:divBdr>
        <w:top w:val="none" w:sz="0" w:space="0" w:color="auto"/>
        <w:left w:val="none" w:sz="0" w:space="0" w:color="auto"/>
        <w:bottom w:val="none" w:sz="0" w:space="0" w:color="auto"/>
        <w:right w:val="none" w:sz="0" w:space="0" w:color="auto"/>
      </w:divBdr>
    </w:div>
    <w:div w:id="1314069467">
      <w:bodyDiv w:val="1"/>
      <w:marLeft w:val="0pt"/>
      <w:marRight w:val="0pt"/>
      <w:marTop w:val="0pt"/>
      <w:marBottom w:val="0pt"/>
      <w:divBdr>
        <w:top w:val="none" w:sz="0" w:space="0" w:color="auto"/>
        <w:left w:val="none" w:sz="0" w:space="0" w:color="auto"/>
        <w:bottom w:val="none" w:sz="0" w:space="0" w:color="auto"/>
        <w:right w:val="none" w:sz="0" w:space="0" w:color="auto"/>
      </w:divBdr>
    </w:div>
    <w:div w:id="1404647072">
      <w:bodyDiv w:val="1"/>
      <w:marLeft w:val="0pt"/>
      <w:marRight w:val="0pt"/>
      <w:marTop w:val="0pt"/>
      <w:marBottom w:val="0pt"/>
      <w:divBdr>
        <w:top w:val="none" w:sz="0" w:space="0" w:color="auto"/>
        <w:left w:val="none" w:sz="0" w:space="0" w:color="auto"/>
        <w:bottom w:val="none" w:sz="0" w:space="0" w:color="auto"/>
        <w:right w:val="none" w:sz="0" w:space="0" w:color="auto"/>
      </w:divBdr>
    </w:div>
    <w:div w:id="1419014325">
      <w:bodyDiv w:val="1"/>
      <w:marLeft w:val="0pt"/>
      <w:marRight w:val="0pt"/>
      <w:marTop w:val="0pt"/>
      <w:marBottom w:val="0pt"/>
      <w:divBdr>
        <w:top w:val="none" w:sz="0" w:space="0" w:color="auto"/>
        <w:left w:val="none" w:sz="0" w:space="0" w:color="auto"/>
        <w:bottom w:val="none" w:sz="0" w:space="0" w:color="auto"/>
        <w:right w:val="none" w:sz="0" w:space="0" w:color="auto"/>
      </w:divBdr>
    </w:div>
    <w:div w:id="1460413415">
      <w:bodyDiv w:val="1"/>
      <w:marLeft w:val="0pt"/>
      <w:marRight w:val="0pt"/>
      <w:marTop w:val="0pt"/>
      <w:marBottom w:val="0pt"/>
      <w:divBdr>
        <w:top w:val="none" w:sz="0" w:space="0" w:color="auto"/>
        <w:left w:val="none" w:sz="0" w:space="0" w:color="auto"/>
        <w:bottom w:val="none" w:sz="0" w:space="0" w:color="auto"/>
        <w:right w:val="none" w:sz="0" w:space="0" w:color="auto"/>
      </w:divBdr>
    </w:div>
    <w:div w:id="1470396880">
      <w:bodyDiv w:val="1"/>
      <w:marLeft w:val="0pt"/>
      <w:marRight w:val="0pt"/>
      <w:marTop w:val="0pt"/>
      <w:marBottom w:val="0pt"/>
      <w:divBdr>
        <w:top w:val="none" w:sz="0" w:space="0" w:color="auto"/>
        <w:left w:val="none" w:sz="0" w:space="0" w:color="auto"/>
        <w:bottom w:val="none" w:sz="0" w:space="0" w:color="auto"/>
        <w:right w:val="none" w:sz="0" w:space="0" w:color="auto"/>
      </w:divBdr>
    </w:div>
    <w:div w:id="1547257915">
      <w:bodyDiv w:val="1"/>
      <w:marLeft w:val="0pt"/>
      <w:marRight w:val="0pt"/>
      <w:marTop w:val="0pt"/>
      <w:marBottom w:val="0pt"/>
      <w:divBdr>
        <w:top w:val="none" w:sz="0" w:space="0" w:color="auto"/>
        <w:left w:val="none" w:sz="0" w:space="0" w:color="auto"/>
        <w:bottom w:val="none" w:sz="0" w:space="0" w:color="auto"/>
        <w:right w:val="none" w:sz="0" w:space="0" w:color="auto"/>
      </w:divBdr>
    </w:div>
    <w:div w:id="1554661029">
      <w:bodyDiv w:val="1"/>
      <w:marLeft w:val="0pt"/>
      <w:marRight w:val="0pt"/>
      <w:marTop w:val="0pt"/>
      <w:marBottom w:val="0pt"/>
      <w:divBdr>
        <w:top w:val="none" w:sz="0" w:space="0" w:color="auto"/>
        <w:left w:val="none" w:sz="0" w:space="0" w:color="auto"/>
        <w:bottom w:val="none" w:sz="0" w:space="0" w:color="auto"/>
        <w:right w:val="none" w:sz="0" w:space="0" w:color="auto"/>
      </w:divBdr>
    </w:div>
    <w:div w:id="1564026646">
      <w:bodyDiv w:val="1"/>
      <w:marLeft w:val="0pt"/>
      <w:marRight w:val="0pt"/>
      <w:marTop w:val="0pt"/>
      <w:marBottom w:val="0pt"/>
      <w:divBdr>
        <w:top w:val="none" w:sz="0" w:space="0" w:color="auto"/>
        <w:left w:val="none" w:sz="0" w:space="0" w:color="auto"/>
        <w:bottom w:val="none" w:sz="0" w:space="0" w:color="auto"/>
        <w:right w:val="none" w:sz="0" w:space="0" w:color="auto"/>
      </w:divBdr>
    </w:div>
    <w:div w:id="1567372349">
      <w:bodyDiv w:val="1"/>
      <w:marLeft w:val="0pt"/>
      <w:marRight w:val="0pt"/>
      <w:marTop w:val="0pt"/>
      <w:marBottom w:val="0pt"/>
      <w:divBdr>
        <w:top w:val="none" w:sz="0" w:space="0" w:color="auto"/>
        <w:left w:val="none" w:sz="0" w:space="0" w:color="auto"/>
        <w:bottom w:val="none" w:sz="0" w:space="0" w:color="auto"/>
        <w:right w:val="none" w:sz="0" w:space="0" w:color="auto"/>
      </w:divBdr>
    </w:div>
    <w:div w:id="1637448626">
      <w:bodyDiv w:val="1"/>
      <w:marLeft w:val="0pt"/>
      <w:marRight w:val="0pt"/>
      <w:marTop w:val="0pt"/>
      <w:marBottom w:val="0pt"/>
      <w:divBdr>
        <w:top w:val="none" w:sz="0" w:space="0" w:color="auto"/>
        <w:left w:val="none" w:sz="0" w:space="0" w:color="auto"/>
        <w:bottom w:val="none" w:sz="0" w:space="0" w:color="auto"/>
        <w:right w:val="none" w:sz="0" w:space="0" w:color="auto"/>
      </w:divBdr>
    </w:div>
    <w:div w:id="170945245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5425">
      <w:bodyDiv w:val="1"/>
      <w:marLeft w:val="0pt"/>
      <w:marRight w:val="0pt"/>
      <w:marTop w:val="0pt"/>
      <w:marBottom w:val="0pt"/>
      <w:divBdr>
        <w:top w:val="none" w:sz="0" w:space="0" w:color="auto"/>
        <w:left w:val="none" w:sz="0" w:space="0" w:color="auto"/>
        <w:bottom w:val="none" w:sz="0" w:space="0" w:color="auto"/>
        <w:right w:val="none" w:sz="0" w:space="0" w:color="auto"/>
      </w:divBdr>
    </w:div>
    <w:div w:id="1885484332">
      <w:bodyDiv w:val="1"/>
      <w:marLeft w:val="0pt"/>
      <w:marRight w:val="0pt"/>
      <w:marTop w:val="0pt"/>
      <w:marBottom w:val="0pt"/>
      <w:divBdr>
        <w:top w:val="none" w:sz="0" w:space="0" w:color="auto"/>
        <w:left w:val="none" w:sz="0" w:space="0" w:color="auto"/>
        <w:bottom w:val="none" w:sz="0" w:space="0" w:color="auto"/>
        <w:right w:val="none" w:sz="0" w:space="0" w:color="auto"/>
      </w:divBdr>
    </w:div>
    <w:div w:id="1904636121">
      <w:bodyDiv w:val="1"/>
      <w:marLeft w:val="0pt"/>
      <w:marRight w:val="0pt"/>
      <w:marTop w:val="0pt"/>
      <w:marBottom w:val="0pt"/>
      <w:divBdr>
        <w:top w:val="none" w:sz="0" w:space="0" w:color="auto"/>
        <w:left w:val="none" w:sz="0" w:space="0" w:color="auto"/>
        <w:bottom w:val="none" w:sz="0" w:space="0" w:color="auto"/>
        <w:right w:val="none" w:sz="0" w:space="0" w:color="auto"/>
      </w:divBdr>
    </w:div>
    <w:div w:id="1928418477">
      <w:bodyDiv w:val="1"/>
      <w:marLeft w:val="0pt"/>
      <w:marRight w:val="0pt"/>
      <w:marTop w:val="0pt"/>
      <w:marBottom w:val="0pt"/>
      <w:divBdr>
        <w:top w:val="none" w:sz="0" w:space="0" w:color="auto"/>
        <w:left w:val="none" w:sz="0" w:space="0" w:color="auto"/>
        <w:bottom w:val="none" w:sz="0" w:space="0" w:color="auto"/>
        <w:right w:val="none" w:sz="0" w:space="0" w:color="auto"/>
      </w:divBdr>
    </w:div>
    <w:div w:id="1931695274">
      <w:bodyDiv w:val="1"/>
      <w:marLeft w:val="0pt"/>
      <w:marRight w:val="0pt"/>
      <w:marTop w:val="0pt"/>
      <w:marBottom w:val="0pt"/>
      <w:divBdr>
        <w:top w:val="none" w:sz="0" w:space="0" w:color="auto"/>
        <w:left w:val="none" w:sz="0" w:space="0" w:color="auto"/>
        <w:bottom w:val="none" w:sz="0" w:space="0" w:color="auto"/>
        <w:right w:val="none" w:sz="0" w:space="0" w:color="auto"/>
      </w:divBdr>
    </w:div>
    <w:div w:id="1938712520">
      <w:bodyDiv w:val="1"/>
      <w:marLeft w:val="0pt"/>
      <w:marRight w:val="0pt"/>
      <w:marTop w:val="0pt"/>
      <w:marBottom w:val="0pt"/>
      <w:divBdr>
        <w:top w:val="none" w:sz="0" w:space="0" w:color="auto"/>
        <w:left w:val="none" w:sz="0" w:space="0" w:color="auto"/>
        <w:bottom w:val="none" w:sz="0" w:space="0" w:color="auto"/>
        <w:right w:val="none" w:sz="0" w:space="0" w:color="auto"/>
      </w:divBdr>
    </w:div>
    <w:div w:id="1961185384">
      <w:bodyDiv w:val="1"/>
      <w:marLeft w:val="0pt"/>
      <w:marRight w:val="0pt"/>
      <w:marTop w:val="0pt"/>
      <w:marBottom w:val="0pt"/>
      <w:divBdr>
        <w:top w:val="none" w:sz="0" w:space="0" w:color="auto"/>
        <w:left w:val="none" w:sz="0" w:space="0" w:color="auto"/>
        <w:bottom w:val="none" w:sz="0" w:space="0" w:color="auto"/>
        <w:right w:val="none" w:sz="0" w:space="0" w:color="auto"/>
      </w:divBdr>
    </w:div>
    <w:div w:id="1982424279">
      <w:bodyDiv w:val="1"/>
      <w:marLeft w:val="0pt"/>
      <w:marRight w:val="0pt"/>
      <w:marTop w:val="0pt"/>
      <w:marBottom w:val="0pt"/>
      <w:divBdr>
        <w:top w:val="none" w:sz="0" w:space="0" w:color="auto"/>
        <w:left w:val="none" w:sz="0" w:space="0" w:color="auto"/>
        <w:bottom w:val="none" w:sz="0" w:space="0" w:color="auto"/>
        <w:right w:val="none" w:sz="0" w:space="0" w:color="auto"/>
      </w:divBdr>
    </w:div>
    <w:div w:id="1983347507">
      <w:bodyDiv w:val="1"/>
      <w:marLeft w:val="0pt"/>
      <w:marRight w:val="0pt"/>
      <w:marTop w:val="0pt"/>
      <w:marBottom w:val="0pt"/>
      <w:divBdr>
        <w:top w:val="none" w:sz="0" w:space="0" w:color="auto"/>
        <w:left w:val="none" w:sz="0" w:space="0" w:color="auto"/>
        <w:bottom w:val="none" w:sz="0" w:space="0" w:color="auto"/>
        <w:right w:val="none" w:sz="0" w:space="0" w:color="auto"/>
      </w:divBdr>
    </w:div>
    <w:div w:id="2012639761">
      <w:bodyDiv w:val="1"/>
      <w:marLeft w:val="0pt"/>
      <w:marRight w:val="0pt"/>
      <w:marTop w:val="0pt"/>
      <w:marBottom w:val="0pt"/>
      <w:divBdr>
        <w:top w:val="none" w:sz="0" w:space="0" w:color="auto"/>
        <w:left w:val="none" w:sz="0" w:space="0" w:color="auto"/>
        <w:bottom w:val="none" w:sz="0" w:space="0" w:color="auto"/>
        <w:right w:val="none" w:sz="0" w:space="0" w:color="auto"/>
      </w:divBdr>
    </w:div>
    <w:div w:id="2101485600">
      <w:bodyDiv w:val="1"/>
      <w:marLeft w:val="0pt"/>
      <w:marRight w:val="0pt"/>
      <w:marTop w:val="0pt"/>
      <w:marBottom w:val="0pt"/>
      <w:divBdr>
        <w:top w:val="none" w:sz="0" w:space="0" w:color="auto"/>
        <w:left w:val="none" w:sz="0" w:space="0" w:color="auto"/>
        <w:bottom w:val="none" w:sz="0" w:space="0" w:color="auto"/>
        <w:right w:val="none" w:sz="0" w:space="0" w:color="auto"/>
      </w:divBdr>
    </w:div>
    <w:div w:id="21197202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1B89D6A-620A-446F-A531-4BCDB9A5398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716</TotalTime>
  <Pages>7</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 M. Shahria Alam</cp:lastModifiedBy>
  <cp:revision>110</cp:revision>
  <cp:lastPrinted>2024-09-22T16:59:00Z</cp:lastPrinted>
  <dcterms:created xsi:type="dcterms:W3CDTF">2024-09-22T16:59:00Z</dcterms:created>
  <dcterms:modified xsi:type="dcterms:W3CDTF">2025-01-22T20:21:00Z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d1678203c98f347d1f2ad4bdb9bd6da1f3f8de876a60b77a8e4b715619639df8</vt:lpwstr>
  </property>
</Properties>
</file>