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527u01s7e00w" w:id="0"/>
      <w:bookmarkEnd w:id="0"/>
      <w:r w:rsidDel="00000000" w:rsidR="00000000" w:rsidRPr="00000000">
        <w:rPr>
          <w:rtl w:val="0"/>
        </w:rPr>
        <w:t xml:space="preserve">CSE208: Data Structures and Algorithms II Sessional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oo741sj5nn0z" w:id="1"/>
      <w:bookmarkEnd w:id="1"/>
      <w:r w:rsidDel="00000000" w:rsidR="00000000" w:rsidRPr="00000000">
        <w:rPr>
          <w:rtl w:val="0"/>
        </w:rPr>
        <w:t xml:space="preserve">Offline 2: Single source shortest path 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hpgd8xlzm8r4" w:id="2"/>
      <w:bookmarkEnd w:id="2"/>
      <w:r w:rsidDel="00000000" w:rsidR="00000000" w:rsidRPr="00000000">
        <w:rPr>
          <w:rtl w:val="0"/>
        </w:rPr>
        <w:t xml:space="preserve">Date: 01/06/2022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have the road network of Bangladesh and the cost to travel each road. You want to find the least-cost path from some city (say Dhaka) to all other cities. You will implement Dijkstra’s algorithm for the single source shortest path problem to solve this.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Now, you may be able to earn money by traveling some roads i.e. costs to travel some roads may be negative. In this case, you’ll need to use the Bellman-Ford algorithm. You are also interested in checking whether there is any negative weight cycle.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Implement Dijkstra’s algorithm for the single source shortest path problem (all edges have non-negative weights)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Implement Bellman Ford algorithm for the single source shortest path problem when edges may have negative weights and to check whether a graph has a negative cycle reachable from the source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The first line of the input file will contain the number of vertices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(≤ 1000) and the number of edges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(≤ 10000) followed by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lines each containing origin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, end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and weight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(≤ 100000) of an edge of the directed graph. The last line will contain a source vertex 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and a destination vertex </w:t>
      </w:r>
      <w:r w:rsidDel="00000000" w:rsidR="00000000" w:rsidRPr="00000000">
        <w:rPr>
          <w:i w:val="1"/>
          <w:rtl w:val="0"/>
        </w:rPr>
        <w:t xml:space="preserve">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Deadline: : Tuesday 07/06/2022 11:55 pm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Sample input and output (for Dijkstra’s algorithm):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9 17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0 7 60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7 1 150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4 8 70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6 4 80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5 1 4000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8 0 100000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2 3 200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8 2 1000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0 3 300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3 8 50000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3 7 200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2 5 120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6 3 1500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4 0 90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5 7 50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1 6 100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4 1 90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0 5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Shortest path cost: 1580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0 -&gt; 7 -&gt; 1 -&gt; 6 -&gt; 4 -&gt; 8 -&gt; 2 -&gt; 5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Sample input and output (for Bellman-Ford algorithm):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9 17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0 7 60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7 1 -150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4 8 -70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6 4 80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5 1 4000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8 0 100000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 3 -200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8 2 1000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0 3 300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3 8 50000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3 7 -200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2 5 120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6 3 1500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4 0 90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5 7 -50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1 6 100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4 1 -90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0 5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graph does not contain a negative cycle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Shortest path cost: 1140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0 -&gt; 7 -&gt; 1 -&gt; 6 -&gt; 4 -&gt; 8 -&gt; 2 -&gt; 5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0 1 1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 2 -1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 3 -1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 0 -1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graph contains a negative cycle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