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rPr>
          <w:b/>
          <w:color w:val="00558C"/>
          <w:sz w:val="68"/>
        </w:rPr>
        <w:t>Abhijatri</w:t>
      </w:r>
    </w:p>
    <w:p>
      <w:r>
        <w:rPr>
          <w:b/>
          <w:sz w:val="48"/>
        </w:rPr>
        <w:t>Venn (Overlap) Diagrams</w:t>
      </w:r>
    </w:p>
    <w:p>
      <w:r>
        <w:rPr>
          <w:color w:val="555555"/>
          <w:sz w:val="26"/>
        </w:rPr>
        <w:t>What Abhijatri combines, how it differs from existing tools, and how to draw these diagrams by hand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26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7087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Detail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Project</w:t>
            </w:r>
          </w:p>
        </w:tc>
        <w:tc>
          <w:tcPr>
            <w:tcW w:type="dxa" w:w="70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Abhijatri: a Bangla-first, offline-ready community travel platform for Bangladesh (Team ChoturMatra, CSE 3102)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Document</w:t>
            </w:r>
          </w:p>
        </w:tc>
        <w:tc>
          <w:tcPr>
            <w:tcW w:type="dxa" w:w="70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Three Venn diagrams and a drawing guide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Version</w:t>
            </w:r>
          </w:p>
        </w:tc>
        <w:tc>
          <w:tcPr>
            <w:tcW w:type="dxa" w:w="70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1.0, 30 October 2026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Basis</w:t>
            </w:r>
          </w:p>
        </w:tc>
        <w:tc>
          <w:tcPr>
            <w:tcW w:type="dxa" w:w="70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Proposal (problem statement, objectives, roles) and Docs/Implemented.md for what is built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Regenerate</w:t>
            </w:r>
          </w:p>
        </w:tc>
        <w:tc>
          <w:tcPr>
            <w:tcW w:type="dxa" w:w="708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python Docs/diagrams/make_other.py, then python Docs/diagrams/build_venn_doc.py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Contents</w:t>
      </w:r>
    </w:p>
    <w:p>
      <w:r>
        <w:rPr>
          <w:sz w:val="21"/>
        </w:rPr>
        <w:fldChar w:fldCharType="begin"/>
        <w:instrText xml:space="preserve"> TOC \o "1-2" \h \z \u </w:instrText>
        <w:fldChar w:fldCharType="separate"/>
        <w:t>Contents appear here. If this line is still visible, right-click it and choose Update Field (or press F9).</w:t>
        <w:fldChar w:fldCharType="end"/>
      </w:r>
    </w:p>
    <w:p>
      <w:r>
        <w:br w:type="page"/>
      </w:r>
    </w:p>
    <w:p>
      <w:pPr>
        <w:pStyle w:val="Heading1"/>
      </w:pPr>
      <w:r>
        <w:t>1. What a Venn diagram is for</w:t>
      </w:r>
    </w:p>
    <w:p>
      <w:r>
        <w:rPr/>
        <w:t>A Venn diagram shows how groups overlap. In a proposal it answers a question the evaluator always has: "what is new here?" The answer is the overlap: Abhijatri is useful because it combines three things that existing tools offer separately.</w:t>
      </w:r>
    </w:p>
    <w:p>
      <w:pPr>
        <w:keepNext/>
        <w:spacing w:after="60"/>
      </w:pPr>
      <w:r>
        <w:rPr>
          <w:b/>
          <w:color w:val="00558C"/>
          <w:sz w:val="19"/>
        </w:rPr>
        <w:t>Table 1. Diagrams in this document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94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8"/>
              </w:rPr>
              <w:t>Diagram</w:t>
            </w:r>
          </w:p>
        </w:tc>
        <w:tc>
          <w:tcPr>
            <w:tcW w:type="dxa" w:w="5102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8"/>
              </w:rPr>
              <w:t>Question it answers</w:t>
            </w:r>
          </w:p>
        </w:tc>
        <w:tc>
          <w:tcPr>
            <w:tcW w:type="dxa" w:w="1304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8"/>
              </w:rPr>
              <w:t>Figure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Venn 1: what Abhijatri combines</w:t>
            </w:r>
          </w:p>
        </w:tc>
        <w:tc>
          <w:tcPr>
            <w:tcW w:type="dxa" w:w="51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Which three needs does the product bring together, and what does each pair give?</w:t>
            </w:r>
          </w:p>
        </w:tc>
        <w:tc>
          <w:tcPr>
            <w:tcW w:type="dxa" w:w="130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Figure 1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Venn 2: the landscape</w:t>
            </w:r>
          </w:p>
        </w:tc>
        <w:tc>
          <w:tcPr>
            <w:tcW w:type="dxa" w:w="51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What do existing kinds of tools offer, and what does Abhijatri add?</w:t>
            </w:r>
          </w:p>
        </w:tc>
        <w:tc>
          <w:tcPr>
            <w:tcW w:type="dxa" w:w="130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Figure 2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Venn 3: team responsibilities</w:t>
            </w:r>
          </w:p>
        </w:tc>
        <w:tc>
          <w:tcPr>
            <w:tcW w:type="dxa" w:w="510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Where do the four members' roles overlap and need shared work?</w:t>
            </w:r>
          </w:p>
        </w:tc>
        <w:tc>
          <w:tcPr>
            <w:tcW w:type="dxa" w:w="130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Figure 3</w:t>
            </w:r>
          </w:p>
        </w:tc>
      </w:tr>
    </w:tbl>
    <w:p>
      <w:pPr>
        <w:spacing w:after="80"/>
      </w:pPr>
    </w:p>
    <w:p>
      <w:pPr>
        <w:shd w:val="clear" w:color="auto" w:fill="FFF4D6"/>
        <w:ind w:left="170" w:right="170"/>
      </w:pPr>
      <w:r>
        <w:rPr>
          <w:b/>
        </w:rPr>
        <w:t>Honesty rule.</w:t>
      </w:r>
      <w:r>
        <w:rPr/>
        <w:t xml:space="preserve"> A Venn diagram makes a claim, so every label must be true. The overlap that involves offline cost estimates is a prototype in the repository (Docs/Implemented.md) and is marked as such. The landscape diagram names kinds of tools, not products, and gives no figures, so it makes no claim that cannot be supported.</w:t>
      </w:r>
    </w:p>
    <w:p>
      <w:pPr>
        <w:pStyle w:val="Heading1"/>
      </w:pPr>
      <w:r>
        <w:t>2. Venn 1: what Abhijatri combines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5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n-produ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1. Abhijatri sits where three needs overlap</w:t>
      </w:r>
    </w:p>
    <w:p>
      <w:pPr>
        <w:keepNext/>
        <w:spacing w:after="60"/>
      </w:pPr>
      <w:r>
        <w:rPr>
          <w:b/>
          <w:color w:val="00558C"/>
          <w:sz w:val="19"/>
        </w:rPr>
        <w:t>Table 2. Reading Venn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60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Region</w:t>
            </w:r>
          </w:p>
        </w:tc>
        <w:tc>
          <w:tcPr>
            <w:tcW w:type="dxa" w:w="4195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What it means</w:t>
            </w:r>
          </w:p>
        </w:tc>
        <w:tc>
          <w:tcPr>
            <w:tcW w:type="dxa" w:w="2551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260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Bangla-first and offline-ready (alone)</w:t>
            </w:r>
          </w:p>
        </w:tc>
        <w:tc>
          <w:tcPr>
            <w:tcW w:type="dxa" w:w="419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A Bangla default interface that installs as a PWA</w:t>
            </w:r>
          </w:p>
        </w:tc>
        <w:tc>
          <w:tcPr>
            <w:tcW w:type="dxa" w:w="255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Bangla interface built; installable PWA and offline pages not built</w:t>
            </w:r>
          </w:p>
        </w:tc>
      </w:tr>
      <w:tr>
        <w:trPr>
          <w:cantSplit w:val="true"/>
        </w:trPr>
        <w:tc>
          <w:tcPr>
            <w:tcW w:type="dxa" w:w="260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Community trust (alone)</w:t>
            </w:r>
          </w:p>
        </w:tc>
        <w:tc>
          <w:tcPr>
            <w:tcW w:type="dxa" w:w="419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Guest and member reviews that moderators check before they appear</w:t>
            </w:r>
          </w:p>
        </w:tc>
        <w:tc>
          <w:tcPr>
            <w:tcW w:type="dxa" w:w="255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Built and tested</w:t>
            </w:r>
          </w:p>
        </w:tc>
      </w:tr>
      <w:tr>
        <w:trPr>
          <w:cantSplit w:val="true"/>
        </w:trPr>
        <w:tc>
          <w:tcPr>
            <w:tcW w:type="dxa" w:w="260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Explainable cost planning (alone)</w:t>
            </w:r>
          </w:p>
        </w:tc>
        <w:tc>
          <w:tcPr>
            <w:tcW w:type="dxa" w:w="419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Itemised estimates from source-dated prices</w:t>
            </w:r>
          </w:p>
        </w:tc>
        <w:tc>
          <w:tcPr>
            <w:tcW w:type="dxa" w:w="255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Prototype screen only</w:t>
            </w:r>
          </w:p>
        </w:tc>
      </w:tr>
      <w:tr>
        <w:trPr>
          <w:cantSplit w:val="true"/>
        </w:trPr>
        <w:tc>
          <w:tcPr>
            <w:tcW w:type="dxa" w:w="260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Offline and trust</w:t>
            </w:r>
          </w:p>
        </w:tc>
        <w:tc>
          <w:tcPr>
            <w:tcW w:type="dxa" w:w="419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Pages with dated advisories and freshness labels that remain readable without a signal</w:t>
            </w:r>
          </w:p>
        </w:tc>
        <w:tc>
          <w:tcPr>
            <w:tcW w:type="dxa" w:w="255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Advisory freshness built; offline caching not built</w:t>
            </w:r>
          </w:p>
        </w:tc>
      </w:tr>
      <w:tr>
        <w:trPr>
          <w:cantSplit w:val="true"/>
        </w:trPr>
        <w:tc>
          <w:tcPr>
            <w:tcW w:type="dxa" w:w="260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Offline and cost</w:t>
            </w:r>
          </w:p>
        </w:tc>
        <w:tc>
          <w:tcPr>
            <w:tcW w:type="dxa" w:w="419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Estimates that still work without a signal</w:t>
            </w:r>
          </w:p>
        </w:tc>
        <w:tc>
          <w:tcPr>
            <w:tcW w:type="dxa" w:w="255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Prototype</w:t>
            </w:r>
          </w:p>
        </w:tc>
      </w:tr>
      <w:tr>
        <w:trPr>
          <w:cantSplit w:val="true"/>
        </w:trPr>
        <w:tc>
          <w:tcPr>
            <w:tcW w:type="dxa" w:w="260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Trust and cost</w:t>
            </w:r>
          </w:p>
        </w:tc>
        <w:tc>
          <w:tcPr>
            <w:tcW w:type="dxa" w:w="419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Estimates built from prices that carry a source and a date</w:t>
            </w:r>
          </w:p>
        </w:tc>
        <w:tc>
          <w:tcPr>
            <w:tcW w:type="dxa" w:w="255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Planned with the price catalogue</w:t>
            </w:r>
          </w:p>
        </w:tc>
      </w:tr>
      <w:tr>
        <w:trPr>
          <w:cantSplit w:val="true"/>
        </w:trPr>
        <w:tc>
          <w:tcPr>
            <w:tcW w:type="dxa" w:w="260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All three: Abhijatri</w:t>
            </w:r>
          </w:p>
        </w:tc>
        <w:tc>
          <w:tcPr>
            <w:tcW w:type="dxa" w:w="419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A Bangla-first, trusted and priced trip guide that works offline</w:t>
            </w:r>
          </w:p>
        </w:tc>
        <w:tc>
          <w:tcPr>
            <w:tcW w:type="dxa" w:w="255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The project goal; part built</w:t>
            </w:r>
          </w:p>
        </w:tc>
      </w:tr>
    </w:tbl>
    <w:p>
      <w:pPr>
        <w:spacing w:after="80"/>
      </w:pPr>
    </w:p>
    <w:p>
      <w:pPr>
        <w:pStyle w:val="Heading1"/>
      </w:pPr>
      <w:r>
        <w:t>3. Venn 2: the landscape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5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n-landsca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2. What each kind of existing tool offers, and what Abhijatri adds</w:t>
      </w:r>
    </w:p>
    <w:p>
      <w:r>
        <w:rPr/>
        <w:t>The three circles are kinds of tools that travellers use today. Each has real strengths; none covers all of Bangla-first content, moderated and dated information, and offline use together. This is a positioning statement from the problem section of the proposal, not a market study. If you add figures, cite them.</w:t>
      </w:r>
    </w:p>
    <w:p>
      <w:pPr>
        <w:pStyle w:val="Heading1"/>
      </w:pPr>
      <w:r>
        <w:t>4. Venn 3: team responsibilities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5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n-ro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3. Roles from the proposal and the work they share</w:t>
      </w:r>
    </w:p>
    <w:p>
      <w:r>
        <w:rPr/>
        <w:t>The centre is work that needs all four members, such as the end-to-end review flow, and it is coordinated by the project leader. The overlaps show where two members must agree: the API contract (frontend and backend), real-device and offline tests (frontend and quality), and integration and security tests (backend and quality).</w:t>
      </w:r>
    </w:p>
    <w:p>
      <w:pPr>
        <w:pStyle w:val="Heading1"/>
      </w:pPr>
      <w:r>
        <w:t>5. How to draw a Venn diagram yourself</w:t>
      </w:r>
    </w:p>
    <w:p>
      <w:pPr>
        <w:pStyle w:val="Heading2"/>
      </w:pPr>
      <w:r>
        <w:t>5.1 Plan it on paper first</w:t>
      </w:r>
    </w:p>
    <w:p>
      <w:pPr>
        <w:spacing w:after="60"/>
        <w:ind w:left="510" w:hanging="510"/>
      </w:pPr>
      <w:r>
        <w:rPr>
          <w:b/>
        </w:rPr>
        <w:t>1.</w:t>
        <w:tab/>
      </w:r>
      <w:r>
        <w:rPr>
          <w:b/>
        </w:rPr>
        <w:t>Choose the sets.</w:t>
      </w:r>
      <w:r>
        <w:rPr/>
        <w:t xml:space="preserve"> Two or three is best. Four needs ellipses and is hard to read; five or more should be a table instead.</w:t>
      </w:r>
    </w:p>
    <w:p>
      <w:pPr>
        <w:spacing w:after="60"/>
        <w:ind w:left="510" w:hanging="510"/>
      </w:pPr>
      <w:r>
        <w:rPr>
          <w:b/>
        </w:rPr>
        <w:t>2.</w:t>
        <w:tab/>
      </w:r>
      <w:r>
        <w:rPr>
          <w:b/>
        </w:rPr>
        <w:t>Name each set with a noun phrase</w:t>
      </w:r>
      <w:r>
        <w:rPr/>
        <w:t xml:space="preserve"> that a stranger understands ("Community trust", not "Feature B").</w:t>
      </w:r>
    </w:p>
    <w:p>
      <w:pPr>
        <w:spacing w:after="60"/>
        <w:ind w:left="510" w:hanging="510"/>
      </w:pPr>
      <w:r>
        <w:rPr>
          <w:b/>
        </w:rPr>
        <w:t>3.</w:t>
        <w:tab/>
      </w:r>
      <w:r>
        <w:rPr>
          <w:b/>
        </w:rPr>
        <w:t>Write one short phrase for every region</w:t>
      </w:r>
      <w:r>
        <w:rPr/>
        <w:t>: each set alone, each pair, and the centre. If a region is empty, say so or change the sets; an empty region is a useful finding.</w:t>
      </w:r>
    </w:p>
    <w:p>
      <w:pPr>
        <w:spacing w:after="60"/>
        <w:ind w:left="510" w:hanging="510"/>
      </w:pPr>
      <w:r>
        <w:rPr>
          <w:b/>
        </w:rPr>
        <w:t>4.</w:t>
        <w:tab/>
      </w:r>
      <w:r>
        <w:rPr>
          <w:b/>
        </w:rPr>
        <w:t>Check every phrase is true</w:t>
      </w:r>
      <w:r>
        <w:rPr/>
        <w:t xml:space="preserve"> and that prototype or planned parts are marked.</w:t>
      </w:r>
    </w:p>
    <w:p>
      <w:pPr>
        <w:spacing w:after="60"/>
        <w:ind w:left="510" w:hanging="510"/>
      </w:pPr>
      <w:r>
        <w:rPr>
          <w:b/>
        </w:rPr>
        <w:t>5.</w:t>
        <w:tab/>
      </w:r>
      <w:r>
        <w:rPr>
          <w:b/>
        </w:rPr>
        <w:t>Decide the size.</w:t>
      </w:r>
      <w:r>
        <w:rPr/>
        <w:t xml:space="preserve"> Use equal circles unless sizes carry meaning (then say so in a note, because readers will assume bigger means more).</w:t>
      </w:r>
    </w:p>
    <w:p>
      <w:pPr>
        <w:pStyle w:val="Heading2"/>
      </w:pPr>
      <w:r>
        <w:t>5.2 Tools, and how to draw it in each</w:t>
      </w:r>
    </w:p>
    <w:p>
      <w:pPr>
        <w:keepNext/>
        <w:spacing w:after="60"/>
      </w:pPr>
      <w:r>
        <w:rPr>
          <w:b/>
          <w:color w:val="00558C"/>
          <w:sz w:val="19"/>
        </w:rPr>
        <w:t>Table 3. Tools for drawing Venn diagrams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041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Tool</w:t>
            </w:r>
          </w:p>
        </w:tc>
        <w:tc>
          <w:tcPr>
            <w:tcW w:type="dxa" w:w="1247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Cost</w:t>
            </w:r>
          </w:p>
        </w:tc>
        <w:tc>
          <w:tcPr>
            <w:tcW w:type="dxa" w:w="294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Best for</w:t>
            </w:r>
          </w:p>
        </w:tc>
        <w:tc>
          <w:tcPr>
            <w:tcW w:type="dxa" w:w="3118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How (short)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diagrams.net (draw.io)</w:t>
            </w:r>
          </w:p>
        </w:tc>
        <w:tc>
          <w:tcPr>
            <w:tcW w:type="dxa" w:w="124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Free</w:t>
            </w:r>
          </w:p>
        </w:tc>
        <w:tc>
          <w:tcPr>
            <w:tcW w:type="dxa" w:w="294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Recommended: precise, editable, exports PNG and SVG</w:t>
            </w:r>
          </w:p>
        </w:tc>
        <w:tc>
          <w:tcPr>
            <w:tcW w:type="dxa" w:w="311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Section 5.3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PowerPoint or Google Slides</w:t>
            </w:r>
          </w:p>
        </w:tc>
        <w:tc>
          <w:tcPr>
            <w:tcW w:type="dxa" w:w="124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Free or installed</w:t>
            </w:r>
          </w:p>
        </w:tc>
        <w:tc>
          <w:tcPr>
            <w:tcW w:type="dxa" w:w="294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Quick and familiar</w:t>
            </w:r>
          </w:p>
        </w:tc>
        <w:tc>
          <w:tcPr>
            <w:tcW w:type="dxa" w:w="311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Section 5.4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Canva</w:t>
            </w:r>
          </w:p>
        </w:tc>
        <w:tc>
          <w:tcPr>
            <w:tcW w:type="dxa" w:w="124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Free tier</w:t>
            </w:r>
          </w:p>
        </w:tc>
        <w:tc>
          <w:tcPr>
            <w:tcW w:type="dxa" w:w="294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Polished look, templates</w:t>
            </w:r>
          </w:p>
        </w:tc>
        <w:tc>
          <w:tcPr>
            <w:tcW w:type="dxa" w:w="311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Search "Venn diagram" in Templates; edit text; download PNG at high quality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Lucidchart</w:t>
            </w:r>
          </w:p>
        </w:tc>
        <w:tc>
          <w:tcPr>
            <w:tcW w:type="dxa" w:w="124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Free tier</w:t>
            </w:r>
          </w:p>
        </w:tc>
        <w:tc>
          <w:tcPr>
            <w:tcW w:type="dxa" w:w="294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Team collaboration</w:t>
            </w:r>
          </w:p>
        </w:tc>
        <w:tc>
          <w:tcPr>
            <w:tcW w:type="dxa" w:w="311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Use the "Venn diagram" template; drag circles, set transparency in the Fill panel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Figma or FigJam</w:t>
            </w:r>
          </w:p>
        </w:tc>
        <w:tc>
          <w:tcPr>
            <w:tcW w:type="dxa" w:w="124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Free</w:t>
            </w:r>
          </w:p>
        </w:tc>
        <w:tc>
          <w:tcPr>
            <w:tcW w:type="dxa" w:w="294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Designers; styles and reuse</w:t>
            </w:r>
          </w:p>
        </w:tc>
        <w:tc>
          <w:tcPr>
            <w:tcW w:type="dxa" w:w="311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Draw three ellipses, set Fill opacity to 30 percent, group, export PNG at 2x or 3x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Inkscape</w:t>
            </w:r>
          </w:p>
        </w:tc>
        <w:tc>
          <w:tcPr>
            <w:tcW w:type="dxa" w:w="124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Free</w:t>
            </w:r>
          </w:p>
        </w:tc>
        <w:tc>
          <w:tcPr>
            <w:tcW w:type="dxa" w:w="294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Vector control, print quality</w:t>
            </w:r>
          </w:p>
        </w:tc>
        <w:tc>
          <w:tcPr>
            <w:tcW w:type="dxa" w:w="311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Ellipse tool, set the alpha of the fill, use Path &gt; Intersection to get the overlap shapes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LaTeX with TikZ</w:t>
            </w:r>
          </w:p>
        </w:tc>
        <w:tc>
          <w:tcPr>
            <w:tcW w:type="dxa" w:w="124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Free</w:t>
            </w:r>
          </w:p>
        </w:tc>
        <w:tc>
          <w:tcPr>
            <w:tcW w:type="dxa" w:w="294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Matches the proposal (it already uses TikZ)</w:t>
            </w:r>
          </w:p>
        </w:tc>
        <w:tc>
          <w:tcPr>
            <w:tcW w:type="dxa" w:w="311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Section 5.5; a tested snippet is given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Python with matplotlib or matplotlib-venn</w:t>
            </w:r>
          </w:p>
        </w:tc>
        <w:tc>
          <w:tcPr>
            <w:tcW w:type="dxa" w:w="124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Free</w:t>
            </w:r>
          </w:p>
        </w:tc>
        <w:tc>
          <w:tcPr>
            <w:tcW w:type="dxa" w:w="294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Reproducible figures from code</w:t>
            </w:r>
          </w:p>
        </w:tc>
        <w:tc>
          <w:tcPr>
            <w:tcW w:type="dxa" w:w="311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Section 5.6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Pen, compass and paper</w:t>
            </w:r>
          </w:p>
        </w:tc>
        <w:tc>
          <w:tcPr>
            <w:tcW w:type="dxa" w:w="124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Free</w:t>
            </w:r>
          </w:p>
        </w:tc>
        <w:tc>
          <w:tcPr>
            <w:tcW w:type="dxa" w:w="294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First sketch with the team</w:t>
            </w:r>
          </w:p>
        </w:tc>
        <w:tc>
          <w:tcPr>
            <w:tcW w:type="dxa" w:w="311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Draw circles with a cup or compass; then redraw digitally</w:t>
            </w:r>
          </w:p>
        </w:tc>
      </w:tr>
    </w:tbl>
    <w:p>
      <w:pPr>
        <w:spacing w:after="80"/>
      </w:pPr>
    </w:p>
    <w:p>
      <w:pPr>
        <w:pStyle w:val="Heading2"/>
      </w:pPr>
      <w:r>
        <w:t>5.3 draw.io (diagrams.net), step by step</w:t>
      </w:r>
    </w:p>
    <w:p>
      <w:pPr>
        <w:spacing w:after="60"/>
        <w:ind w:left="510" w:hanging="510"/>
      </w:pPr>
      <w:r>
        <w:rPr>
          <w:b/>
        </w:rPr>
        <w:t>1.</w:t>
        <w:tab/>
      </w:r>
      <w:r>
        <w:rPr/>
        <w:t>Open app.diagrams.net, create a blank diagram, and save the file first (this is your editable source).</w:t>
      </w:r>
    </w:p>
    <w:p>
      <w:pPr>
        <w:spacing w:after="60"/>
        <w:ind w:left="510" w:hanging="510"/>
      </w:pPr>
      <w:r>
        <w:rPr>
          <w:b/>
        </w:rPr>
        <w:t>2.</w:t>
        <w:tab/>
      </w:r>
      <w:r>
        <w:rPr/>
        <w:t xml:space="preserve">From </w:t>
      </w:r>
      <w:r>
        <w:rPr>
          <w:b/>
        </w:rPr>
        <w:t>General</w:t>
      </w:r>
      <w:r>
        <w:rPr/>
        <w:t xml:space="preserve">, drag an </w:t>
      </w:r>
      <w:r>
        <w:rPr>
          <w:b/>
        </w:rPr>
        <w:t>Ellipse</w:t>
      </w:r>
      <w:r>
        <w:rPr/>
        <w:t xml:space="preserve">. In the </w:t>
      </w:r>
      <w:r>
        <w:rPr>
          <w:b/>
        </w:rPr>
        <w:t>Format</w:t>
      </w:r>
      <w:r>
        <w:rPr/>
        <w:t xml:space="preserve"> panel set Width and Height equal (for example 300 by 300) so it is a circle.</w:t>
      </w:r>
    </w:p>
    <w:p>
      <w:pPr>
        <w:spacing w:after="60"/>
        <w:ind w:left="510" w:hanging="510"/>
      </w:pPr>
      <w:r>
        <w:rPr>
          <w:b/>
        </w:rPr>
        <w:t>3.</w:t>
        <w:tab/>
      </w:r>
      <w:r>
        <w:rPr/>
        <w:t xml:space="preserve">Set </w:t>
      </w:r>
      <w:r>
        <w:rPr>
          <w:b/>
        </w:rPr>
        <w:t>Fill</w:t>
      </w:r>
      <w:r>
        <w:rPr/>
        <w:t xml:space="preserve"> to a colour and </w:t>
      </w:r>
      <w:r>
        <w:rPr>
          <w:b/>
        </w:rPr>
        <w:t>Opacity</w:t>
      </w:r>
      <w:r>
        <w:rPr/>
        <w:t xml:space="preserve"> to about 30 percent (Format &gt; Style &gt; Opacity or the Fill slider). Set the </w:t>
      </w:r>
      <w:r>
        <w:rPr>
          <w:b/>
        </w:rPr>
        <w:t>Line</w:t>
      </w:r>
      <w:r>
        <w:rPr/>
        <w:t xml:space="preserve"> colour to the same hue, thicker.</w:t>
      </w:r>
    </w:p>
    <w:p>
      <w:pPr>
        <w:spacing w:after="60"/>
        <w:ind w:left="510" w:hanging="510"/>
      </w:pPr>
      <w:r>
        <w:rPr>
          <w:b/>
        </w:rPr>
        <w:t>4.</w:t>
        <w:tab/>
      </w:r>
      <w:r>
        <w:rPr/>
        <w:t xml:space="preserve">Select the circle, press </w:t>
      </w:r>
      <w:r>
        <w:rPr>
          <w:b/>
        </w:rPr>
        <w:t>Ctrl+D</w:t>
      </w:r>
      <w:r>
        <w:rPr/>
        <w:t xml:space="preserve"> to duplicate, and drag the copy so the two overlap by about one third of the diameter. Hold </w:t>
      </w:r>
      <w:r>
        <w:rPr>
          <w:b/>
        </w:rPr>
        <w:t>Alt</w:t>
      </w:r>
      <w:r>
        <w:rPr/>
        <w:t xml:space="preserve"> while dragging to move without snapping.</w:t>
      </w:r>
    </w:p>
    <w:p>
      <w:pPr>
        <w:spacing w:after="60"/>
        <w:ind w:left="510" w:hanging="510"/>
      </w:pPr>
      <w:r>
        <w:rPr>
          <w:b/>
        </w:rPr>
        <w:t>5.</w:t>
        <w:tab/>
      </w:r>
      <w:r>
        <w:rPr/>
        <w:t>Duplicate again and place the third circle below the other two, centred between them. The three circles now form a triangle with a shared centre.</w:t>
      </w:r>
    </w:p>
    <w:p>
      <w:pPr>
        <w:spacing w:after="60"/>
        <w:ind w:left="510" w:hanging="510"/>
      </w:pPr>
      <w:r>
        <w:rPr>
          <w:b/>
        </w:rPr>
        <w:t>6.</w:t>
        <w:tab/>
      </w:r>
      <w:r>
        <w:rPr/>
        <w:t xml:space="preserve">Add </w:t>
      </w:r>
      <w:r>
        <w:rPr>
          <w:b/>
        </w:rPr>
        <w:t>text boxes</w:t>
      </w:r>
      <w:r>
        <w:rPr/>
        <w:t xml:space="preserve"> (Text from General) for set names outside the circles and for each region inside. Keep each phrase to two or three short lines.</w:t>
      </w:r>
    </w:p>
    <w:p>
      <w:pPr>
        <w:spacing w:after="60"/>
        <w:ind w:left="510" w:hanging="510"/>
      </w:pPr>
      <w:r>
        <w:rPr>
          <w:b/>
        </w:rPr>
        <w:t>7.</w:t>
        <w:tab/>
      </w:r>
      <w:r>
        <w:rPr/>
        <w:t xml:space="preserve">Use </w:t>
      </w:r>
      <w:r>
        <w:rPr>
          <w:b/>
        </w:rPr>
        <w:t>Arrange &gt; Align &gt; Center</w:t>
      </w:r>
      <w:r>
        <w:rPr/>
        <w:t xml:space="preserve"> and </w:t>
      </w:r>
      <w:r>
        <w:rPr>
          <w:b/>
        </w:rPr>
        <w:t>Arrange &gt; Distribute</w:t>
      </w:r>
      <w:r>
        <w:rPr/>
        <w:t xml:space="preserve"> to keep the circles symmetric.</w:t>
      </w:r>
    </w:p>
    <w:p>
      <w:pPr>
        <w:spacing w:after="60"/>
        <w:ind w:left="510" w:hanging="510"/>
      </w:pPr>
      <w:r>
        <w:rPr>
          <w:b/>
        </w:rPr>
        <w:t>8.</w:t>
        <w:tab/>
      </w:r>
      <w:r>
        <w:rPr/>
        <w:t>Check the text is readable where the colours blend; if not, make the text bold or darker, or reduce opacity.</w:t>
      </w:r>
    </w:p>
    <w:p>
      <w:pPr>
        <w:spacing w:after="60"/>
        <w:ind w:left="510" w:hanging="510"/>
      </w:pPr>
      <w:r>
        <w:rPr>
          <w:b/>
        </w:rPr>
        <w:t>9.</w:t>
        <w:tab/>
      </w:r>
      <w:r>
        <w:rPr>
          <w:b/>
        </w:rPr>
        <w:t>File &gt; Export as &gt; PNG</w:t>
      </w:r>
      <w:r>
        <w:rPr/>
        <w:t>: zoom 200 percent or DPI 300, border width 10. Also export SVG for the report.</w:t>
      </w:r>
    </w:p>
    <w:p>
      <w:pPr>
        <w:pStyle w:val="Heading2"/>
      </w:pPr>
      <w:r>
        <w:t>5.4 PowerPoint or Google Slides, step by step</w:t>
      </w:r>
    </w:p>
    <w:p>
      <w:pPr>
        <w:spacing w:after="60"/>
        <w:ind w:left="510" w:hanging="510"/>
      </w:pPr>
      <w:r>
        <w:rPr>
          <w:b/>
        </w:rPr>
        <w:t>1.</w:t>
        <w:tab/>
      </w:r>
      <w:r>
        <w:rPr/>
        <w:t xml:space="preserve">Use a blank slide. Insert </w:t>
      </w:r>
      <w:r>
        <w:rPr>
          <w:b/>
        </w:rPr>
        <w:t>Shapes &gt; Oval</w:t>
      </w:r>
      <w:r>
        <w:rPr/>
        <w:t xml:space="preserve">; hold </w:t>
      </w:r>
      <w:r>
        <w:rPr>
          <w:b/>
        </w:rPr>
        <w:t>Shift</w:t>
      </w:r>
      <w:r>
        <w:rPr/>
        <w:t xml:space="preserve"> while dragging to make a circle.</w:t>
      </w:r>
    </w:p>
    <w:p>
      <w:pPr>
        <w:spacing w:after="60"/>
        <w:ind w:left="510" w:hanging="510"/>
      </w:pPr>
      <w:r>
        <w:rPr>
          <w:b/>
        </w:rPr>
        <w:t>2.</w:t>
        <w:tab/>
      </w:r>
      <w:r>
        <w:rPr/>
        <w:t xml:space="preserve">Right-click &gt; </w:t>
      </w:r>
      <w:r>
        <w:rPr>
          <w:b/>
        </w:rPr>
        <w:t>Format Shape</w:t>
      </w:r>
      <w:r>
        <w:rPr/>
        <w:t xml:space="preserve">: set </w:t>
      </w:r>
      <w:r>
        <w:rPr>
          <w:b/>
        </w:rPr>
        <w:t>Fill</w:t>
      </w:r>
      <w:r>
        <w:rPr/>
        <w:t xml:space="preserve"> to a solid colour and </w:t>
      </w:r>
      <w:r>
        <w:rPr>
          <w:b/>
        </w:rPr>
        <w:t>Transparency</w:t>
      </w:r>
      <w:r>
        <w:rPr/>
        <w:t xml:space="preserve"> to 70 percent; set the outline colour.</w:t>
      </w:r>
    </w:p>
    <w:p>
      <w:pPr>
        <w:spacing w:after="60"/>
        <w:ind w:left="510" w:hanging="510"/>
      </w:pPr>
      <w:r>
        <w:rPr>
          <w:b/>
        </w:rPr>
        <w:t>3.</w:t>
        <w:tab/>
      </w:r>
      <w:r>
        <w:rPr/>
        <w:t xml:space="preserve">Copy and paste twice; move the circles so they overlap. In PowerPoint, </w:t>
      </w:r>
      <w:r>
        <w:rPr>
          <w:b/>
        </w:rPr>
        <w:t>Arrange &gt; Align</w:t>
      </w:r>
      <w:r>
        <w:rPr/>
        <w:t xml:space="preserve"> to centre them.</w:t>
      </w:r>
    </w:p>
    <w:p>
      <w:pPr>
        <w:spacing w:after="60"/>
        <w:ind w:left="510" w:hanging="510"/>
      </w:pPr>
      <w:r>
        <w:rPr>
          <w:b/>
        </w:rPr>
        <w:t>4.</w:t>
        <w:tab/>
      </w:r>
      <w:r>
        <w:rPr/>
        <w:t>Insert text boxes for the labels. Use a white or no-fill text box so words stay readable.</w:t>
      </w:r>
    </w:p>
    <w:p>
      <w:pPr>
        <w:spacing w:after="60"/>
        <w:ind w:left="510" w:hanging="510"/>
      </w:pPr>
      <w:r>
        <w:rPr>
          <w:b/>
        </w:rPr>
        <w:t>5.</w:t>
        <w:tab/>
      </w:r>
      <w:r>
        <w:rPr/>
        <w:t xml:space="preserve">Optional exact overlap shapes: select two circles, </w:t>
      </w:r>
      <w:r>
        <w:rPr>
          <w:b/>
        </w:rPr>
        <w:t>Shape Format &gt; Merge Shapes &gt; Intersect</w:t>
      </w:r>
      <w:r>
        <w:rPr/>
        <w:t xml:space="preserve"> to cut out the overlap as its own shape, which you can colour and label separately.</w:t>
      </w:r>
    </w:p>
    <w:p>
      <w:pPr>
        <w:spacing w:after="60"/>
        <w:ind w:left="510" w:hanging="510"/>
      </w:pPr>
      <w:r>
        <w:rPr>
          <w:b/>
        </w:rPr>
        <w:t>6.</w:t>
        <w:tab/>
      </w:r>
      <w:r>
        <w:rPr>
          <w:b/>
        </w:rPr>
        <w:t>File &gt; Export &gt; PNG</w:t>
      </w:r>
      <w:r>
        <w:rPr/>
        <w:t xml:space="preserve"> (or Save as picture) at the highest quality.</w:t>
      </w:r>
    </w:p>
    <w:p>
      <w:pPr>
        <w:pStyle w:val="Heading2"/>
      </w:pPr>
      <w:r>
        <w:t>5.5 LaTeX with TikZ (matches the proposal)</w:t>
      </w:r>
    </w:p>
    <w:p>
      <w:r>
        <w:rPr/>
        <w:t xml:space="preserve">The proposal is written in LaTeX and already uses TikZ for its Gantt charts, so a TikZ Venn diagram needs no new package beyond </w:t>
      </w:r>
      <w:r>
        <w:rPr>
          <w:rFonts w:ascii="Consolas" w:hAnsi="Consolas" w:eastAsia="Consolas"/>
          <w:sz w:val="19"/>
        </w:rPr>
        <w:t>tikz</w:t>
      </w:r>
      <w:r>
        <w:rPr/>
        <w:t xml:space="preserve">. The snippet below was compiled and checked (file </w:t>
      </w:r>
      <w:r>
        <w:rPr>
          <w:rFonts w:ascii="Consolas" w:hAnsi="Consolas" w:eastAsia="Consolas"/>
          <w:sz w:val="19"/>
        </w:rPr>
        <w:t>Docs/diagrams/venn-tikz-example.tex</w:t>
      </w:r>
      <w:r>
        <w:rPr/>
        <w:t>). Change the labels and positions to suit.</w:t>
      </w:r>
    </w:p>
    <w:p>
      <w:pPr>
        <w:shd w:val="clear" w:color="auto" w:fill="F1F1F1"/>
        <w:spacing w:after="0"/>
        <w:ind w:left="227"/>
      </w:pPr>
      <w:r>
        <w:rPr>
          <w:rFonts w:ascii="Consolas" w:hAnsi="Consolas" w:eastAsia="Consolas"/>
          <w:sz w:val="17"/>
        </w:rPr>
        <w:t>\begin{tikzpicture} and \end{tikzpicture}</w:t>
      </w:r>
    </w:p>
    <w:p>
      <w:pPr>
        <w:spacing w:after="40"/>
      </w:pPr>
    </w:p>
    <w:p>
      <w:pPr>
        <w:pStyle w:val="ListBullet"/>
      </w:pPr>
      <w:r>
        <w:rPr>
          <w:rFonts w:ascii="Consolas" w:hAnsi="Consolas" w:eastAsia="Consolas"/>
          <w:sz w:val="19"/>
        </w:rPr>
        <w:t>\fill[...,opacity=.30]</w:t>
      </w:r>
      <w:r>
        <w:rPr/>
        <w:t xml:space="preserve"> draws a see-through circle, so overlaps look darker automatically; </w:t>
      </w:r>
      <w:r>
        <w:rPr>
          <w:rFonts w:ascii="Consolas" w:hAnsi="Consolas" w:eastAsia="Consolas"/>
          <w:sz w:val="19"/>
        </w:rPr>
        <w:t>\draw</w:t>
      </w:r>
      <w:r>
        <w:rPr/>
        <w:t xml:space="preserve"> adds the outline.</w:t>
      </w:r>
    </w:p>
    <w:p>
      <w:pPr>
        <w:pStyle w:val="ListBullet"/>
      </w:pPr>
      <w:r>
        <w:rPr/>
        <w:t>Centres at (-1.2, 0.7), (1.2, 0.7) and (0, -1.4) with radius 2.2 make three equal circles overlapping about one third; move them closer for a bigger overlap.</w:t>
      </w:r>
    </w:p>
    <w:p>
      <w:pPr>
        <w:pStyle w:val="ListBullet"/>
      </w:pPr>
      <w:r>
        <w:rPr/>
        <w:t xml:space="preserve">Put set names with </w:t>
      </w:r>
      <w:r>
        <w:rPr>
          <w:rFonts w:ascii="Consolas" w:hAnsi="Consolas" w:eastAsia="Consolas"/>
          <w:sz w:val="19"/>
        </w:rPr>
        <w:t>\node</w:t>
      </w:r>
      <w:r>
        <w:rPr/>
        <w:t xml:space="preserve"> outside the circles and overlap labels with </w:t>
      </w:r>
      <w:r>
        <w:rPr>
          <w:rFonts w:ascii="Consolas" w:hAnsi="Consolas" w:eastAsia="Consolas"/>
          <w:sz w:val="19"/>
        </w:rPr>
        <w:t>\node</w:t>
      </w:r>
      <w:r>
        <w:rPr/>
        <w:t xml:space="preserve"> inside, using </w:t>
      </w:r>
      <w:r>
        <w:rPr>
          <w:rFonts w:ascii="Consolas" w:hAnsi="Consolas" w:eastAsia="Consolas"/>
          <w:sz w:val="19"/>
        </w:rPr>
        <w:t>align=center</w:t>
      </w:r>
      <w:r>
        <w:rPr/>
        <w:t xml:space="preserve"> and </w:t>
      </w:r>
      <w:r>
        <w:rPr>
          <w:rFonts w:ascii="Consolas" w:hAnsi="Consolas" w:eastAsia="Consolas"/>
          <w:sz w:val="19"/>
        </w:rPr>
        <w:t>\\</w:t>
      </w:r>
      <w:r>
        <w:rPr/>
        <w:t xml:space="preserve"> for line breaks.</w:t>
      </w:r>
    </w:p>
    <w:p>
      <w:pPr>
        <w:pStyle w:val="ListBullet"/>
      </w:pPr>
      <w:r>
        <w:rPr/>
        <w:t xml:space="preserve">To use it as a figure, wrap it in </w:t>
      </w:r>
      <w:r>
        <w:rPr>
          <w:rFonts w:ascii="Consolas" w:hAnsi="Consolas" w:eastAsia="Consolas"/>
          <w:sz w:val="19"/>
        </w:rPr>
        <w:t>\begin{figure}</w:t>
      </w:r>
      <w:r>
        <w:rPr/>
        <w:t xml:space="preserve"> with a </w:t>
      </w:r>
      <w:r>
        <w:rPr>
          <w:rFonts w:ascii="Consolas" w:hAnsi="Consolas" w:eastAsia="Consolas"/>
          <w:sz w:val="19"/>
        </w:rPr>
        <w:t>\caption{}</w:t>
      </w:r>
      <w:r>
        <w:rPr/>
        <w:t xml:space="preserve"> as the proposal does for other figures.</w:t>
      </w:r>
    </w:p>
    <w:p>
      <w:pPr>
        <w:pStyle w:val="Heading2"/>
      </w:pPr>
      <w:r>
        <w:t>5.6 Python, for reproducible figures</w:t>
      </w:r>
    </w:p>
    <w:p>
      <w:r>
        <w:rPr/>
        <w:t xml:space="preserve">The figures in this document are drawn by </w:t>
      </w:r>
      <w:r>
        <w:rPr>
          <w:rFonts w:ascii="Consolas" w:hAnsi="Consolas" w:eastAsia="Consolas"/>
          <w:sz w:val="19"/>
        </w:rPr>
        <w:t>Docs/diagrams/make_other.py</w:t>
      </w:r>
      <w:r>
        <w:rPr/>
        <w:t xml:space="preserve"> with matplotlib circles at 30 percent opacity. If you prefer a ready library:</w:t>
      </w:r>
    </w:p>
    <w:p>
      <w:pPr>
        <w:shd w:val="clear" w:color="auto" w:fill="F1F1F1"/>
        <w:spacing w:after="0"/>
        <w:ind w:left="227"/>
      </w:pPr>
      <w:r>
        <w:rPr>
          <w:rFonts w:ascii="Consolas" w:hAnsi="Consolas" w:eastAsia="Consolas"/>
          <w:sz w:val="17"/>
        </w:rPr>
        <w:t># pip install matplotlib matplotlib-venn</w:t>
      </w:r>
    </w:p>
    <w:p>
      <w:pPr>
        <w:shd w:val="clear" w:color="auto" w:fill="F1F1F1"/>
        <w:spacing w:after="0"/>
        <w:ind w:left="227"/>
      </w:pPr>
      <w:r>
        <w:rPr>
          <w:rFonts w:ascii="Consolas" w:hAnsi="Consolas" w:eastAsia="Consolas"/>
          <w:sz w:val="17"/>
        </w:rPr>
        <w:t>from matplotlib import pyplot as plt</w:t>
      </w:r>
    </w:p>
    <w:p>
      <w:pPr>
        <w:shd w:val="clear" w:color="auto" w:fill="F1F1F1"/>
        <w:spacing w:after="0"/>
        <w:ind w:left="227"/>
      </w:pPr>
      <w:r>
        <w:rPr>
          <w:rFonts w:ascii="Consolas" w:hAnsi="Consolas" w:eastAsia="Consolas"/>
          <w:sz w:val="17"/>
        </w:rPr>
        <w:t>from matplotlib_venn import venn3</w:t>
      </w:r>
    </w:p>
    <w:p>
      <w:pPr>
        <w:shd w:val="clear" w:color="auto" w:fill="F1F1F1"/>
        <w:spacing w:after="0"/>
        <w:ind w:left="227"/>
      </w:pPr>
      <w:r>
        <w:rPr>
          <w:rFonts w:ascii="Consolas" w:hAnsi="Consolas" w:eastAsia="Consolas"/>
          <w:sz w:val="17"/>
        </w:rPr>
        <w:t xml:space="preserve"> </w:t>
      </w:r>
    </w:p>
    <w:p>
      <w:pPr>
        <w:shd w:val="clear" w:color="auto" w:fill="F1F1F1"/>
        <w:spacing w:after="0"/>
        <w:ind w:left="227"/>
      </w:pPr>
      <w:r>
        <w:rPr>
          <w:rFonts w:ascii="Consolas" w:hAnsi="Consolas" w:eastAsia="Consolas"/>
          <w:sz w:val="17"/>
        </w:rPr>
        <w:t>venn3(subsets=(1, 1, 1, 1, 1, 1, 1),            # equal-size regions, so labels fit</w:t>
      </w:r>
    </w:p>
    <w:p>
      <w:pPr>
        <w:shd w:val="clear" w:color="auto" w:fill="F1F1F1"/>
        <w:spacing w:after="0"/>
        <w:ind w:left="227"/>
      </w:pPr>
      <w:r>
        <w:rPr>
          <w:rFonts w:ascii="Consolas" w:hAnsi="Consolas" w:eastAsia="Consolas"/>
          <w:sz w:val="17"/>
        </w:rPr>
        <w:t xml:space="preserve">      set_labels=("Bangla-first, offline", "Community trust", "Cost planning"))</w:t>
      </w:r>
    </w:p>
    <w:p>
      <w:pPr>
        <w:shd w:val="clear" w:color="auto" w:fill="F1F1F1"/>
        <w:spacing w:after="0"/>
        <w:ind w:left="227"/>
      </w:pPr>
      <w:r>
        <w:rPr>
          <w:rFonts w:ascii="Consolas" w:hAnsi="Consolas" w:eastAsia="Consolas"/>
          <w:sz w:val="17"/>
        </w:rPr>
        <w:t>plt.savefig("venn.png", dpi=300, bbox_inches="tight")</w:t>
      </w:r>
    </w:p>
    <w:p>
      <w:pPr>
        <w:spacing w:after="40"/>
      </w:pPr>
    </w:p>
    <w:p>
      <w:r>
        <w:rPr/>
        <w:t xml:space="preserve">With </w:t>
      </w:r>
      <w:r>
        <w:rPr>
          <w:rFonts w:ascii="Consolas" w:hAnsi="Consolas" w:eastAsia="Consolas"/>
          <w:sz w:val="19"/>
        </w:rPr>
        <w:t>matplotlib-venn</w:t>
      </w:r>
      <w:r>
        <w:rPr/>
        <w:t xml:space="preserve">, region labels are changed through </w:t>
      </w:r>
      <w:r>
        <w:rPr>
          <w:rFonts w:ascii="Consolas" w:hAnsi="Consolas" w:eastAsia="Consolas"/>
          <w:sz w:val="19"/>
        </w:rPr>
        <w:t>venn3(...).get_label_by_id('111').set_text('Abhijatri')</w:t>
      </w:r>
      <w:r>
        <w:rPr/>
        <w:t xml:space="preserve"> (ids are binary strings: '100' set A only, '110' A and B, '111' all three).</w:t>
      </w:r>
    </w:p>
    <w:p>
      <w:pPr>
        <w:pStyle w:val="Heading2"/>
      </w:pPr>
      <w:r>
        <w:t>5.7 Make it readable and accessible</w:t>
      </w:r>
    </w:p>
    <w:p>
      <w:pPr>
        <w:pStyle w:val="ListBullet"/>
      </w:pPr>
      <w:r>
        <w:rPr/>
        <w:t>Use a colour-blind-safe palette. These figures use blue (#0072B2), green (#009E73) and orange (#E69F00) from the Okabe-Ito set.</w:t>
      </w:r>
    </w:p>
    <w:p>
      <w:pPr>
        <w:pStyle w:val="ListBullet"/>
      </w:pPr>
      <w:r>
        <w:rPr/>
        <w:t>Never rely on colour alone: every region carries a text label.</w:t>
      </w:r>
    </w:p>
    <w:p>
      <w:pPr>
        <w:pStyle w:val="ListBullet"/>
      </w:pPr>
      <w:r>
        <w:rPr/>
        <w:t>Keep text at 8 pt or larger after the figure is scaled to the page width.</w:t>
      </w:r>
    </w:p>
    <w:p>
      <w:pPr>
        <w:pStyle w:val="ListBullet"/>
      </w:pPr>
      <w:r>
        <w:rPr/>
        <w:t>Keep the title short and say what the diagram shows. Put caveats in a one-line note under the title, as these figures do.</w:t>
      </w:r>
    </w:p>
    <w:p>
      <w:pPr>
        <w:pStyle w:val="ListBullet"/>
      </w:pPr>
      <w:r>
        <w:rPr/>
        <w:t>Number the figure, caption it, and mention it in the text.</w:t>
      </w:r>
    </w:p>
    <w:p>
      <w:pPr>
        <w:pStyle w:val="ListBullet"/>
      </w:pPr>
      <w:r>
        <w:rPr/>
        <w:t>Test the diagram in black and white: it should still make sense.</w:t>
      </w:r>
    </w:p>
    <w:p>
      <w:pPr>
        <w:pStyle w:val="Heading2"/>
      </w:pPr>
      <w:r>
        <w:t>5.8 Checklist before you submit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794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8"/>
              </w:rPr>
              <w:t>Done</w:t>
            </w:r>
          </w:p>
        </w:tc>
        <w:tc>
          <w:tcPr>
            <w:tcW w:type="dxa" w:w="8561"/>
            <w:shd w:val="clear" w:color="auto" w:fill="DCEBF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b/>
                <w:sz w:val="18"/>
              </w:rPr>
              <w:t>Check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Every set has a clear noun-phrase name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Every region has a short, true label (or is stated to be empty)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Prototype and planned items are marked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Colours are distinguishable and not the only signal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Text is readable at A4 width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The figure has a number, a caption and is referred to in the text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The editable source file is saved next to the image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[  ]</w:t>
            </w:r>
          </w:p>
        </w:tc>
        <w:tc>
          <w:tcPr>
            <w:tcW w:type="dxa" w:w="8561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20" w:line="240" w:lineRule="auto"/>
            </w:pPr>
            <w:r>
              <w:rPr>
                <w:sz w:val="18"/>
              </w:rPr>
              <w:t>No unsupported numbers or competitor claims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555"/>
        <w:sz w:val="17"/>
      </w:rPr>
      <w:t xml:space="preserve">Abhijatri: Venn Diagrams   |   Page </w:t>
    </w:r>
    <w:r>
      <w:rPr>
        <w:color w:val="555555"/>
        <w:sz w:val="17"/>
      </w:rPr>
      <w:fldChar w:fldCharType="begin"/>
      <w:instrText xml:space="preserve"> PAGE </w:instrText>
      <w:fldChar w:fldCharType="separate"/>
      <w:t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558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55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0558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