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LiftEat Industry Ready AI Roadmap</w:t>
      </w:r>
    </w:p>
    <w:p>
      <w:pPr>
        <w:spacing w:after="360"/>
      </w:pPr>
      <w:r>
        <w:rPr>
          <w:color w:val="555555"/>
          <w:sz w:val="26"/>
        </w:rPr>
        <w:t>A phased plan from the current product to a lighter proactive AI fitness platform</w:t>
      </w:r>
    </w:p>
    <w:p>
      <w:r>
        <w:rPr>
          <w:b/>
        </w:rPr>
        <w:t>Prepared for LiftEat product development</w:t>
        <w:br/>
      </w:r>
      <w:r>
        <w:t>Current baseline reviewed September 2026</w:t>
        <w:br/>
      </w:r>
      <w:r>
        <w:t>Planning horizon approximately six months to a controlled public launch</w:t>
      </w:r>
    </w:p>
    <w:p>
      <w:pPr>
        <w:pStyle w:val="Heading1"/>
      </w:pPr>
      <w:r>
        <w:t>Executive decision</w:t>
      </w:r>
    </w:p>
    <w:p>
      <w:r>
        <w:t>LiftEat should remain a focused fitness product with one daily operating screen, while its intelligence moves behind the interface. The app already has the core data needed for this shift: authenticated profiles, workout sessions and sets, nutrition logs, structured Gemini responses, progressive overload rules, photo meal analysis, historical charts, and proactive dashboard cards. The next stage is to convert those separate features into a reliable decision system that observes user events, updates a bounded user state, proposes useful actions, and learns only from explicit outcomes.</w:t>
      </w:r>
    </w:p>
    <w:p>
      <w:r>
        <w:t>The recommended build order starts with usability and measurement, then establishes the event and memory layer, and only then expands AI actions. This avoids a larger interface, uncontrolled automation, and high model cost. The target experience is simple: a user opens Today, sees the most useful next action, completes or dismisses it, and can review why the app suggested it.</w:t>
      </w:r>
    </w:p>
    <w:p>
      <w:pPr>
        <w:pStyle w:val="Heading2"/>
      </w:pPr>
      <w:r>
        <w:t>Target outcome</w:t>
      </w:r>
    </w:p>
    <w:p>
      <w:pPr>
        <w:pStyle w:val="ListBullet"/>
        <w:spacing w:after="60"/>
        <w:ind w:left="312" w:hanging="142"/>
      </w:pPr>
      <w:r>
        <w:rPr>
          <w:b/>
        </w:rPr>
        <w:t xml:space="preserve">Lighter product experience  </w:t>
      </w:r>
      <w:r>
        <w:t>Five primary destinations, one universal capture action, fewer repeated controls, faster initial loading, and useful empty states.</w:t>
      </w:r>
    </w:p>
    <w:p>
      <w:pPr>
        <w:pStyle w:val="ListBullet"/>
        <w:spacing w:after="60"/>
        <w:ind w:left="312" w:hanging="142"/>
      </w:pPr>
      <w:r>
        <w:rPr>
          <w:b/>
        </w:rPr>
        <w:t xml:space="preserve">Proactive intelligence  </w:t>
      </w:r>
      <w:r>
        <w:t>The system detects moments such as missed targets, plateaus, recovery needs, repeated meals, and schedule changes without waiting for a chat prompt.</w:t>
      </w:r>
    </w:p>
    <w:p>
      <w:pPr>
        <w:pStyle w:val="ListBullet"/>
        <w:spacing w:after="60"/>
        <w:ind w:left="312" w:hanging="142"/>
      </w:pPr>
      <w:r>
        <w:rPr>
          <w:b/>
        </w:rPr>
        <w:t xml:space="preserve">Controlled AI actions  </w:t>
      </w:r>
      <w:r>
        <w:t>AI produces validated proposals. The user confirms actions that change workouts, nutrition records, schedules, or notifications.</w:t>
      </w:r>
    </w:p>
    <w:p>
      <w:pPr>
        <w:pStyle w:val="ListBullet"/>
        <w:spacing w:after="60"/>
        <w:ind w:left="312" w:hanging="142"/>
      </w:pPr>
      <w:r>
        <w:rPr>
          <w:b/>
        </w:rPr>
        <w:t xml:space="preserve">Industry readiness  </w:t>
      </w:r>
      <w:r>
        <w:t>Observable services, versioned contracts, privacy controls, model evaluations, accessibility, resilient jobs, deployment automation, and measurable release gates.</w:t>
      </w:r>
    </w:p>
    <w:p>
      <w:r>
        <w:br w:type="page"/>
      </w:r>
    </w:p>
    <w:p>
      <w:pPr>
        <w:pStyle w:val="Heading1"/>
      </w:pPr>
      <w:r>
        <w:t>Current product state</w:t>
      </w:r>
    </w:p>
    <w:p>
      <w:r>
        <w:t>The current repository is a working foundation rather than an early prototype. The table separates implemented capability from the work needed before broad release.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13"/>
        <w:gridCol w:w="3213"/>
        <w:gridCol w:w="3213"/>
      </w:tblGrid>
      <w:tr>
        <w:trPr>
          <w:tblHeader w:val="true"/>
        </w:trPr>
        <w:tc>
          <w:tcPr>
            <w:tcW w:type="dxa" w:w="1417"/>
            <w:shd w:fill="333333"/>
            <w:tcMar>
              <w:top w:w="110" w:type="dxa"/>
              <w:start w:w="110" w:type="dxa"/>
              <w:bottom w:w="110" w:type="dxa"/>
              <w:end w:w="110" w:type="dxa"/>
            </w:tcMar>
            <w:vAlign w:val="center"/>
          </w:tcPr>
          <w:p>
            <w:pPr>
              <w:jc w:val="center"/>
            </w:pPr>
            <w:r>
              <w:rPr>
                <w:rFonts w:ascii="Aptos" w:hAnsi="Aptos"/>
                <w:b/>
                <w:color w:val="FFFFFF"/>
                <w:sz w:val="16"/>
              </w:rPr>
              <w:t>Area</w:t>
            </w:r>
          </w:p>
        </w:tc>
        <w:tc>
          <w:tcPr>
            <w:tcW w:type="dxa" w:w="3515"/>
            <w:shd w:fill="333333"/>
            <w:tcMar>
              <w:top w:w="110" w:type="dxa"/>
              <w:start w:w="110" w:type="dxa"/>
              <w:bottom w:w="110" w:type="dxa"/>
              <w:end w:w="110" w:type="dxa"/>
            </w:tcMar>
            <w:vAlign w:val="center"/>
          </w:tcPr>
          <w:p>
            <w:pPr>
              <w:jc w:val="center"/>
            </w:pPr>
            <w:r>
              <w:rPr>
                <w:rFonts w:ascii="Aptos" w:hAnsi="Aptos"/>
                <w:b/>
                <w:color w:val="FFFFFF"/>
                <w:sz w:val="16"/>
              </w:rPr>
              <w:t>Implemented now</w:t>
            </w:r>
          </w:p>
        </w:tc>
        <w:tc>
          <w:tcPr>
            <w:tcW w:type="dxa" w:w="4139"/>
            <w:shd w:fill="333333"/>
            <w:tcMar>
              <w:top w:w="110" w:type="dxa"/>
              <w:start w:w="110" w:type="dxa"/>
              <w:bottom w:w="110" w:type="dxa"/>
              <w:end w:w="110" w:type="dxa"/>
            </w:tcMar>
            <w:vAlign w:val="center"/>
          </w:tcPr>
          <w:p>
            <w:pPr>
              <w:jc w:val="center"/>
            </w:pPr>
            <w:r>
              <w:rPr>
                <w:rFonts w:ascii="Aptos" w:hAnsi="Aptos"/>
                <w:b/>
                <w:color w:val="FFFFFF"/>
                <w:sz w:val="16"/>
              </w:rPr>
              <w:t>Remaining gap</w:t>
            </w:r>
          </w:p>
        </w:tc>
      </w:tr>
      <w:tr>
        <w:tc>
          <w:tcPr>
            <w:tcW w:type="dxa" w:w="1417"/>
            <w:tcMar>
              <w:top w:w="110" w:type="dxa"/>
              <w:start w:w="110" w:type="dxa"/>
              <w:bottom w:w="110" w:type="dxa"/>
              <w:end w:w="110" w:type="dxa"/>
            </w:tcMar>
            <w:vAlign w:val="center"/>
          </w:tcPr>
          <w:p>
            <w:pPr>
              <w:spacing w:after="0" w:line="252" w:lineRule="auto"/>
            </w:pPr>
            <w:r>
              <w:rPr>
                <w:rFonts w:ascii="Aptos" w:hAnsi="Aptos"/>
                <w:sz w:val="16"/>
              </w:rPr>
              <w:t>Identity and data</w:t>
            </w:r>
          </w:p>
        </w:tc>
        <w:tc>
          <w:tcPr>
            <w:tcW w:type="dxa" w:w="3515"/>
            <w:tcMar>
              <w:top w:w="110" w:type="dxa"/>
              <w:start w:w="110" w:type="dxa"/>
              <w:bottom w:w="110" w:type="dxa"/>
              <w:end w:w="110" w:type="dxa"/>
            </w:tcMar>
            <w:vAlign w:val="center"/>
          </w:tcPr>
          <w:p>
            <w:pPr>
              <w:spacing w:after="0" w:line="252" w:lineRule="auto"/>
            </w:pPr>
            <w:r>
              <w:rPr>
                <w:rFonts w:ascii="Aptos" w:hAnsi="Aptos"/>
                <w:sz w:val="16"/>
              </w:rPr>
              <w:t>Firebase sign in mapped to isolated MongoDB accounts, profile export and account deletion</w:t>
            </w:r>
          </w:p>
        </w:tc>
        <w:tc>
          <w:tcPr>
            <w:tcW w:type="dxa" w:w="4139"/>
            <w:tcMar>
              <w:top w:w="110" w:type="dxa"/>
              <w:start w:w="110" w:type="dxa"/>
              <w:bottom w:w="110" w:type="dxa"/>
              <w:end w:w="110" w:type="dxa"/>
            </w:tcMar>
            <w:vAlign w:val="center"/>
          </w:tcPr>
          <w:p>
            <w:pPr>
              <w:spacing w:after="0" w:line="252" w:lineRule="auto"/>
            </w:pPr>
            <w:r>
              <w:rPr>
                <w:rFonts w:ascii="Aptos" w:hAnsi="Aptos"/>
                <w:sz w:val="16"/>
              </w:rPr>
              <w:t>Session and deletion audit trail, consent versions, recovery paths, production privacy review</w:t>
            </w:r>
          </w:p>
        </w:tc>
      </w:tr>
      <w:tr>
        <w:tc>
          <w:tcPr>
            <w:tcW w:type="dxa" w:w="1417"/>
            <w:tcMar>
              <w:top w:w="110" w:type="dxa"/>
              <w:start w:w="110" w:type="dxa"/>
              <w:bottom w:w="110" w:type="dxa"/>
              <w:end w:w="110" w:type="dxa"/>
            </w:tcMar>
            <w:vAlign w:val="center"/>
            <w:shd w:fill="F4F4F4"/>
          </w:tcPr>
          <w:p>
            <w:pPr>
              <w:spacing w:after="0" w:line="252" w:lineRule="auto"/>
            </w:pPr>
            <w:r>
              <w:rPr>
                <w:rFonts w:ascii="Aptos" w:hAnsi="Aptos"/>
                <w:sz w:val="16"/>
              </w:rPr>
              <w:t>Training</w:t>
            </w:r>
          </w:p>
        </w:tc>
        <w:tc>
          <w:tcPr>
            <w:tcW w:type="dxa" w:w="3515"/>
            <w:tcMar>
              <w:top w:w="110" w:type="dxa"/>
              <w:start w:w="110" w:type="dxa"/>
              <w:bottom w:w="110" w:type="dxa"/>
              <w:end w:w="110" w:type="dxa"/>
            </w:tcMar>
            <w:vAlign w:val="center"/>
            <w:shd w:fill="F4F4F4"/>
          </w:tcPr>
          <w:p>
            <w:pPr>
              <w:spacing w:after="0" w:line="252" w:lineRule="auto"/>
            </w:pPr>
            <w:r>
              <w:rPr>
                <w:rFonts w:ascii="Aptos" w:hAnsi="Aptos"/>
                <w:sz w:val="16"/>
              </w:rPr>
              <w:t>Routines, active sessions, sets, exercise notes and ratings, AI workout drafts, progression hints</w:t>
            </w:r>
          </w:p>
        </w:tc>
        <w:tc>
          <w:tcPr>
            <w:tcW w:type="dxa" w:w="4139"/>
            <w:tcMar>
              <w:top w:w="110" w:type="dxa"/>
              <w:start w:w="110" w:type="dxa"/>
              <w:bottom w:w="110" w:type="dxa"/>
              <w:end w:w="110" w:type="dxa"/>
            </w:tcMar>
            <w:vAlign w:val="center"/>
            <w:shd w:fill="F4F4F4"/>
          </w:tcPr>
          <w:p>
            <w:pPr>
              <w:spacing w:after="0" w:line="252" w:lineRule="auto"/>
            </w:pPr>
            <w:r>
              <w:rPr>
                <w:rFonts w:ascii="Aptos" w:hAnsi="Aptos"/>
                <w:sz w:val="16"/>
              </w:rPr>
              <w:t>Autosave recovery, adaptive sessions, swaps, fatigue logic, planning calendar, deeper real world testing</w:t>
            </w:r>
          </w:p>
        </w:tc>
      </w:tr>
      <w:tr>
        <w:tc>
          <w:tcPr>
            <w:tcW w:type="dxa" w:w="1417"/>
            <w:tcMar>
              <w:top w:w="110" w:type="dxa"/>
              <w:start w:w="110" w:type="dxa"/>
              <w:bottom w:w="110" w:type="dxa"/>
              <w:end w:w="110" w:type="dxa"/>
            </w:tcMar>
            <w:vAlign w:val="center"/>
          </w:tcPr>
          <w:p>
            <w:pPr>
              <w:spacing w:after="0" w:line="252" w:lineRule="auto"/>
            </w:pPr>
            <w:r>
              <w:rPr>
                <w:rFonts w:ascii="Aptos" w:hAnsi="Aptos"/>
                <w:sz w:val="16"/>
              </w:rPr>
              <w:t>Nutrition</w:t>
            </w:r>
          </w:p>
        </w:tc>
        <w:tc>
          <w:tcPr>
            <w:tcW w:type="dxa" w:w="3515"/>
            <w:tcMar>
              <w:top w:w="110" w:type="dxa"/>
              <w:start w:w="110" w:type="dxa"/>
              <w:bottom w:w="110" w:type="dxa"/>
              <w:end w:w="110" w:type="dxa"/>
            </w:tcMar>
            <w:vAlign w:val="center"/>
          </w:tcPr>
          <w:p>
            <w:pPr>
              <w:spacing w:after="0" w:line="252" w:lineRule="auto"/>
            </w:pPr>
            <w:r>
              <w:rPr>
                <w:rFonts w:ascii="Aptos" w:hAnsi="Aptos"/>
                <w:sz w:val="16"/>
              </w:rPr>
              <w:t>Manual, search, repeat, saved, text estimate, meal photo estimate with review</w:t>
            </w:r>
          </w:p>
        </w:tc>
        <w:tc>
          <w:tcPr>
            <w:tcW w:type="dxa" w:w="4139"/>
            <w:tcMar>
              <w:top w:w="110" w:type="dxa"/>
              <w:start w:w="110" w:type="dxa"/>
              <w:bottom w:w="110" w:type="dxa"/>
              <w:end w:w="110" w:type="dxa"/>
            </w:tcMar>
            <w:vAlign w:val="center"/>
          </w:tcPr>
          <w:p>
            <w:pPr>
              <w:spacing w:after="0" w:line="252" w:lineRule="auto"/>
            </w:pPr>
            <w:r>
              <w:rPr>
                <w:rFonts w:ascii="Aptos" w:hAnsi="Aptos"/>
                <w:sz w:val="16"/>
              </w:rPr>
              <w:t>Fast capture, confidence and correction learning, meal planning, targets that adapt to adherence and goals</w:t>
            </w:r>
          </w:p>
        </w:tc>
      </w:tr>
      <w:tr>
        <w:tc>
          <w:tcPr>
            <w:tcW w:type="dxa" w:w="1417"/>
            <w:tcMar>
              <w:top w:w="110" w:type="dxa"/>
              <w:start w:w="110" w:type="dxa"/>
              <w:bottom w:w="110" w:type="dxa"/>
              <w:end w:w="110" w:type="dxa"/>
            </w:tcMar>
            <w:vAlign w:val="center"/>
            <w:shd w:fill="F4F4F4"/>
          </w:tcPr>
          <w:p>
            <w:pPr>
              <w:spacing w:after="0" w:line="252" w:lineRule="auto"/>
            </w:pPr>
            <w:r>
              <w:rPr>
                <w:rFonts w:ascii="Aptos" w:hAnsi="Aptos"/>
                <w:sz w:val="16"/>
              </w:rPr>
              <w:t>AI coach</w:t>
            </w:r>
          </w:p>
        </w:tc>
        <w:tc>
          <w:tcPr>
            <w:tcW w:type="dxa" w:w="3515"/>
            <w:tcMar>
              <w:top w:w="110" w:type="dxa"/>
              <w:start w:w="110" w:type="dxa"/>
              <w:bottom w:w="110" w:type="dxa"/>
              <w:end w:w="110" w:type="dxa"/>
            </w:tcMar>
            <w:vAlign w:val="center"/>
            <w:shd w:fill="F4F4F4"/>
          </w:tcPr>
          <w:p>
            <w:pPr>
              <w:spacing w:after="0" w:line="252" w:lineRule="auto"/>
            </w:pPr>
            <w:r>
              <w:rPr>
                <w:rFonts w:ascii="Aptos" w:hAnsi="Aptos"/>
                <w:sz w:val="16"/>
              </w:rPr>
              <w:t>Personalized Gemini context, saved chat history, structured outputs for key workflows</w:t>
            </w:r>
          </w:p>
        </w:tc>
        <w:tc>
          <w:tcPr>
            <w:tcW w:type="dxa" w:w="4139"/>
            <w:tcMar>
              <w:top w:w="110" w:type="dxa"/>
              <w:start w:w="110" w:type="dxa"/>
              <w:bottom w:w="110" w:type="dxa"/>
              <w:end w:w="110" w:type="dxa"/>
            </w:tcMar>
            <w:vAlign w:val="center"/>
            <w:shd w:fill="F4F4F4"/>
          </w:tcPr>
          <w:p>
            <w:pPr>
              <w:spacing w:after="0" w:line="252" w:lineRule="auto"/>
            </w:pPr>
            <w:r>
              <w:rPr>
                <w:rFonts w:ascii="Aptos" w:hAnsi="Aptos"/>
                <w:sz w:val="16"/>
              </w:rPr>
              <w:t>Unified memory, event triggers, model routing, evaluation suite, action proposals, explanation history</w:t>
            </w:r>
          </w:p>
        </w:tc>
      </w:tr>
      <w:tr>
        <w:tc>
          <w:tcPr>
            <w:tcW w:type="dxa" w:w="1417"/>
            <w:tcMar>
              <w:top w:w="110" w:type="dxa"/>
              <w:start w:w="110" w:type="dxa"/>
              <w:bottom w:w="110" w:type="dxa"/>
              <w:end w:w="110" w:type="dxa"/>
            </w:tcMar>
            <w:vAlign w:val="center"/>
          </w:tcPr>
          <w:p>
            <w:pPr>
              <w:spacing w:after="0" w:line="252" w:lineRule="auto"/>
            </w:pPr>
            <w:r>
              <w:rPr>
                <w:rFonts w:ascii="Aptos" w:hAnsi="Aptos"/>
                <w:sz w:val="16"/>
              </w:rPr>
              <w:t>Insights</w:t>
            </w:r>
          </w:p>
        </w:tc>
        <w:tc>
          <w:tcPr>
            <w:tcW w:type="dxa" w:w="3515"/>
            <w:tcMar>
              <w:top w:w="110" w:type="dxa"/>
              <w:start w:w="110" w:type="dxa"/>
              <w:bottom w:w="110" w:type="dxa"/>
              <w:end w:w="110" w:type="dxa"/>
            </w:tcMar>
            <w:vAlign w:val="center"/>
          </w:tcPr>
          <w:p>
            <w:pPr>
              <w:spacing w:after="0" w:line="252" w:lineRule="auto"/>
            </w:pPr>
            <w:r>
              <w:rPr>
                <w:rFonts w:ascii="Aptos" w:hAnsi="Aptos"/>
                <w:sz w:val="16"/>
              </w:rPr>
              <w:t>Background snapshots and dismissible dashboard cards</w:t>
            </w:r>
          </w:p>
        </w:tc>
        <w:tc>
          <w:tcPr>
            <w:tcW w:type="dxa" w:w="4139"/>
            <w:tcMar>
              <w:top w:w="110" w:type="dxa"/>
              <w:start w:w="110" w:type="dxa"/>
              <w:bottom w:w="110" w:type="dxa"/>
              <w:end w:w="110" w:type="dxa"/>
            </w:tcMar>
            <w:vAlign w:val="center"/>
          </w:tcPr>
          <w:p>
            <w:pPr>
              <w:spacing w:after="0" w:line="252" w:lineRule="auto"/>
            </w:pPr>
            <w:r>
              <w:rPr>
                <w:rFonts w:ascii="Aptos" w:hAnsi="Aptos"/>
                <w:sz w:val="16"/>
              </w:rPr>
              <w:t>Event driven refresh, prioritization, delivery preferences, outcome measurement, notification orchestration</w:t>
            </w:r>
          </w:p>
        </w:tc>
      </w:tr>
      <w:tr>
        <w:tc>
          <w:tcPr>
            <w:tcW w:type="dxa" w:w="1417"/>
            <w:tcMar>
              <w:top w:w="110" w:type="dxa"/>
              <w:start w:w="110" w:type="dxa"/>
              <w:bottom w:w="110" w:type="dxa"/>
              <w:end w:w="110" w:type="dxa"/>
            </w:tcMar>
            <w:vAlign w:val="center"/>
            <w:shd w:fill="F4F4F4"/>
          </w:tcPr>
          <w:p>
            <w:pPr>
              <w:spacing w:after="0" w:line="252" w:lineRule="auto"/>
            </w:pPr>
            <w:r>
              <w:rPr>
                <w:rFonts w:ascii="Aptos" w:hAnsi="Aptos"/>
                <w:sz w:val="16"/>
              </w:rPr>
              <w:t>Vision</w:t>
            </w:r>
          </w:p>
        </w:tc>
        <w:tc>
          <w:tcPr>
            <w:tcW w:type="dxa" w:w="3515"/>
            <w:tcMar>
              <w:top w:w="110" w:type="dxa"/>
              <w:start w:w="110" w:type="dxa"/>
              <w:bottom w:w="110" w:type="dxa"/>
              <w:end w:w="110" w:type="dxa"/>
            </w:tcMar>
            <w:vAlign w:val="center"/>
            <w:shd w:fill="F4F4F4"/>
          </w:tcPr>
          <w:p>
            <w:pPr>
              <w:spacing w:after="0" w:line="252" w:lineRule="auto"/>
            </w:pPr>
            <w:r>
              <w:rPr>
                <w:rFonts w:ascii="Aptos" w:hAnsi="Aptos"/>
                <w:sz w:val="16"/>
              </w:rPr>
              <w:t>FastAPI meal photo endpoint and optional physique analysis</w:t>
            </w:r>
          </w:p>
        </w:tc>
        <w:tc>
          <w:tcPr>
            <w:tcW w:type="dxa" w:w="4139"/>
            <w:tcMar>
              <w:top w:w="110" w:type="dxa"/>
              <w:start w:w="110" w:type="dxa"/>
              <w:bottom w:w="110" w:type="dxa"/>
              <w:end w:w="110" w:type="dxa"/>
            </w:tcMar>
            <w:vAlign w:val="center"/>
            <w:shd w:fill="F4F4F4"/>
          </w:tcPr>
          <w:p>
            <w:pPr>
              <w:spacing w:after="0" w:line="252" w:lineRule="auto"/>
            </w:pPr>
            <w:r>
              <w:rPr>
                <w:rFonts w:ascii="Aptos" w:hAnsi="Aptos"/>
                <w:sz w:val="16"/>
              </w:rPr>
              <w:t>MediaPipe form analysis, upload lifecycle, model quality gates, production scaling and monitoring</w:t>
            </w:r>
          </w:p>
        </w:tc>
      </w:tr>
      <w:tr>
        <w:tc>
          <w:tcPr>
            <w:tcW w:type="dxa" w:w="1417"/>
            <w:tcMar>
              <w:top w:w="110" w:type="dxa"/>
              <w:start w:w="110" w:type="dxa"/>
              <w:bottom w:w="110" w:type="dxa"/>
              <w:end w:w="110" w:type="dxa"/>
            </w:tcMar>
            <w:vAlign w:val="center"/>
          </w:tcPr>
          <w:p>
            <w:pPr>
              <w:spacing w:after="0" w:line="252" w:lineRule="auto"/>
            </w:pPr>
            <w:r>
              <w:rPr>
                <w:rFonts w:ascii="Aptos" w:hAnsi="Aptos"/>
                <w:sz w:val="16"/>
              </w:rPr>
              <w:t>Operations</w:t>
            </w:r>
          </w:p>
        </w:tc>
        <w:tc>
          <w:tcPr>
            <w:tcW w:type="dxa" w:w="3515"/>
            <w:tcMar>
              <w:top w:w="110" w:type="dxa"/>
              <w:start w:w="110" w:type="dxa"/>
              <w:bottom w:w="110" w:type="dxa"/>
              <w:end w:w="110" w:type="dxa"/>
            </w:tcMar>
            <w:vAlign w:val="center"/>
          </w:tcPr>
          <w:p>
            <w:pPr>
              <w:spacing w:after="0" w:line="252" w:lineRule="auto"/>
            </w:pPr>
            <w:r>
              <w:rPr>
                <w:rFonts w:ascii="Aptos" w:hAnsi="Aptos"/>
                <w:sz w:val="16"/>
              </w:rPr>
              <w:t>Health endpoint, rate limits, security headers, optional Sentry and backup job</w:t>
            </w:r>
          </w:p>
        </w:tc>
        <w:tc>
          <w:tcPr>
            <w:tcW w:type="dxa" w:w="4139"/>
            <w:tcMar>
              <w:top w:w="110" w:type="dxa"/>
              <w:start w:w="110" w:type="dxa"/>
              <w:bottom w:w="110" w:type="dxa"/>
              <w:end w:w="110" w:type="dxa"/>
            </w:tcMar>
            <w:vAlign w:val="center"/>
          </w:tcPr>
          <w:p>
            <w:pPr>
              <w:spacing w:after="0" w:line="252" w:lineRule="auto"/>
            </w:pPr>
            <w:r>
              <w:rPr>
                <w:rFonts w:ascii="Aptos" w:hAnsi="Aptos"/>
                <w:sz w:val="16"/>
              </w:rPr>
              <w:t>Continuous delivery, managed schedules and queues, disaster recovery test, service objectives, cost controls</w:t>
            </w:r>
          </w:p>
        </w:tc>
      </w:tr>
      <w:tr>
        <w:tc>
          <w:tcPr>
            <w:tcW w:type="dxa" w:w="1417"/>
            <w:tcMar>
              <w:top w:w="110" w:type="dxa"/>
              <w:start w:w="110" w:type="dxa"/>
              <w:bottom w:w="110" w:type="dxa"/>
              <w:end w:w="110" w:type="dxa"/>
            </w:tcMar>
            <w:vAlign w:val="center"/>
            <w:shd w:fill="F4F4F4"/>
          </w:tcPr>
          <w:p>
            <w:pPr>
              <w:spacing w:after="0" w:line="252" w:lineRule="auto"/>
            </w:pPr>
            <w:r>
              <w:rPr>
                <w:rFonts w:ascii="Aptos" w:hAnsi="Aptos"/>
                <w:sz w:val="16"/>
              </w:rPr>
              <w:t>Experience</w:t>
            </w:r>
          </w:p>
        </w:tc>
        <w:tc>
          <w:tcPr>
            <w:tcW w:type="dxa" w:w="3515"/>
            <w:tcMar>
              <w:top w:w="110" w:type="dxa"/>
              <w:start w:w="110" w:type="dxa"/>
              <w:bottom w:w="110" w:type="dxa"/>
              <w:end w:w="110" w:type="dxa"/>
            </w:tcMar>
            <w:vAlign w:val="center"/>
            <w:shd w:fill="F4F4F4"/>
          </w:tcPr>
          <w:p>
            <w:pPr>
              <w:spacing w:after="0" w:line="252" w:lineRule="auto"/>
            </w:pPr>
            <w:r>
              <w:rPr>
                <w:rFonts w:ascii="Aptos" w:hAnsi="Aptos"/>
                <w:sz w:val="16"/>
              </w:rPr>
              <w:t>Minimal monochrome layout, fixed sidebar, focused Train and Nutrition screens</w:t>
            </w:r>
          </w:p>
        </w:tc>
        <w:tc>
          <w:tcPr>
            <w:tcW w:type="dxa" w:w="4139"/>
            <w:tcMar>
              <w:top w:w="110" w:type="dxa"/>
              <w:start w:w="110" w:type="dxa"/>
              <w:bottom w:w="110" w:type="dxa"/>
              <w:end w:w="110" w:type="dxa"/>
            </w:tcMar>
            <w:vAlign w:val="center"/>
            <w:shd w:fill="F4F4F4"/>
          </w:tcPr>
          <w:p>
            <w:pPr>
              <w:spacing w:after="0" w:line="252" w:lineRule="auto"/>
            </w:pPr>
            <w:r>
              <w:rPr>
                <w:rFonts w:ascii="Aptos" w:hAnsi="Aptos"/>
                <w:sz w:val="16"/>
              </w:rPr>
              <w:t>Navigation reduction, responsive validation, accessibility, lighter bundle, shared design system and onboarding</w:t>
            </w:r>
          </w:p>
        </w:tc>
      </w:tr>
    </w:tbl>
    <w:p>
      <w:pPr>
        <w:spacing w:after="20"/>
      </w:pPr>
    </w:p>
    <w:p>
      <w:pPr>
        <w:pStyle w:val="Heading2"/>
      </w:pPr>
      <w:r>
        <w:t>Current technical direction</w:t>
      </w:r>
    </w:p>
    <w:p>
      <w:r>
        <w:t>Keep the Node application as a modular monolith for core account, workout, nutrition, insight, and orchestration APIs. Keep FastAPI as the bounded vision service because its Python and MediaPipe dependencies justify a separate runtime. Add a durable queue and worker before adding more scheduled intelligence. Avoid splitting every domain into a microservice until traffic, ownership, or deployment requirements make the boundary necessary.</w:t>
      </w:r>
    </w:p>
    <w:p>
      <w:pPr>
        <w:pStyle w:val="Heading2"/>
      </w:pPr>
      <w:r>
        <w:t>Main risks to address first</w:t>
      </w:r>
    </w:p>
    <w:p>
      <w:pPr>
        <w:pStyle w:val="ListBullet"/>
        <w:spacing w:after="60"/>
        <w:ind w:left="312" w:hanging="142"/>
      </w:pPr>
      <w:r>
        <w:t>The current AI context is rebuilt from raw history and will become slower, more expensive, and less relevant as records grow.</w:t>
      </w:r>
    </w:p>
    <w:p>
      <w:pPr>
        <w:pStyle w:val="ListBullet"/>
        <w:spacing w:after="60"/>
        <w:ind w:left="312" w:hanging="142"/>
      </w:pPr>
      <w:r>
        <w:t>In process timers do not provide reliable scheduled execution on serverless or frequently restarted hosts.</w:t>
      </w:r>
    </w:p>
    <w:p>
      <w:pPr>
        <w:pStyle w:val="ListBullet"/>
        <w:spacing w:after="60"/>
        <w:ind w:left="312" w:hanging="142"/>
      </w:pPr>
      <w:r>
        <w:t>The interface can grow into a collection of AI buttons unless all intelligence follows one prioritization and action pattern.</w:t>
      </w:r>
    </w:p>
    <w:p>
      <w:pPr>
        <w:pStyle w:val="ListBullet"/>
        <w:spacing w:after="60"/>
        <w:ind w:left="312" w:hanging="142"/>
      </w:pPr>
      <w:r>
        <w:t>Mocked provider tests prove contracts but do not measure recommendation quality, live quota behavior, latency, or safety.</w:t>
      </w:r>
    </w:p>
    <w:p>
      <w:pPr>
        <w:pStyle w:val="ListBullet"/>
        <w:spacing w:after="60"/>
        <w:ind w:left="312" w:hanging="142"/>
      </w:pPr>
      <w:r>
        <w:t>Form analysis and nutrition estimates can appear more certain than the underlying image quality supports.</w:t>
      </w:r>
    </w:p>
    <w:p>
      <w:r>
        <w:br w:type="page"/>
      </w:r>
    </w:p>
    <w:p>
      <w:pPr>
        <w:pStyle w:val="Heading1"/>
      </w:pPr>
      <w:r>
        <w:t>Lighter product experience</w:t>
      </w:r>
    </w:p>
    <w:p>
      <w:r>
        <w:t>The interface should show less while doing more. Each screen should answer one user question, and advanced controls should appear only when they change the current decision. AI should enter the flow as a suggestion, a prefilled action, or a short explanation rather than as a separate destination for every capability.</w:t>
      </w:r>
    </w:p>
    <w:p>
      <w:pPr>
        <w:pStyle w:val="Heading2"/>
      </w:pPr>
      <w:r>
        <w:t>Recommended information architecture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13"/>
        <w:gridCol w:w="3213"/>
        <w:gridCol w:w="3213"/>
      </w:tblGrid>
      <w:tr>
        <w:trPr>
          <w:tblHeader w:val="true"/>
        </w:trPr>
        <w:tc>
          <w:tcPr>
            <w:tcW w:type="dxa" w:w="1474"/>
            <w:shd w:fill="333333"/>
            <w:tcMar>
              <w:top w:w="110" w:type="dxa"/>
              <w:start w:w="110" w:type="dxa"/>
              <w:bottom w:w="110" w:type="dxa"/>
              <w:end w:w="110" w:type="dxa"/>
            </w:tcMar>
            <w:vAlign w:val="center"/>
          </w:tcPr>
          <w:p>
            <w:pPr>
              <w:jc w:val="center"/>
            </w:pPr>
            <w:r>
              <w:rPr>
                <w:rFonts w:ascii="Aptos" w:hAnsi="Aptos"/>
                <w:b/>
                <w:color w:val="FFFFFF"/>
                <w:sz w:val="17"/>
              </w:rPr>
              <w:t>Destination</w:t>
            </w:r>
          </w:p>
        </w:tc>
        <w:tc>
          <w:tcPr>
            <w:tcW w:type="dxa" w:w="3402"/>
            <w:shd w:fill="333333"/>
            <w:tcMar>
              <w:top w:w="110" w:type="dxa"/>
              <w:start w:w="110" w:type="dxa"/>
              <w:bottom w:w="110" w:type="dxa"/>
              <w:end w:w="110" w:type="dxa"/>
            </w:tcMar>
            <w:vAlign w:val="center"/>
          </w:tcPr>
          <w:p>
            <w:pPr>
              <w:jc w:val="center"/>
            </w:pPr>
            <w:r>
              <w:rPr>
                <w:rFonts w:ascii="Aptos" w:hAnsi="Aptos"/>
                <w:b/>
                <w:color w:val="FFFFFF"/>
                <w:sz w:val="17"/>
              </w:rPr>
              <w:t>Question it answers</w:t>
            </w:r>
          </w:p>
        </w:tc>
        <w:tc>
          <w:tcPr>
            <w:tcW w:type="dxa" w:w="4195"/>
            <w:shd w:fill="333333"/>
            <w:tcMar>
              <w:top w:w="110" w:type="dxa"/>
              <w:start w:w="110" w:type="dxa"/>
              <w:bottom w:w="110" w:type="dxa"/>
              <w:end w:w="110" w:type="dxa"/>
            </w:tcMar>
            <w:vAlign w:val="center"/>
          </w:tcPr>
          <w:p>
            <w:pPr>
              <w:jc w:val="center"/>
            </w:pPr>
            <w:r>
              <w:rPr>
                <w:rFonts w:ascii="Aptos" w:hAnsi="Aptos"/>
                <w:b/>
                <w:color w:val="FFFFFF"/>
                <w:sz w:val="17"/>
              </w:rPr>
              <w:t>Primary actions</w:t>
            </w:r>
          </w:p>
        </w:tc>
      </w:tr>
      <w:tr>
        <w:tc>
          <w:tcPr>
            <w:tcW w:type="dxa" w:w="1474"/>
            <w:tcMar>
              <w:top w:w="110" w:type="dxa"/>
              <w:start w:w="110" w:type="dxa"/>
              <w:bottom w:w="110" w:type="dxa"/>
              <w:end w:w="110" w:type="dxa"/>
            </w:tcMar>
            <w:vAlign w:val="center"/>
          </w:tcPr>
          <w:p>
            <w:pPr>
              <w:spacing w:after="0" w:line="252" w:lineRule="auto"/>
            </w:pPr>
            <w:r>
              <w:rPr>
                <w:rFonts w:ascii="Aptos" w:hAnsi="Aptos"/>
                <w:sz w:val="17"/>
              </w:rPr>
              <w:t>Today</w:t>
            </w:r>
          </w:p>
        </w:tc>
        <w:tc>
          <w:tcPr>
            <w:tcW w:type="dxa" w:w="3402"/>
            <w:tcMar>
              <w:top w:w="110" w:type="dxa"/>
              <w:start w:w="110" w:type="dxa"/>
              <w:bottom w:w="110" w:type="dxa"/>
              <w:end w:w="110" w:type="dxa"/>
            </w:tcMar>
            <w:vAlign w:val="center"/>
          </w:tcPr>
          <w:p>
            <w:pPr>
              <w:spacing w:after="0" w:line="252" w:lineRule="auto"/>
            </w:pPr>
            <w:r>
              <w:rPr>
                <w:rFonts w:ascii="Aptos" w:hAnsi="Aptos"/>
                <w:sz w:val="17"/>
              </w:rPr>
              <w:t>What should I do next</w:t>
            </w:r>
          </w:p>
        </w:tc>
        <w:tc>
          <w:tcPr>
            <w:tcW w:type="dxa" w:w="4195"/>
            <w:tcMar>
              <w:top w:w="110" w:type="dxa"/>
              <w:start w:w="110" w:type="dxa"/>
              <w:bottom w:w="110" w:type="dxa"/>
              <w:end w:w="110" w:type="dxa"/>
            </w:tcMar>
            <w:vAlign w:val="center"/>
          </w:tcPr>
          <w:p>
            <w:pPr>
              <w:spacing w:after="0" w:line="252" w:lineRule="auto"/>
            </w:pPr>
            <w:r>
              <w:rPr>
                <w:rFonts w:ascii="Aptos" w:hAnsi="Aptos"/>
                <w:sz w:val="17"/>
              </w:rPr>
              <w:t>Resume or start training, log food, review one prioritized insight, check readiness</w:t>
            </w:r>
          </w:p>
        </w:tc>
      </w:tr>
      <w:tr>
        <w:tc>
          <w:tcPr>
            <w:tcW w:type="dxa" w:w="1474"/>
            <w:tcMar>
              <w:top w:w="110" w:type="dxa"/>
              <w:start w:w="110" w:type="dxa"/>
              <w:bottom w:w="110" w:type="dxa"/>
              <w:end w:w="110" w:type="dxa"/>
            </w:tcMar>
            <w:vAlign w:val="center"/>
            <w:shd w:fill="F4F4F4"/>
          </w:tcPr>
          <w:p>
            <w:pPr>
              <w:spacing w:after="0" w:line="252" w:lineRule="auto"/>
            </w:pPr>
            <w:r>
              <w:rPr>
                <w:rFonts w:ascii="Aptos" w:hAnsi="Aptos"/>
                <w:sz w:val="17"/>
              </w:rPr>
              <w:t>Train</w:t>
            </w:r>
          </w:p>
        </w:tc>
        <w:tc>
          <w:tcPr>
            <w:tcW w:type="dxa" w:w="3402"/>
            <w:tcMar>
              <w:top w:w="110" w:type="dxa"/>
              <w:start w:w="110" w:type="dxa"/>
              <w:bottom w:w="110" w:type="dxa"/>
              <w:end w:w="110" w:type="dxa"/>
            </w:tcMar>
            <w:vAlign w:val="center"/>
            <w:shd w:fill="F4F4F4"/>
          </w:tcPr>
          <w:p>
            <w:pPr>
              <w:spacing w:after="0" w:line="252" w:lineRule="auto"/>
            </w:pPr>
            <w:r>
              <w:rPr>
                <w:rFonts w:ascii="Aptos" w:hAnsi="Aptos"/>
                <w:sz w:val="17"/>
              </w:rPr>
              <w:t>What am I training and how is it progressing</w:t>
            </w:r>
          </w:p>
        </w:tc>
        <w:tc>
          <w:tcPr>
            <w:tcW w:type="dxa" w:w="4195"/>
            <w:tcMar>
              <w:top w:w="110" w:type="dxa"/>
              <w:start w:w="110" w:type="dxa"/>
              <w:bottom w:w="110" w:type="dxa"/>
              <w:end w:w="110" w:type="dxa"/>
            </w:tcMar>
            <w:vAlign w:val="center"/>
            <w:shd w:fill="F4F4F4"/>
          </w:tcPr>
          <w:p>
            <w:pPr>
              <w:spacing w:after="0" w:line="252" w:lineRule="auto"/>
            </w:pPr>
            <w:r>
              <w:rPr>
                <w:rFonts w:ascii="Aptos" w:hAnsi="Aptos"/>
                <w:sz w:val="17"/>
              </w:rPr>
              <w:t>Weekly plan, active session, routines, history, exercise library through search</w:t>
            </w:r>
          </w:p>
        </w:tc>
      </w:tr>
      <w:tr>
        <w:tc>
          <w:tcPr>
            <w:tcW w:type="dxa" w:w="1474"/>
            <w:tcMar>
              <w:top w:w="110" w:type="dxa"/>
              <w:start w:w="110" w:type="dxa"/>
              <w:bottom w:w="110" w:type="dxa"/>
              <w:end w:w="110" w:type="dxa"/>
            </w:tcMar>
            <w:vAlign w:val="center"/>
          </w:tcPr>
          <w:p>
            <w:pPr>
              <w:spacing w:after="0" w:line="252" w:lineRule="auto"/>
            </w:pPr>
            <w:r>
              <w:rPr>
                <w:rFonts w:ascii="Aptos" w:hAnsi="Aptos"/>
                <w:sz w:val="17"/>
              </w:rPr>
              <w:t>Nutrition</w:t>
            </w:r>
          </w:p>
        </w:tc>
        <w:tc>
          <w:tcPr>
            <w:tcW w:type="dxa" w:w="3402"/>
            <w:tcMar>
              <w:top w:w="110" w:type="dxa"/>
              <w:start w:w="110" w:type="dxa"/>
              <w:bottom w:w="110" w:type="dxa"/>
              <w:end w:w="110" w:type="dxa"/>
            </w:tcMar>
            <w:vAlign w:val="center"/>
          </w:tcPr>
          <w:p>
            <w:pPr>
              <w:spacing w:after="0" w:line="252" w:lineRule="auto"/>
            </w:pPr>
            <w:r>
              <w:rPr>
                <w:rFonts w:ascii="Aptos" w:hAnsi="Aptos"/>
                <w:sz w:val="17"/>
              </w:rPr>
              <w:t>What have I eaten and what remains today</w:t>
            </w:r>
          </w:p>
        </w:tc>
        <w:tc>
          <w:tcPr>
            <w:tcW w:type="dxa" w:w="4195"/>
            <w:tcMar>
              <w:top w:w="110" w:type="dxa"/>
              <w:start w:w="110" w:type="dxa"/>
              <w:bottom w:w="110" w:type="dxa"/>
              <w:end w:w="110" w:type="dxa"/>
            </w:tcMar>
            <w:vAlign w:val="center"/>
          </w:tcPr>
          <w:p>
            <w:pPr>
              <w:spacing w:after="0" w:line="252" w:lineRule="auto"/>
            </w:pPr>
            <w:r>
              <w:rPr>
                <w:rFonts w:ascii="Aptos" w:hAnsi="Aptos"/>
                <w:sz w:val="17"/>
              </w:rPr>
              <w:t>Universal meal capture, daily totals, saved meals, simple plan</w:t>
            </w:r>
          </w:p>
        </w:tc>
      </w:tr>
      <w:tr>
        <w:tc>
          <w:tcPr>
            <w:tcW w:type="dxa" w:w="1474"/>
            <w:tcMar>
              <w:top w:w="110" w:type="dxa"/>
              <w:start w:w="110" w:type="dxa"/>
              <w:bottom w:w="110" w:type="dxa"/>
              <w:end w:w="110" w:type="dxa"/>
            </w:tcMar>
            <w:vAlign w:val="center"/>
            <w:shd w:fill="F4F4F4"/>
          </w:tcPr>
          <w:p>
            <w:pPr>
              <w:spacing w:after="0" w:line="252" w:lineRule="auto"/>
            </w:pPr>
            <w:r>
              <w:rPr>
                <w:rFonts w:ascii="Aptos" w:hAnsi="Aptos"/>
                <w:sz w:val="17"/>
              </w:rPr>
              <w:t>Progress</w:t>
            </w:r>
          </w:p>
        </w:tc>
        <w:tc>
          <w:tcPr>
            <w:tcW w:type="dxa" w:w="3402"/>
            <w:tcMar>
              <w:top w:w="110" w:type="dxa"/>
              <w:start w:w="110" w:type="dxa"/>
              <w:bottom w:w="110" w:type="dxa"/>
              <w:end w:w="110" w:type="dxa"/>
            </w:tcMar>
            <w:vAlign w:val="center"/>
            <w:shd w:fill="F4F4F4"/>
          </w:tcPr>
          <w:p>
            <w:pPr>
              <w:spacing w:after="0" w:line="252" w:lineRule="auto"/>
            </w:pPr>
            <w:r>
              <w:rPr>
                <w:rFonts w:ascii="Aptos" w:hAnsi="Aptos"/>
                <w:sz w:val="17"/>
              </w:rPr>
              <w:t>Is the plan working</w:t>
            </w:r>
          </w:p>
        </w:tc>
        <w:tc>
          <w:tcPr>
            <w:tcW w:type="dxa" w:w="4195"/>
            <w:tcMar>
              <w:top w:w="110" w:type="dxa"/>
              <w:start w:w="110" w:type="dxa"/>
              <w:bottom w:w="110" w:type="dxa"/>
              <w:end w:w="110" w:type="dxa"/>
            </w:tcMar>
            <w:vAlign w:val="center"/>
            <w:shd w:fill="F4F4F4"/>
          </w:tcPr>
          <w:p>
            <w:pPr>
              <w:spacing w:after="0" w:line="252" w:lineRule="auto"/>
            </w:pPr>
            <w:r>
              <w:rPr>
                <w:rFonts w:ascii="Aptos" w:hAnsi="Aptos"/>
                <w:sz w:val="17"/>
              </w:rPr>
              <w:t>Strength, consistency, nutrition adherence, body metrics, weekly review</w:t>
            </w:r>
          </w:p>
        </w:tc>
      </w:tr>
      <w:tr>
        <w:tc>
          <w:tcPr>
            <w:tcW w:type="dxa" w:w="1474"/>
            <w:tcMar>
              <w:top w:w="110" w:type="dxa"/>
              <w:start w:w="110" w:type="dxa"/>
              <w:bottom w:w="110" w:type="dxa"/>
              <w:end w:w="110" w:type="dxa"/>
            </w:tcMar>
            <w:vAlign w:val="center"/>
          </w:tcPr>
          <w:p>
            <w:pPr>
              <w:spacing w:after="0" w:line="252" w:lineRule="auto"/>
            </w:pPr>
            <w:r>
              <w:rPr>
                <w:rFonts w:ascii="Aptos" w:hAnsi="Aptos"/>
                <w:sz w:val="17"/>
              </w:rPr>
              <w:t>Profile</w:t>
            </w:r>
          </w:p>
        </w:tc>
        <w:tc>
          <w:tcPr>
            <w:tcW w:type="dxa" w:w="3402"/>
            <w:tcMar>
              <w:top w:w="110" w:type="dxa"/>
              <w:start w:w="110" w:type="dxa"/>
              <w:bottom w:w="110" w:type="dxa"/>
              <w:end w:w="110" w:type="dxa"/>
            </w:tcMar>
            <w:vAlign w:val="center"/>
          </w:tcPr>
          <w:p>
            <w:pPr>
              <w:spacing w:after="0" w:line="252" w:lineRule="auto"/>
            </w:pPr>
            <w:r>
              <w:rPr>
                <w:rFonts w:ascii="Aptos" w:hAnsi="Aptos"/>
                <w:sz w:val="17"/>
              </w:rPr>
              <w:t>What does LiftEat know and control</w:t>
            </w:r>
          </w:p>
        </w:tc>
        <w:tc>
          <w:tcPr>
            <w:tcW w:type="dxa" w:w="4195"/>
            <w:tcMar>
              <w:top w:w="110" w:type="dxa"/>
              <w:start w:w="110" w:type="dxa"/>
              <w:bottom w:w="110" w:type="dxa"/>
              <w:end w:w="110" w:type="dxa"/>
            </w:tcMar>
            <w:vAlign w:val="center"/>
          </w:tcPr>
          <w:p>
            <w:pPr>
              <w:spacing w:after="0" w:line="252" w:lineRule="auto"/>
            </w:pPr>
            <w:r>
              <w:rPr>
                <w:rFonts w:ascii="Aptos" w:hAnsi="Aptos"/>
                <w:sz w:val="17"/>
              </w:rPr>
              <w:t>Goals, equipment, schedule, AI memory, notifications, integrations, privacy</w:t>
            </w:r>
          </w:p>
        </w:tc>
      </w:tr>
    </w:tbl>
    <w:p>
      <w:pPr>
        <w:spacing w:after="20"/>
      </w:pPr>
    </w:p>
    <w:p>
      <w:r>
        <w:t>Coach remains available from a compact global entry point and from contextual explanations. On small screens, avoid six equally prominent navigation items. Use five primary destinations and place Coach in the header or universal action sheet.</w:t>
      </w:r>
    </w:p>
    <w:p>
      <w:pPr>
        <w:pStyle w:val="Heading2"/>
      </w:pPr>
      <w:r>
        <w:t>Interaction rules</w:t>
      </w:r>
    </w:p>
    <w:p>
      <w:pPr>
        <w:spacing w:after="80"/>
        <w:ind w:left="340" w:hanging="170"/>
      </w:pPr>
      <w:r>
        <w:rPr>
          <w:b/>
        </w:rPr>
        <w:t xml:space="preserve">1. </w:t>
      </w:r>
      <w:r>
        <w:t>Make the default path one tap or one short input. Preserve detail behind Review, Edit, or More actions.</w:t>
      </w:r>
    </w:p>
    <w:p>
      <w:pPr>
        <w:spacing w:after="80"/>
        <w:ind w:left="340" w:hanging="170"/>
      </w:pPr>
      <w:r>
        <w:rPr>
          <w:b/>
        </w:rPr>
        <w:t xml:space="preserve">2. </w:t>
      </w:r>
      <w:r>
        <w:t>Use one universal Add action for food, workouts, measurements, and notes. Open it with the most likely choice selected from context.</w:t>
      </w:r>
    </w:p>
    <w:p>
      <w:pPr>
        <w:spacing w:after="80"/>
        <w:ind w:left="340" w:hanging="170"/>
      </w:pPr>
      <w:r>
        <w:rPr>
          <w:b/>
        </w:rPr>
        <w:t xml:space="preserve">3. </w:t>
      </w:r>
      <w:r>
        <w:t>Show one highest value AI recommendation first. Keep lower priority items in an inbox rather than stacking cards across screens.</w:t>
      </w:r>
    </w:p>
    <w:p>
      <w:pPr>
        <w:spacing w:after="80"/>
        <w:ind w:left="340" w:hanging="170"/>
      </w:pPr>
      <w:r>
        <w:rPr>
          <w:b/>
        </w:rPr>
        <w:t xml:space="preserve">4. </w:t>
      </w:r>
      <w:r>
        <w:t>Let users undo or edit every AI assisted record. Require confirmation before changing stored plans, logged food, or notifications.</w:t>
      </w:r>
    </w:p>
    <w:p>
      <w:pPr>
        <w:spacing w:after="80"/>
        <w:ind w:left="340" w:hanging="170"/>
      </w:pPr>
      <w:r>
        <w:rPr>
          <w:b/>
        </w:rPr>
        <w:t xml:space="preserve">5. </w:t>
      </w:r>
      <w:r>
        <w:t>Remember the last successful method. If a user repeats oatmeal every morning, surface that meal before search or photo analysis.</w:t>
      </w:r>
    </w:p>
    <w:p>
      <w:pPr>
        <w:spacing w:after="80"/>
        <w:ind w:left="340" w:hanging="170"/>
      </w:pPr>
      <w:r>
        <w:rPr>
          <w:b/>
        </w:rPr>
        <w:t xml:space="preserve">6. </w:t>
      </w:r>
      <w:r>
        <w:t>Keep loading states local to the affected component. Never block Today because a model or chart is still loading.</w:t>
      </w:r>
    </w:p>
    <w:p>
      <w:r>
        <w:br w:type="page"/>
      </w:r>
    </w:p>
    <w:p>
      <w:pPr>
        <w:pStyle w:val="Heading2"/>
      </w:pPr>
      <w:r>
        <w:t>Performance budget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13"/>
        <w:gridCol w:w="3213"/>
        <w:gridCol w:w="3213"/>
      </w:tblGrid>
      <w:tr>
        <w:trPr>
          <w:tblHeader w:val="true"/>
        </w:trPr>
        <w:tc>
          <w:tcPr>
            <w:tcW w:type="dxa" w:w="1757"/>
            <w:shd w:fill="333333"/>
            <w:tcMar>
              <w:top w:w="110" w:type="dxa"/>
              <w:start w:w="110" w:type="dxa"/>
              <w:bottom w:w="110" w:type="dxa"/>
              <w:end w:w="110" w:type="dxa"/>
            </w:tcMar>
            <w:vAlign w:val="center"/>
          </w:tcPr>
          <w:p>
            <w:pPr>
              <w:jc w:val="center"/>
            </w:pPr>
            <w:r>
              <w:rPr>
                <w:rFonts w:ascii="Aptos" w:hAnsi="Aptos"/>
                <w:b/>
                <w:color w:val="FFFFFF"/>
                <w:sz w:val="16"/>
              </w:rPr>
              <w:t>Measure</w:t>
            </w:r>
          </w:p>
        </w:tc>
        <w:tc>
          <w:tcPr>
            <w:tcW w:type="dxa" w:w="1984"/>
            <w:shd w:fill="333333"/>
            <w:tcMar>
              <w:top w:w="110" w:type="dxa"/>
              <w:start w:w="110" w:type="dxa"/>
              <w:bottom w:w="110" w:type="dxa"/>
              <w:end w:w="110" w:type="dxa"/>
            </w:tcMar>
            <w:vAlign w:val="center"/>
          </w:tcPr>
          <w:p>
            <w:pPr>
              <w:jc w:val="center"/>
            </w:pPr>
            <w:r>
              <w:rPr>
                <w:rFonts w:ascii="Aptos" w:hAnsi="Aptos"/>
                <w:b/>
                <w:color w:val="FFFFFF"/>
                <w:sz w:val="16"/>
              </w:rPr>
              <w:t>Target</w:t>
            </w:r>
          </w:p>
        </w:tc>
        <w:tc>
          <w:tcPr>
            <w:tcW w:type="dxa" w:w="5329"/>
            <w:shd w:fill="333333"/>
            <w:tcMar>
              <w:top w:w="110" w:type="dxa"/>
              <w:start w:w="110" w:type="dxa"/>
              <w:bottom w:w="110" w:type="dxa"/>
              <w:end w:w="110" w:type="dxa"/>
            </w:tcMar>
            <w:vAlign w:val="center"/>
          </w:tcPr>
          <w:p>
            <w:pPr>
              <w:jc w:val="center"/>
            </w:pPr>
            <w:r>
              <w:rPr>
                <w:rFonts w:ascii="Aptos" w:hAnsi="Aptos"/>
                <w:b/>
                <w:color w:val="FFFFFF"/>
                <w:sz w:val="16"/>
              </w:rPr>
              <w:t>Implementation direction</w:t>
            </w:r>
          </w:p>
        </w:tc>
      </w:tr>
      <w:tr>
        <w:tc>
          <w:tcPr>
            <w:tcW w:type="dxa" w:w="1757"/>
            <w:tcMar>
              <w:top w:w="110" w:type="dxa"/>
              <w:start w:w="110" w:type="dxa"/>
              <w:bottom w:w="110" w:type="dxa"/>
              <w:end w:w="110" w:type="dxa"/>
            </w:tcMar>
            <w:vAlign w:val="center"/>
          </w:tcPr>
          <w:p>
            <w:pPr>
              <w:spacing w:after="0" w:line="252" w:lineRule="auto"/>
            </w:pPr>
            <w:r>
              <w:rPr>
                <w:rFonts w:ascii="Aptos" w:hAnsi="Aptos"/>
                <w:sz w:val="16"/>
              </w:rPr>
              <w:t>Initial JavaScript</w:t>
            </w:r>
          </w:p>
        </w:tc>
        <w:tc>
          <w:tcPr>
            <w:tcW w:type="dxa" w:w="1984"/>
            <w:tcMar>
              <w:top w:w="110" w:type="dxa"/>
              <w:start w:w="110" w:type="dxa"/>
              <w:bottom w:w="110" w:type="dxa"/>
              <w:end w:w="110" w:type="dxa"/>
            </w:tcMar>
            <w:vAlign w:val="center"/>
          </w:tcPr>
          <w:p>
            <w:pPr>
              <w:spacing w:after="0" w:line="252" w:lineRule="auto"/>
            </w:pPr>
            <w:r>
              <w:rPr>
                <w:rFonts w:ascii="Aptos" w:hAnsi="Aptos"/>
                <w:sz w:val="16"/>
              </w:rPr>
              <w:t>Under 250 KB compressed for the authenticated shell</w:t>
            </w:r>
          </w:p>
        </w:tc>
        <w:tc>
          <w:tcPr>
            <w:tcW w:type="dxa" w:w="5329"/>
            <w:tcMar>
              <w:top w:w="110" w:type="dxa"/>
              <w:start w:w="110" w:type="dxa"/>
              <w:bottom w:w="110" w:type="dxa"/>
              <w:end w:w="110" w:type="dxa"/>
            </w:tcMar>
            <w:vAlign w:val="center"/>
          </w:tcPr>
          <w:p>
            <w:pPr>
              <w:spacing w:after="0" w:line="252" w:lineRule="auto"/>
            </w:pPr>
            <w:r>
              <w:rPr>
                <w:rFonts w:ascii="Aptos" w:hAnsi="Aptos"/>
                <w:sz w:val="16"/>
              </w:rPr>
              <w:t>Audit unused Radix packages, isolate charts and markdown, manual vendor chunks, lazy load rarely used screens</w:t>
            </w:r>
          </w:p>
        </w:tc>
      </w:tr>
      <w:tr>
        <w:tc>
          <w:tcPr>
            <w:tcW w:type="dxa" w:w="1757"/>
            <w:tcMar>
              <w:top w:w="110" w:type="dxa"/>
              <w:start w:w="110" w:type="dxa"/>
              <w:bottom w:w="110" w:type="dxa"/>
              <w:end w:w="110" w:type="dxa"/>
            </w:tcMar>
            <w:vAlign w:val="center"/>
            <w:shd w:fill="F4F4F4"/>
          </w:tcPr>
          <w:p>
            <w:pPr>
              <w:spacing w:after="0" w:line="252" w:lineRule="auto"/>
            </w:pPr>
            <w:r>
              <w:rPr>
                <w:rFonts w:ascii="Aptos" w:hAnsi="Aptos"/>
                <w:sz w:val="16"/>
              </w:rPr>
              <w:t>Largest content paint</w:t>
            </w:r>
          </w:p>
        </w:tc>
        <w:tc>
          <w:tcPr>
            <w:tcW w:type="dxa" w:w="1984"/>
            <w:tcMar>
              <w:top w:w="110" w:type="dxa"/>
              <w:start w:w="110" w:type="dxa"/>
              <w:bottom w:w="110" w:type="dxa"/>
              <w:end w:w="110" w:type="dxa"/>
            </w:tcMar>
            <w:vAlign w:val="center"/>
            <w:shd w:fill="F4F4F4"/>
          </w:tcPr>
          <w:p>
            <w:pPr>
              <w:spacing w:after="0" w:line="252" w:lineRule="auto"/>
            </w:pPr>
            <w:r>
              <w:rPr>
                <w:rFonts w:ascii="Aptos" w:hAnsi="Aptos"/>
                <w:sz w:val="16"/>
              </w:rPr>
              <w:t>Under 2.5 seconds at the 75th percentile on mobile</w:t>
            </w:r>
          </w:p>
        </w:tc>
        <w:tc>
          <w:tcPr>
            <w:tcW w:type="dxa" w:w="5329"/>
            <w:tcMar>
              <w:top w:w="110" w:type="dxa"/>
              <w:start w:w="110" w:type="dxa"/>
              <w:bottom w:w="110" w:type="dxa"/>
              <w:end w:w="110" w:type="dxa"/>
            </w:tcMar>
            <w:vAlign w:val="center"/>
            <w:shd w:fill="F4F4F4"/>
          </w:tcPr>
          <w:p>
            <w:pPr>
              <w:spacing w:after="0" w:line="252" w:lineRule="auto"/>
            </w:pPr>
            <w:r>
              <w:rPr>
                <w:rFonts w:ascii="Aptos" w:hAnsi="Aptos"/>
                <w:sz w:val="16"/>
              </w:rPr>
              <w:t>Server cached Today payload, font restraint, image sizing, route prefetch only after idle</w:t>
            </w:r>
          </w:p>
        </w:tc>
      </w:tr>
      <w:tr>
        <w:tc>
          <w:tcPr>
            <w:tcW w:type="dxa" w:w="1757"/>
            <w:tcMar>
              <w:top w:w="110" w:type="dxa"/>
              <w:start w:w="110" w:type="dxa"/>
              <w:bottom w:w="110" w:type="dxa"/>
              <w:end w:w="110" w:type="dxa"/>
            </w:tcMar>
            <w:vAlign w:val="center"/>
          </w:tcPr>
          <w:p>
            <w:pPr>
              <w:spacing w:after="0" w:line="252" w:lineRule="auto"/>
            </w:pPr>
            <w:r>
              <w:rPr>
                <w:rFonts w:ascii="Aptos" w:hAnsi="Aptos"/>
                <w:sz w:val="16"/>
              </w:rPr>
              <w:t>Interaction latency</w:t>
            </w:r>
          </w:p>
        </w:tc>
        <w:tc>
          <w:tcPr>
            <w:tcW w:type="dxa" w:w="1984"/>
            <w:tcMar>
              <w:top w:w="110" w:type="dxa"/>
              <w:start w:w="110" w:type="dxa"/>
              <w:bottom w:w="110" w:type="dxa"/>
              <w:end w:w="110" w:type="dxa"/>
            </w:tcMar>
            <w:vAlign w:val="center"/>
          </w:tcPr>
          <w:p>
            <w:pPr>
              <w:spacing w:after="0" w:line="252" w:lineRule="auto"/>
            </w:pPr>
            <w:r>
              <w:rPr>
                <w:rFonts w:ascii="Aptos" w:hAnsi="Aptos"/>
                <w:sz w:val="16"/>
              </w:rPr>
              <w:t>Under 200 ms for local actions</w:t>
            </w:r>
          </w:p>
        </w:tc>
        <w:tc>
          <w:tcPr>
            <w:tcW w:type="dxa" w:w="5329"/>
            <w:tcMar>
              <w:top w:w="110" w:type="dxa"/>
              <w:start w:w="110" w:type="dxa"/>
              <w:bottom w:w="110" w:type="dxa"/>
              <w:end w:w="110" w:type="dxa"/>
            </w:tcMar>
            <w:vAlign w:val="center"/>
          </w:tcPr>
          <w:p>
            <w:pPr>
              <w:spacing w:after="0" w:line="252" w:lineRule="auto"/>
            </w:pPr>
            <w:r>
              <w:rPr>
                <w:rFonts w:ascii="Aptos" w:hAnsi="Aptos"/>
                <w:sz w:val="16"/>
              </w:rPr>
              <w:t>Optimistic state for reversible actions, background sync, avoid full page refetch</w:t>
            </w:r>
          </w:p>
        </w:tc>
      </w:tr>
      <w:tr>
        <w:tc>
          <w:tcPr>
            <w:tcW w:type="dxa" w:w="1757"/>
            <w:tcMar>
              <w:top w:w="110" w:type="dxa"/>
              <w:start w:w="110" w:type="dxa"/>
              <w:bottom w:w="110" w:type="dxa"/>
              <w:end w:w="110" w:type="dxa"/>
            </w:tcMar>
            <w:vAlign w:val="center"/>
            <w:shd w:fill="F4F4F4"/>
          </w:tcPr>
          <w:p>
            <w:pPr>
              <w:spacing w:after="0" w:line="252" w:lineRule="auto"/>
            </w:pPr>
            <w:r>
              <w:rPr>
                <w:rFonts w:ascii="Aptos" w:hAnsi="Aptos"/>
                <w:sz w:val="16"/>
              </w:rPr>
              <w:t>API response</w:t>
            </w:r>
          </w:p>
        </w:tc>
        <w:tc>
          <w:tcPr>
            <w:tcW w:type="dxa" w:w="1984"/>
            <w:tcMar>
              <w:top w:w="110" w:type="dxa"/>
              <w:start w:w="110" w:type="dxa"/>
              <w:bottom w:w="110" w:type="dxa"/>
              <w:end w:w="110" w:type="dxa"/>
            </w:tcMar>
            <w:vAlign w:val="center"/>
            <w:shd w:fill="F4F4F4"/>
          </w:tcPr>
          <w:p>
            <w:pPr>
              <w:spacing w:after="0" w:line="252" w:lineRule="auto"/>
            </w:pPr>
            <w:r>
              <w:rPr>
                <w:rFonts w:ascii="Aptos" w:hAnsi="Aptos"/>
                <w:sz w:val="16"/>
              </w:rPr>
              <w:t>Under 500 ms p95 for non AI reads</w:t>
            </w:r>
          </w:p>
        </w:tc>
        <w:tc>
          <w:tcPr>
            <w:tcW w:type="dxa" w:w="5329"/>
            <w:tcMar>
              <w:top w:w="110" w:type="dxa"/>
              <w:start w:w="110" w:type="dxa"/>
              <w:bottom w:w="110" w:type="dxa"/>
              <w:end w:w="110" w:type="dxa"/>
            </w:tcMar>
            <w:vAlign w:val="center"/>
            <w:shd w:fill="F4F4F4"/>
          </w:tcPr>
          <w:p>
            <w:pPr>
              <w:spacing w:after="0" w:line="252" w:lineRule="auto"/>
            </w:pPr>
            <w:r>
              <w:rPr>
                <w:rFonts w:ascii="Aptos" w:hAnsi="Aptos"/>
                <w:sz w:val="16"/>
              </w:rPr>
              <w:t>Compound indexes, bounded projections, pagination, precomputed daily summaries</w:t>
            </w:r>
          </w:p>
        </w:tc>
      </w:tr>
      <w:tr>
        <w:tc>
          <w:tcPr>
            <w:tcW w:type="dxa" w:w="1757"/>
            <w:tcMar>
              <w:top w:w="110" w:type="dxa"/>
              <w:start w:w="110" w:type="dxa"/>
              <w:bottom w:w="110" w:type="dxa"/>
              <w:end w:w="110" w:type="dxa"/>
            </w:tcMar>
            <w:vAlign w:val="center"/>
          </w:tcPr>
          <w:p>
            <w:pPr>
              <w:spacing w:after="0" w:line="252" w:lineRule="auto"/>
            </w:pPr>
            <w:r>
              <w:rPr>
                <w:rFonts w:ascii="Aptos" w:hAnsi="Aptos"/>
                <w:sz w:val="16"/>
              </w:rPr>
              <w:t>AI response</w:t>
            </w:r>
          </w:p>
        </w:tc>
        <w:tc>
          <w:tcPr>
            <w:tcW w:type="dxa" w:w="1984"/>
            <w:tcMar>
              <w:top w:w="110" w:type="dxa"/>
              <w:start w:w="110" w:type="dxa"/>
              <w:bottom w:w="110" w:type="dxa"/>
              <w:end w:w="110" w:type="dxa"/>
            </w:tcMar>
            <w:vAlign w:val="center"/>
          </w:tcPr>
          <w:p>
            <w:pPr>
              <w:spacing w:after="0" w:line="252" w:lineRule="auto"/>
            </w:pPr>
            <w:r>
              <w:rPr>
                <w:rFonts w:ascii="Aptos" w:hAnsi="Aptos"/>
                <w:sz w:val="16"/>
              </w:rPr>
              <w:t>First useful state under 2 seconds where possible</w:t>
            </w:r>
          </w:p>
        </w:tc>
        <w:tc>
          <w:tcPr>
            <w:tcW w:type="dxa" w:w="5329"/>
            <w:tcMar>
              <w:top w:w="110" w:type="dxa"/>
              <w:start w:w="110" w:type="dxa"/>
              <w:bottom w:w="110" w:type="dxa"/>
              <w:end w:w="110" w:type="dxa"/>
            </w:tcMar>
            <w:vAlign w:val="center"/>
          </w:tcPr>
          <w:p>
            <w:pPr>
              <w:spacing w:after="0" w:line="252" w:lineRule="auto"/>
            </w:pPr>
            <w:r>
              <w:rPr>
                <w:rFonts w:ascii="Aptos" w:hAnsi="Aptos"/>
                <w:sz w:val="16"/>
              </w:rPr>
              <w:t>Immediate deterministic preview, async model refinement, cached context summary</w:t>
            </w:r>
          </w:p>
        </w:tc>
      </w:tr>
    </w:tbl>
    <w:p>
      <w:pPr>
        <w:spacing w:after="20"/>
      </w:pPr>
    </w:p>
    <w:p>
      <w:pPr>
        <w:pStyle w:val="Heading1"/>
      </w:pPr>
      <w:r>
        <w:t>Proactive AI operating model</w:t>
      </w:r>
    </w:p>
    <w:p>
      <w:r>
        <w:t>Proactive AI requires more than scheduled chat messages. LiftEat needs a closed loop that converts product activity into a prioritized, explainable, and measurable action. The model should reason over a compact state prepared by deterministic code, while policy code controls when and how a recommendation reaches the user.</w:t>
      </w:r>
    </w:p>
    <w:p>
      <w:pPr>
        <w:pStyle w:val="Heading2"/>
      </w:pPr>
      <w:r>
        <w:t>Decision loop</w:t>
      </w:r>
    </w:p>
    <w:p>
      <w:pPr>
        <w:spacing w:after="80"/>
        <w:ind w:left="340" w:hanging="170"/>
      </w:pPr>
      <w:r>
        <w:rPr>
          <w:b/>
        </w:rPr>
        <w:t xml:space="preserve">1. </w:t>
      </w:r>
      <w:r>
        <w:t>Observe a trusted event such as workout completed, set logged, meal confirmed, target missed, insight dismissed, or schedule changed.</w:t>
      </w:r>
    </w:p>
    <w:p>
      <w:pPr>
        <w:spacing w:after="80"/>
        <w:ind w:left="340" w:hanging="170"/>
      </w:pPr>
      <w:r>
        <w:rPr>
          <w:b/>
        </w:rPr>
        <w:t xml:space="preserve">2. </w:t>
      </w:r>
      <w:r>
        <w:t>Normalize the event and update daily summaries, recent trends, preferences, readiness signals, and data quality flags.</w:t>
      </w:r>
    </w:p>
    <w:p>
      <w:pPr>
        <w:spacing w:after="80"/>
        <w:ind w:left="340" w:hanging="170"/>
      </w:pPr>
      <w:r>
        <w:rPr>
          <w:b/>
        </w:rPr>
        <w:t xml:space="preserve">3. </w:t>
      </w:r>
      <w:r>
        <w:t>Evaluate deterministic triggers. Only send a bounded state snapshot to a model when language, ranking, or plan generation adds value.</w:t>
      </w:r>
    </w:p>
    <w:p>
      <w:pPr>
        <w:spacing w:after="80"/>
        <w:ind w:left="340" w:hanging="170"/>
      </w:pPr>
      <w:r>
        <w:rPr>
          <w:b/>
        </w:rPr>
        <w:t xml:space="preserve">4. </w:t>
      </w:r>
      <w:r>
        <w:t>Create a structured recommendation or action proposal with reason, evidence, confidence, expiry, and allowed actions.</w:t>
      </w:r>
    </w:p>
    <w:p>
      <w:pPr>
        <w:spacing w:after="80"/>
        <w:ind w:left="340" w:hanging="170"/>
      </w:pPr>
      <w:r>
        <w:rPr>
          <w:b/>
        </w:rPr>
        <w:t xml:space="preserve">5. </w:t>
      </w:r>
      <w:r>
        <w:t>Apply prioritization, quiet hours, frequency caps, consent, safety rules, and channel preferences.</w:t>
      </w:r>
    </w:p>
    <w:p>
      <w:pPr>
        <w:spacing w:after="80"/>
        <w:ind w:left="340" w:hanging="170"/>
      </w:pPr>
      <w:r>
        <w:rPr>
          <w:b/>
        </w:rPr>
        <w:t xml:space="preserve">6. </w:t>
      </w:r>
      <w:r>
        <w:t>Present the recommendation in Today, in the relevant workflow, or through an opted in notification.</w:t>
      </w:r>
    </w:p>
    <w:p>
      <w:pPr>
        <w:spacing w:after="80"/>
        <w:ind w:left="340" w:hanging="170"/>
      </w:pPr>
      <w:r>
        <w:rPr>
          <w:b/>
        </w:rPr>
        <w:t xml:space="preserve">7. </w:t>
      </w:r>
      <w:r>
        <w:t>Record whether the user accepted, edited, dismissed, snoozed, or completed it. Use outcomes to tune rules and ranking, not to silently rewrite user facts.</w:t>
      </w:r>
    </w:p>
    <w:p>
      <w:r>
        <w:br w:type="page"/>
      </w:r>
    </w:p>
    <w:p>
      <w:pPr>
        <w:pStyle w:val="Heading2"/>
      </w:pPr>
      <w:r>
        <w:t>Memory model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09"/>
        <w:gridCol w:w="2409"/>
        <w:gridCol w:w="2409"/>
        <w:gridCol w:w="2409"/>
      </w:tblGrid>
      <w:tr>
        <w:trPr>
          <w:tblHeader w:val="true"/>
        </w:trPr>
        <w:tc>
          <w:tcPr>
            <w:tcW w:type="dxa" w:w="1531"/>
            <w:shd w:fill="333333"/>
            <w:tcMar>
              <w:top w:w="110" w:type="dxa"/>
              <w:start w:w="110" w:type="dxa"/>
              <w:bottom w:w="110" w:type="dxa"/>
              <w:end w:w="110" w:type="dxa"/>
            </w:tcMar>
            <w:vAlign w:val="center"/>
          </w:tcPr>
          <w:p>
            <w:pPr>
              <w:jc w:val="center"/>
            </w:pPr>
            <w:r>
              <w:rPr>
                <w:rFonts w:ascii="Aptos" w:hAnsi="Aptos"/>
                <w:b/>
                <w:color w:val="FFFFFF"/>
                <w:sz w:val="16"/>
              </w:rPr>
              <w:t>Layer</w:t>
            </w:r>
          </w:p>
        </w:tc>
        <w:tc>
          <w:tcPr>
            <w:tcW w:type="dxa" w:w="3231"/>
            <w:shd w:fill="333333"/>
            <w:tcMar>
              <w:top w:w="110" w:type="dxa"/>
              <w:start w:w="110" w:type="dxa"/>
              <w:bottom w:w="110" w:type="dxa"/>
              <w:end w:w="110" w:type="dxa"/>
            </w:tcMar>
            <w:vAlign w:val="center"/>
          </w:tcPr>
          <w:p>
            <w:pPr>
              <w:jc w:val="center"/>
            </w:pPr>
            <w:r>
              <w:rPr>
                <w:rFonts w:ascii="Aptos" w:hAnsi="Aptos"/>
                <w:b/>
                <w:color w:val="FFFFFF"/>
                <w:sz w:val="16"/>
              </w:rPr>
              <w:t>Stored content</w:t>
            </w:r>
          </w:p>
        </w:tc>
        <w:tc>
          <w:tcPr>
            <w:tcW w:type="dxa" w:w="2098"/>
            <w:shd w:fill="333333"/>
            <w:tcMar>
              <w:top w:w="110" w:type="dxa"/>
              <w:start w:w="110" w:type="dxa"/>
              <w:bottom w:w="110" w:type="dxa"/>
              <w:end w:w="110" w:type="dxa"/>
            </w:tcMar>
            <w:vAlign w:val="center"/>
          </w:tcPr>
          <w:p>
            <w:pPr>
              <w:jc w:val="center"/>
            </w:pPr>
            <w:r>
              <w:rPr>
                <w:rFonts w:ascii="Aptos" w:hAnsi="Aptos"/>
                <w:b/>
                <w:color w:val="FFFFFF"/>
                <w:sz w:val="16"/>
              </w:rPr>
              <w:t>Update rule</w:t>
            </w:r>
          </w:p>
        </w:tc>
        <w:tc>
          <w:tcPr>
            <w:tcW w:type="dxa" w:w="2211"/>
            <w:shd w:fill="333333"/>
            <w:tcMar>
              <w:top w:w="110" w:type="dxa"/>
              <w:start w:w="110" w:type="dxa"/>
              <w:bottom w:w="110" w:type="dxa"/>
              <w:end w:w="110" w:type="dxa"/>
            </w:tcMar>
            <w:vAlign w:val="center"/>
          </w:tcPr>
          <w:p>
            <w:pPr>
              <w:jc w:val="center"/>
            </w:pPr>
            <w:r>
              <w:rPr>
                <w:rFonts w:ascii="Aptos" w:hAnsi="Aptos"/>
                <w:b/>
                <w:color w:val="FFFFFF"/>
                <w:sz w:val="16"/>
              </w:rPr>
              <w:t>Use</w:t>
            </w:r>
          </w:p>
        </w:tc>
      </w:tr>
      <w:tr>
        <w:tc>
          <w:tcPr>
            <w:tcW w:type="dxa" w:w="1531"/>
            <w:tcMar>
              <w:top w:w="110" w:type="dxa"/>
              <w:start w:w="110" w:type="dxa"/>
              <w:bottom w:w="110" w:type="dxa"/>
              <w:end w:w="110" w:type="dxa"/>
            </w:tcMar>
            <w:vAlign w:val="center"/>
          </w:tcPr>
          <w:p>
            <w:pPr>
              <w:spacing w:after="0" w:line="252" w:lineRule="auto"/>
            </w:pPr>
            <w:r>
              <w:rPr>
                <w:rFonts w:ascii="Aptos" w:hAnsi="Aptos"/>
                <w:sz w:val="16"/>
              </w:rPr>
              <w:t>Raw records</w:t>
            </w:r>
          </w:p>
        </w:tc>
        <w:tc>
          <w:tcPr>
            <w:tcW w:type="dxa" w:w="3231"/>
            <w:tcMar>
              <w:top w:w="110" w:type="dxa"/>
              <w:start w:w="110" w:type="dxa"/>
              <w:bottom w:w="110" w:type="dxa"/>
              <w:end w:w="110" w:type="dxa"/>
            </w:tcMar>
            <w:vAlign w:val="center"/>
          </w:tcPr>
          <w:p>
            <w:pPr>
              <w:spacing w:after="0" w:line="252" w:lineRule="auto"/>
            </w:pPr>
            <w:r>
              <w:rPr>
                <w:rFonts w:ascii="Aptos" w:hAnsi="Aptos"/>
                <w:sz w:val="16"/>
              </w:rPr>
              <w:t>Workouts, sets, meals, measurements, messages</w:t>
            </w:r>
          </w:p>
        </w:tc>
        <w:tc>
          <w:tcPr>
            <w:tcW w:type="dxa" w:w="2098"/>
            <w:tcMar>
              <w:top w:w="110" w:type="dxa"/>
              <w:start w:w="110" w:type="dxa"/>
              <w:bottom w:w="110" w:type="dxa"/>
              <w:end w:w="110" w:type="dxa"/>
            </w:tcMar>
            <w:vAlign w:val="center"/>
          </w:tcPr>
          <w:p>
            <w:pPr>
              <w:spacing w:after="0" w:line="252" w:lineRule="auto"/>
            </w:pPr>
            <w:r>
              <w:rPr>
                <w:rFonts w:ascii="Aptos" w:hAnsi="Aptos"/>
                <w:sz w:val="16"/>
              </w:rPr>
              <w:t>On confirmed user action</w:t>
            </w:r>
          </w:p>
        </w:tc>
        <w:tc>
          <w:tcPr>
            <w:tcW w:type="dxa" w:w="2211"/>
            <w:tcMar>
              <w:top w:w="110" w:type="dxa"/>
              <w:start w:w="110" w:type="dxa"/>
              <w:bottom w:w="110" w:type="dxa"/>
              <w:end w:w="110" w:type="dxa"/>
            </w:tcMar>
            <w:vAlign w:val="center"/>
          </w:tcPr>
          <w:p>
            <w:pPr>
              <w:spacing w:after="0" w:line="252" w:lineRule="auto"/>
            </w:pPr>
            <w:r>
              <w:rPr>
                <w:rFonts w:ascii="Aptos" w:hAnsi="Aptos"/>
                <w:sz w:val="16"/>
              </w:rPr>
              <w:t>Source of truth and audit</w:t>
            </w:r>
          </w:p>
        </w:tc>
      </w:tr>
      <w:tr>
        <w:tc>
          <w:tcPr>
            <w:tcW w:type="dxa" w:w="1531"/>
            <w:tcMar>
              <w:top w:w="110" w:type="dxa"/>
              <w:start w:w="110" w:type="dxa"/>
              <w:bottom w:w="110" w:type="dxa"/>
              <w:end w:w="110" w:type="dxa"/>
            </w:tcMar>
            <w:vAlign w:val="center"/>
            <w:shd w:fill="F4F4F4"/>
          </w:tcPr>
          <w:p>
            <w:pPr>
              <w:spacing w:after="0" w:line="252" w:lineRule="auto"/>
            </w:pPr>
            <w:r>
              <w:rPr>
                <w:rFonts w:ascii="Aptos" w:hAnsi="Aptos"/>
                <w:sz w:val="16"/>
              </w:rPr>
              <w:t>Event stream</w:t>
            </w:r>
          </w:p>
        </w:tc>
        <w:tc>
          <w:tcPr>
            <w:tcW w:type="dxa" w:w="3231"/>
            <w:tcMar>
              <w:top w:w="110" w:type="dxa"/>
              <w:start w:w="110" w:type="dxa"/>
              <w:bottom w:w="110" w:type="dxa"/>
              <w:end w:w="110" w:type="dxa"/>
            </w:tcMar>
            <w:vAlign w:val="center"/>
            <w:shd w:fill="F4F4F4"/>
          </w:tcPr>
          <w:p>
            <w:pPr>
              <w:spacing w:after="0" w:line="252" w:lineRule="auto"/>
            </w:pPr>
            <w:r>
              <w:rPr>
                <w:rFonts w:ascii="Aptos" w:hAnsi="Aptos"/>
                <w:sz w:val="16"/>
              </w:rPr>
              <w:t>Small immutable domain events with idempotency key</w:t>
            </w:r>
          </w:p>
        </w:tc>
        <w:tc>
          <w:tcPr>
            <w:tcW w:type="dxa" w:w="2098"/>
            <w:tcMar>
              <w:top w:w="110" w:type="dxa"/>
              <w:start w:w="110" w:type="dxa"/>
              <w:bottom w:w="110" w:type="dxa"/>
              <w:end w:w="110" w:type="dxa"/>
            </w:tcMar>
            <w:vAlign w:val="center"/>
            <w:shd w:fill="F4F4F4"/>
          </w:tcPr>
          <w:p>
            <w:pPr>
              <w:spacing w:after="0" w:line="252" w:lineRule="auto"/>
            </w:pPr>
            <w:r>
              <w:rPr>
                <w:rFonts w:ascii="Aptos" w:hAnsi="Aptos"/>
                <w:sz w:val="16"/>
              </w:rPr>
              <w:t>On every meaningful mutation</w:t>
            </w:r>
          </w:p>
        </w:tc>
        <w:tc>
          <w:tcPr>
            <w:tcW w:type="dxa" w:w="2211"/>
            <w:tcMar>
              <w:top w:w="110" w:type="dxa"/>
              <w:start w:w="110" w:type="dxa"/>
              <w:bottom w:w="110" w:type="dxa"/>
              <w:end w:w="110" w:type="dxa"/>
            </w:tcMar>
            <w:vAlign w:val="center"/>
            <w:shd w:fill="F4F4F4"/>
          </w:tcPr>
          <w:p>
            <w:pPr>
              <w:spacing w:after="0" w:line="252" w:lineRule="auto"/>
            </w:pPr>
            <w:r>
              <w:rPr>
                <w:rFonts w:ascii="Aptos" w:hAnsi="Aptos"/>
                <w:sz w:val="16"/>
              </w:rPr>
              <w:t>Triggers, analytics, recovery and replay</w:t>
            </w:r>
          </w:p>
        </w:tc>
      </w:tr>
      <w:tr>
        <w:tc>
          <w:tcPr>
            <w:tcW w:type="dxa" w:w="1531"/>
            <w:tcMar>
              <w:top w:w="110" w:type="dxa"/>
              <w:start w:w="110" w:type="dxa"/>
              <w:bottom w:w="110" w:type="dxa"/>
              <w:end w:w="110" w:type="dxa"/>
            </w:tcMar>
            <w:vAlign w:val="center"/>
          </w:tcPr>
          <w:p>
            <w:pPr>
              <w:spacing w:after="0" w:line="252" w:lineRule="auto"/>
            </w:pPr>
            <w:r>
              <w:rPr>
                <w:rFonts w:ascii="Aptos" w:hAnsi="Aptos"/>
                <w:sz w:val="16"/>
              </w:rPr>
              <w:t>Daily summaries</w:t>
            </w:r>
          </w:p>
        </w:tc>
        <w:tc>
          <w:tcPr>
            <w:tcW w:type="dxa" w:w="3231"/>
            <w:tcMar>
              <w:top w:w="110" w:type="dxa"/>
              <w:start w:w="110" w:type="dxa"/>
              <w:bottom w:w="110" w:type="dxa"/>
              <w:end w:w="110" w:type="dxa"/>
            </w:tcMar>
            <w:vAlign w:val="center"/>
          </w:tcPr>
          <w:p>
            <w:pPr>
              <w:spacing w:after="0" w:line="252" w:lineRule="auto"/>
            </w:pPr>
            <w:r>
              <w:rPr>
                <w:rFonts w:ascii="Aptos" w:hAnsi="Aptos"/>
                <w:sz w:val="16"/>
              </w:rPr>
              <w:t>Volume, intensity, macros, adherence, sleep or readiness when connected</w:t>
            </w:r>
          </w:p>
        </w:tc>
        <w:tc>
          <w:tcPr>
            <w:tcW w:type="dxa" w:w="2098"/>
            <w:tcMar>
              <w:top w:w="110" w:type="dxa"/>
              <w:start w:w="110" w:type="dxa"/>
              <w:bottom w:w="110" w:type="dxa"/>
              <w:end w:w="110" w:type="dxa"/>
            </w:tcMar>
            <w:vAlign w:val="center"/>
          </w:tcPr>
          <w:p>
            <w:pPr>
              <w:spacing w:after="0" w:line="252" w:lineRule="auto"/>
            </w:pPr>
            <w:r>
              <w:rPr>
                <w:rFonts w:ascii="Aptos" w:hAnsi="Aptos"/>
                <w:sz w:val="16"/>
              </w:rPr>
              <w:t>Deterministic worker</w:t>
            </w:r>
          </w:p>
        </w:tc>
        <w:tc>
          <w:tcPr>
            <w:tcW w:type="dxa" w:w="2211"/>
            <w:tcMar>
              <w:top w:w="110" w:type="dxa"/>
              <w:start w:w="110" w:type="dxa"/>
              <w:bottom w:w="110" w:type="dxa"/>
              <w:end w:w="110" w:type="dxa"/>
            </w:tcMar>
            <w:vAlign w:val="center"/>
          </w:tcPr>
          <w:p>
            <w:pPr>
              <w:spacing w:after="0" w:line="252" w:lineRule="auto"/>
            </w:pPr>
            <w:r>
              <w:rPr>
                <w:rFonts w:ascii="Aptos" w:hAnsi="Aptos"/>
                <w:sz w:val="16"/>
              </w:rPr>
              <w:t>Fast charts and AI context</w:t>
            </w:r>
          </w:p>
        </w:tc>
      </w:tr>
      <w:tr>
        <w:tc>
          <w:tcPr>
            <w:tcW w:type="dxa" w:w="1531"/>
            <w:tcMar>
              <w:top w:w="110" w:type="dxa"/>
              <w:start w:w="110" w:type="dxa"/>
              <w:bottom w:w="110" w:type="dxa"/>
              <w:end w:w="110" w:type="dxa"/>
            </w:tcMar>
            <w:vAlign w:val="center"/>
            <w:shd w:fill="F4F4F4"/>
          </w:tcPr>
          <w:p>
            <w:pPr>
              <w:spacing w:after="0" w:line="252" w:lineRule="auto"/>
            </w:pPr>
            <w:r>
              <w:rPr>
                <w:rFonts w:ascii="Aptos" w:hAnsi="Aptos"/>
                <w:sz w:val="16"/>
              </w:rPr>
              <w:t>Derived user state</w:t>
            </w:r>
          </w:p>
        </w:tc>
        <w:tc>
          <w:tcPr>
            <w:tcW w:type="dxa" w:w="3231"/>
            <w:tcMar>
              <w:top w:w="110" w:type="dxa"/>
              <w:start w:w="110" w:type="dxa"/>
              <w:bottom w:w="110" w:type="dxa"/>
              <w:end w:w="110" w:type="dxa"/>
            </w:tcMar>
            <w:vAlign w:val="center"/>
            <w:shd w:fill="F4F4F4"/>
          </w:tcPr>
          <w:p>
            <w:pPr>
              <w:spacing w:after="0" w:line="252" w:lineRule="auto"/>
            </w:pPr>
            <w:r>
              <w:rPr>
                <w:rFonts w:ascii="Aptos" w:hAnsi="Aptos"/>
                <w:sz w:val="16"/>
              </w:rPr>
              <w:t>Goals, schedule, equipment, constraints, trends and confidence</w:t>
            </w:r>
          </w:p>
        </w:tc>
        <w:tc>
          <w:tcPr>
            <w:tcW w:type="dxa" w:w="2098"/>
            <w:tcMar>
              <w:top w:w="110" w:type="dxa"/>
              <w:start w:w="110" w:type="dxa"/>
              <w:bottom w:w="110" w:type="dxa"/>
              <w:end w:w="110" w:type="dxa"/>
            </w:tcMar>
            <w:vAlign w:val="center"/>
            <w:shd w:fill="F4F4F4"/>
          </w:tcPr>
          <w:p>
            <w:pPr>
              <w:spacing w:after="0" w:line="252" w:lineRule="auto"/>
            </w:pPr>
            <w:r>
              <w:rPr>
                <w:rFonts w:ascii="Aptos" w:hAnsi="Aptos"/>
                <w:sz w:val="16"/>
              </w:rPr>
              <w:t>After relevant events</w:t>
            </w:r>
          </w:p>
        </w:tc>
        <w:tc>
          <w:tcPr>
            <w:tcW w:type="dxa" w:w="2211"/>
            <w:tcMar>
              <w:top w:w="110" w:type="dxa"/>
              <w:start w:w="110" w:type="dxa"/>
              <w:bottom w:w="110" w:type="dxa"/>
              <w:end w:w="110" w:type="dxa"/>
            </w:tcMar>
            <w:vAlign w:val="center"/>
            <w:shd w:fill="F4F4F4"/>
          </w:tcPr>
          <w:p>
            <w:pPr>
              <w:spacing w:after="0" w:line="252" w:lineRule="auto"/>
            </w:pPr>
            <w:r>
              <w:rPr>
                <w:rFonts w:ascii="Aptos" w:hAnsi="Aptos"/>
                <w:sz w:val="16"/>
              </w:rPr>
              <w:t>Personalization and ranking</w:t>
            </w:r>
          </w:p>
        </w:tc>
      </w:tr>
      <w:tr>
        <w:tc>
          <w:tcPr>
            <w:tcW w:type="dxa" w:w="1531"/>
            <w:tcMar>
              <w:top w:w="110" w:type="dxa"/>
              <w:start w:w="110" w:type="dxa"/>
              <w:bottom w:w="110" w:type="dxa"/>
              <w:end w:w="110" w:type="dxa"/>
            </w:tcMar>
            <w:vAlign w:val="center"/>
          </w:tcPr>
          <w:p>
            <w:pPr>
              <w:spacing w:after="0" w:line="252" w:lineRule="auto"/>
            </w:pPr>
            <w:r>
              <w:rPr>
                <w:rFonts w:ascii="Aptos" w:hAnsi="Aptos"/>
                <w:sz w:val="16"/>
              </w:rPr>
              <w:t>Confirmed memory</w:t>
            </w:r>
          </w:p>
        </w:tc>
        <w:tc>
          <w:tcPr>
            <w:tcW w:type="dxa" w:w="3231"/>
            <w:tcMar>
              <w:top w:w="110" w:type="dxa"/>
              <w:start w:w="110" w:type="dxa"/>
              <w:bottom w:w="110" w:type="dxa"/>
              <w:end w:w="110" w:type="dxa"/>
            </w:tcMar>
            <w:vAlign w:val="center"/>
          </w:tcPr>
          <w:p>
            <w:pPr>
              <w:spacing w:after="0" w:line="252" w:lineRule="auto"/>
            </w:pPr>
            <w:r>
              <w:rPr>
                <w:rFonts w:ascii="Aptos" w:hAnsi="Aptos"/>
                <w:sz w:val="16"/>
              </w:rPr>
              <w:t>Preferences the user explicitly accepts</w:t>
            </w:r>
          </w:p>
        </w:tc>
        <w:tc>
          <w:tcPr>
            <w:tcW w:type="dxa" w:w="2098"/>
            <w:tcMar>
              <w:top w:w="110" w:type="dxa"/>
              <w:start w:w="110" w:type="dxa"/>
              <w:bottom w:w="110" w:type="dxa"/>
              <w:end w:w="110" w:type="dxa"/>
            </w:tcMar>
            <w:vAlign w:val="center"/>
          </w:tcPr>
          <w:p>
            <w:pPr>
              <w:spacing w:after="0" w:line="252" w:lineRule="auto"/>
            </w:pPr>
            <w:r>
              <w:rPr>
                <w:rFonts w:ascii="Aptos" w:hAnsi="Aptos"/>
                <w:sz w:val="16"/>
              </w:rPr>
              <w:t>User controlled</w:t>
            </w:r>
          </w:p>
        </w:tc>
        <w:tc>
          <w:tcPr>
            <w:tcW w:type="dxa" w:w="2211"/>
            <w:tcMar>
              <w:top w:w="110" w:type="dxa"/>
              <w:start w:w="110" w:type="dxa"/>
              <w:bottom w:w="110" w:type="dxa"/>
              <w:end w:w="110" w:type="dxa"/>
            </w:tcMar>
            <w:vAlign w:val="center"/>
          </w:tcPr>
          <w:p>
            <w:pPr>
              <w:spacing w:after="0" w:line="252" w:lineRule="auto"/>
            </w:pPr>
            <w:r>
              <w:rPr>
                <w:rFonts w:ascii="Aptos" w:hAnsi="Aptos"/>
                <w:sz w:val="16"/>
              </w:rPr>
              <w:t>Long term adaptation</w:t>
            </w:r>
          </w:p>
        </w:tc>
      </w:tr>
      <w:tr>
        <w:tc>
          <w:tcPr>
            <w:tcW w:type="dxa" w:w="1531"/>
            <w:tcMar>
              <w:top w:w="110" w:type="dxa"/>
              <w:start w:w="110" w:type="dxa"/>
              <w:bottom w:w="110" w:type="dxa"/>
              <w:end w:w="110" w:type="dxa"/>
            </w:tcMar>
            <w:vAlign w:val="center"/>
            <w:shd w:fill="F4F4F4"/>
          </w:tcPr>
          <w:p>
            <w:pPr>
              <w:spacing w:after="0" w:line="252" w:lineRule="auto"/>
            </w:pPr>
            <w:r>
              <w:rPr>
                <w:rFonts w:ascii="Aptos" w:hAnsi="Aptos"/>
                <w:sz w:val="16"/>
              </w:rPr>
              <w:t>Recommendation history</w:t>
            </w:r>
          </w:p>
        </w:tc>
        <w:tc>
          <w:tcPr>
            <w:tcW w:type="dxa" w:w="3231"/>
            <w:tcMar>
              <w:top w:w="110" w:type="dxa"/>
              <w:start w:w="110" w:type="dxa"/>
              <w:bottom w:w="110" w:type="dxa"/>
              <w:end w:w="110" w:type="dxa"/>
            </w:tcMar>
            <w:vAlign w:val="center"/>
            <w:shd w:fill="F4F4F4"/>
          </w:tcPr>
          <w:p>
            <w:pPr>
              <w:spacing w:after="0" w:line="252" w:lineRule="auto"/>
            </w:pPr>
            <w:r>
              <w:rPr>
                <w:rFonts w:ascii="Aptos" w:hAnsi="Aptos"/>
                <w:sz w:val="16"/>
              </w:rPr>
              <w:t>Reason, evidence, model or rule version, outcome</w:t>
            </w:r>
          </w:p>
        </w:tc>
        <w:tc>
          <w:tcPr>
            <w:tcW w:type="dxa" w:w="2098"/>
            <w:tcMar>
              <w:top w:w="110" w:type="dxa"/>
              <w:start w:w="110" w:type="dxa"/>
              <w:bottom w:w="110" w:type="dxa"/>
              <w:end w:w="110" w:type="dxa"/>
            </w:tcMar>
            <w:vAlign w:val="center"/>
            <w:shd w:fill="F4F4F4"/>
          </w:tcPr>
          <w:p>
            <w:pPr>
              <w:spacing w:after="0" w:line="252" w:lineRule="auto"/>
            </w:pPr>
            <w:r>
              <w:rPr>
                <w:rFonts w:ascii="Aptos" w:hAnsi="Aptos"/>
                <w:sz w:val="16"/>
              </w:rPr>
              <w:t>Every proposal</w:t>
            </w:r>
          </w:p>
        </w:tc>
        <w:tc>
          <w:tcPr>
            <w:tcW w:type="dxa" w:w="2211"/>
            <w:tcMar>
              <w:top w:w="110" w:type="dxa"/>
              <w:start w:w="110" w:type="dxa"/>
              <w:bottom w:w="110" w:type="dxa"/>
              <w:end w:w="110" w:type="dxa"/>
            </w:tcMar>
            <w:vAlign w:val="center"/>
            <w:shd w:fill="F4F4F4"/>
          </w:tcPr>
          <w:p>
            <w:pPr>
              <w:spacing w:after="0" w:line="252" w:lineRule="auto"/>
            </w:pPr>
            <w:r>
              <w:rPr>
                <w:rFonts w:ascii="Aptos" w:hAnsi="Aptos"/>
                <w:sz w:val="16"/>
              </w:rPr>
              <w:t>Explanation, evaluation and suppression</w:t>
            </w:r>
          </w:p>
        </w:tc>
      </w:tr>
    </w:tbl>
    <w:p>
      <w:pPr>
        <w:spacing w:after="20"/>
      </w:pPr>
    </w:p>
    <w:p>
      <w:pPr>
        <w:pStyle w:val="Heading2"/>
      </w:pPr>
      <w:r>
        <w:t>AI responsibility boundaries</w:t>
      </w:r>
    </w:p>
    <w:p>
      <w:pPr>
        <w:pStyle w:val="ListBullet"/>
        <w:spacing w:after="60"/>
        <w:ind w:left="312" w:hanging="142"/>
      </w:pPr>
      <w:r>
        <w:rPr>
          <w:b/>
        </w:rPr>
        <w:t xml:space="preserve">Deterministic code owns  </w:t>
      </w:r>
      <w:r>
        <w:t>identity, authorization, totals, date math, progressive overload bounds, safety rules, deduplication, permissions, persistence, and notification limits.</w:t>
      </w:r>
    </w:p>
    <w:p>
      <w:pPr>
        <w:pStyle w:val="ListBullet"/>
        <w:spacing w:after="60"/>
        <w:ind w:left="312" w:hanging="142"/>
      </w:pPr>
      <w:r>
        <w:rPr>
          <w:b/>
        </w:rPr>
        <w:t xml:space="preserve">Models own  </w:t>
      </w:r>
      <w:r>
        <w:t>language understanding, meal decomposition, plan generation inside catalog constraints, ranking among safe options, concise explanation, and vision interpretation.</w:t>
      </w:r>
    </w:p>
    <w:p>
      <w:pPr>
        <w:pStyle w:val="ListBullet"/>
        <w:spacing w:after="60"/>
        <w:ind w:left="312" w:hanging="142"/>
      </w:pPr>
      <w:r>
        <w:rPr>
          <w:b/>
        </w:rPr>
        <w:t xml:space="preserve">Users own  </w:t>
      </w:r>
      <w:r>
        <w:t>goals, injuries and constraints, final plans, confirmed logs, notification channels, remembered preferences, integrations, and deletion.</w:t>
      </w:r>
    </w:p>
    <w:p>
      <w:r>
        <w:br w:type="page"/>
      </w:r>
    </w:p>
    <w:p>
      <w:pPr>
        <w:pStyle w:val="Heading1"/>
      </w:pPr>
      <w:r>
        <w:t>Proactive feature portfolio</w:t>
      </w:r>
    </w:p>
    <w:p>
      <w:r>
        <w:t>Build these features as vertical slices. Each slice includes an event, a deterministic state update, a structured AI or rules decision, an in product action, outcome tracking, and a testable quality gate.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09"/>
        <w:gridCol w:w="2409"/>
        <w:gridCol w:w="2409"/>
        <w:gridCol w:w="2409"/>
      </w:tblGrid>
      <w:tr>
        <w:trPr>
          <w:tblHeader w:val="true"/>
        </w:trPr>
        <w:tc>
          <w:tcPr>
            <w:tcW w:type="dxa" w:w="1701"/>
            <w:shd w:fill="333333"/>
            <w:tcMar>
              <w:top w:w="110" w:type="dxa"/>
              <w:start w:w="110" w:type="dxa"/>
              <w:bottom w:w="110" w:type="dxa"/>
              <w:end w:w="110" w:type="dxa"/>
            </w:tcMar>
            <w:vAlign w:val="center"/>
          </w:tcPr>
          <w:p>
            <w:pPr>
              <w:jc w:val="center"/>
            </w:pPr>
            <w:r>
              <w:rPr>
                <w:rFonts w:ascii="Aptos" w:hAnsi="Aptos"/>
                <w:b/>
                <w:color w:val="FFFFFF"/>
                <w:sz w:val="15"/>
              </w:rPr>
              <w:t>Feature</w:t>
            </w:r>
          </w:p>
        </w:tc>
        <w:tc>
          <w:tcPr>
            <w:tcW w:type="dxa" w:w="2948"/>
            <w:shd w:fill="333333"/>
            <w:tcMar>
              <w:top w:w="110" w:type="dxa"/>
              <w:start w:w="110" w:type="dxa"/>
              <w:bottom w:w="110" w:type="dxa"/>
              <w:end w:w="110" w:type="dxa"/>
            </w:tcMar>
            <w:vAlign w:val="center"/>
          </w:tcPr>
          <w:p>
            <w:pPr>
              <w:jc w:val="center"/>
            </w:pPr>
            <w:r>
              <w:rPr>
                <w:rFonts w:ascii="Aptos" w:hAnsi="Aptos"/>
                <w:b/>
                <w:color w:val="FFFFFF"/>
                <w:sz w:val="15"/>
              </w:rPr>
              <w:t>Trigger and intelligence</w:t>
            </w:r>
          </w:p>
        </w:tc>
        <w:tc>
          <w:tcPr>
            <w:tcW w:type="dxa" w:w="2381"/>
            <w:shd w:fill="333333"/>
            <w:tcMar>
              <w:top w:w="110" w:type="dxa"/>
              <w:start w:w="110" w:type="dxa"/>
              <w:bottom w:w="110" w:type="dxa"/>
              <w:end w:w="110" w:type="dxa"/>
            </w:tcMar>
            <w:vAlign w:val="center"/>
          </w:tcPr>
          <w:p>
            <w:pPr>
              <w:jc w:val="center"/>
            </w:pPr>
            <w:r>
              <w:rPr>
                <w:rFonts w:ascii="Aptos" w:hAnsi="Aptos"/>
                <w:b/>
                <w:color w:val="FFFFFF"/>
                <w:sz w:val="15"/>
              </w:rPr>
              <w:t>User value</w:t>
            </w:r>
          </w:p>
        </w:tc>
        <w:tc>
          <w:tcPr>
            <w:tcW w:type="dxa" w:w="2041"/>
            <w:shd w:fill="333333"/>
            <w:tcMar>
              <w:top w:w="110" w:type="dxa"/>
              <w:start w:w="110" w:type="dxa"/>
              <w:bottom w:w="110" w:type="dxa"/>
              <w:end w:w="110" w:type="dxa"/>
            </w:tcMar>
            <w:vAlign w:val="center"/>
          </w:tcPr>
          <w:p>
            <w:pPr>
              <w:jc w:val="center"/>
            </w:pPr>
            <w:r>
              <w:rPr>
                <w:rFonts w:ascii="Aptos" w:hAnsi="Aptos"/>
                <w:b/>
                <w:color w:val="FFFFFF"/>
                <w:sz w:val="15"/>
              </w:rPr>
              <w:t>Control and safety</w:t>
            </w:r>
          </w:p>
        </w:tc>
      </w:tr>
      <w:tr>
        <w:tc>
          <w:tcPr>
            <w:tcW w:type="dxa" w:w="1701"/>
            <w:tcMar>
              <w:top w:w="110" w:type="dxa"/>
              <w:start w:w="110" w:type="dxa"/>
              <w:bottom w:w="110" w:type="dxa"/>
              <w:end w:w="110" w:type="dxa"/>
            </w:tcMar>
            <w:vAlign w:val="center"/>
          </w:tcPr>
          <w:p>
            <w:pPr>
              <w:spacing w:after="0" w:line="252" w:lineRule="auto"/>
            </w:pPr>
            <w:r>
              <w:rPr>
                <w:rFonts w:ascii="Aptos" w:hAnsi="Aptos"/>
                <w:sz w:val="15"/>
              </w:rPr>
              <w:t>Daily plan</w:t>
            </w:r>
          </w:p>
        </w:tc>
        <w:tc>
          <w:tcPr>
            <w:tcW w:type="dxa" w:w="2948"/>
            <w:tcMar>
              <w:top w:w="110" w:type="dxa"/>
              <w:start w:w="110" w:type="dxa"/>
              <w:bottom w:w="110" w:type="dxa"/>
              <w:end w:w="110" w:type="dxa"/>
            </w:tcMar>
            <w:vAlign w:val="center"/>
          </w:tcPr>
          <w:p>
            <w:pPr>
              <w:spacing w:after="0" w:line="252" w:lineRule="auto"/>
            </w:pPr>
            <w:r>
              <w:rPr>
                <w:rFonts w:ascii="Aptos" w:hAnsi="Aptos"/>
                <w:sz w:val="15"/>
              </w:rPr>
              <w:t>Morning, schedule change, or app open ranks workout, nutrition and recovery actions</w:t>
            </w:r>
          </w:p>
        </w:tc>
        <w:tc>
          <w:tcPr>
            <w:tcW w:type="dxa" w:w="2381"/>
            <w:tcMar>
              <w:top w:w="110" w:type="dxa"/>
              <w:start w:w="110" w:type="dxa"/>
              <w:bottom w:w="110" w:type="dxa"/>
              <w:end w:w="110" w:type="dxa"/>
            </w:tcMar>
            <w:vAlign w:val="center"/>
          </w:tcPr>
          <w:p>
            <w:pPr>
              <w:spacing w:after="0" w:line="252" w:lineRule="auto"/>
            </w:pPr>
            <w:r>
              <w:rPr>
                <w:rFonts w:ascii="Aptos" w:hAnsi="Aptos"/>
                <w:sz w:val="15"/>
              </w:rPr>
              <w:t>One clear plan for the day</w:t>
            </w:r>
          </w:p>
        </w:tc>
        <w:tc>
          <w:tcPr>
            <w:tcW w:type="dxa" w:w="2041"/>
            <w:tcMar>
              <w:top w:w="110" w:type="dxa"/>
              <w:start w:w="110" w:type="dxa"/>
              <w:bottom w:w="110" w:type="dxa"/>
              <w:end w:w="110" w:type="dxa"/>
            </w:tcMar>
            <w:vAlign w:val="center"/>
          </w:tcPr>
          <w:p>
            <w:pPr>
              <w:spacing w:after="0" w:line="252" w:lineRule="auto"/>
            </w:pPr>
            <w:r>
              <w:rPr>
                <w:rFonts w:ascii="Aptos" w:hAnsi="Aptos"/>
                <w:sz w:val="15"/>
              </w:rPr>
              <w:t>Editable plan, quiet hours, no push without opt in</w:t>
            </w:r>
          </w:p>
        </w:tc>
      </w:tr>
      <w:tr>
        <w:tc>
          <w:tcPr>
            <w:tcW w:type="dxa" w:w="1701"/>
            <w:tcMar>
              <w:top w:w="110" w:type="dxa"/>
              <w:start w:w="110" w:type="dxa"/>
              <w:bottom w:w="110" w:type="dxa"/>
              <w:end w:w="110" w:type="dxa"/>
            </w:tcMar>
            <w:vAlign w:val="center"/>
            <w:shd w:fill="F4F4F4"/>
          </w:tcPr>
          <w:p>
            <w:pPr>
              <w:spacing w:after="0" w:line="252" w:lineRule="auto"/>
            </w:pPr>
            <w:r>
              <w:rPr>
                <w:rFonts w:ascii="Aptos" w:hAnsi="Aptos"/>
                <w:sz w:val="15"/>
              </w:rPr>
              <w:t>Adaptive workout</w:t>
            </w:r>
          </w:p>
        </w:tc>
        <w:tc>
          <w:tcPr>
            <w:tcW w:type="dxa" w:w="2948"/>
            <w:tcMar>
              <w:top w:w="110" w:type="dxa"/>
              <w:start w:w="110" w:type="dxa"/>
              <w:bottom w:w="110" w:type="dxa"/>
              <w:end w:w="110" w:type="dxa"/>
            </w:tcMar>
            <w:vAlign w:val="center"/>
            <w:shd w:fill="F4F4F4"/>
          </w:tcPr>
          <w:p>
            <w:pPr>
              <w:spacing w:after="0" w:line="252" w:lineRule="auto"/>
            </w:pPr>
            <w:r>
              <w:rPr>
                <w:rFonts w:ascii="Aptos" w:hAnsi="Aptos"/>
                <w:sz w:val="15"/>
              </w:rPr>
              <w:t>Recent sets, missed reps, readiness and available time adjust volume and exercise order</w:t>
            </w:r>
          </w:p>
        </w:tc>
        <w:tc>
          <w:tcPr>
            <w:tcW w:type="dxa" w:w="2381"/>
            <w:tcMar>
              <w:top w:w="110" w:type="dxa"/>
              <w:start w:w="110" w:type="dxa"/>
              <w:bottom w:w="110" w:type="dxa"/>
              <w:end w:w="110" w:type="dxa"/>
            </w:tcMar>
            <w:vAlign w:val="center"/>
            <w:shd w:fill="F4F4F4"/>
          </w:tcPr>
          <w:p>
            <w:pPr>
              <w:spacing w:after="0" w:line="252" w:lineRule="auto"/>
            </w:pPr>
            <w:r>
              <w:rPr>
                <w:rFonts w:ascii="Aptos" w:hAnsi="Aptos"/>
                <w:sz w:val="15"/>
              </w:rPr>
              <w:t>A session that fits current capacity</w:t>
            </w:r>
          </w:p>
        </w:tc>
        <w:tc>
          <w:tcPr>
            <w:tcW w:type="dxa" w:w="2041"/>
            <w:tcMar>
              <w:top w:w="110" w:type="dxa"/>
              <w:start w:w="110" w:type="dxa"/>
              <w:bottom w:w="110" w:type="dxa"/>
              <w:end w:w="110" w:type="dxa"/>
            </w:tcMar>
            <w:vAlign w:val="center"/>
            <w:shd w:fill="F4F4F4"/>
          </w:tcPr>
          <w:p>
            <w:pPr>
              <w:spacing w:after="0" w:line="252" w:lineRule="auto"/>
            </w:pPr>
            <w:r>
              <w:rPr>
                <w:rFonts w:ascii="Aptos" w:hAnsi="Aptos"/>
                <w:sz w:val="15"/>
              </w:rPr>
              <w:t>Changes shown before start, conservative bounds, pain signals stop adaptation</w:t>
            </w:r>
          </w:p>
        </w:tc>
      </w:tr>
      <w:tr>
        <w:tc>
          <w:tcPr>
            <w:tcW w:type="dxa" w:w="1701"/>
            <w:tcMar>
              <w:top w:w="110" w:type="dxa"/>
              <w:start w:w="110" w:type="dxa"/>
              <w:bottom w:w="110" w:type="dxa"/>
              <w:end w:w="110" w:type="dxa"/>
            </w:tcMar>
            <w:vAlign w:val="center"/>
          </w:tcPr>
          <w:p>
            <w:pPr>
              <w:spacing w:after="0" w:line="252" w:lineRule="auto"/>
            </w:pPr>
            <w:r>
              <w:rPr>
                <w:rFonts w:ascii="Aptos" w:hAnsi="Aptos"/>
                <w:sz w:val="15"/>
              </w:rPr>
              <w:t>Automatic progression</w:t>
            </w:r>
          </w:p>
        </w:tc>
        <w:tc>
          <w:tcPr>
            <w:tcW w:type="dxa" w:w="2948"/>
            <w:tcMar>
              <w:top w:w="110" w:type="dxa"/>
              <w:start w:w="110" w:type="dxa"/>
              <w:bottom w:w="110" w:type="dxa"/>
              <w:end w:w="110" w:type="dxa"/>
            </w:tcMar>
            <w:vAlign w:val="center"/>
          </w:tcPr>
          <w:p>
            <w:pPr>
              <w:spacing w:after="0" w:line="252" w:lineRule="auto"/>
            </w:pPr>
            <w:r>
              <w:rPr>
                <w:rFonts w:ascii="Aptos" w:hAnsi="Aptos"/>
                <w:sz w:val="15"/>
              </w:rPr>
              <w:t>Two or more comparable successful sessions create a load or rep proposal</w:t>
            </w:r>
          </w:p>
        </w:tc>
        <w:tc>
          <w:tcPr>
            <w:tcW w:type="dxa" w:w="2381"/>
            <w:tcMar>
              <w:top w:w="110" w:type="dxa"/>
              <w:start w:w="110" w:type="dxa"/>
              <w:bottom w:w="110" w:type="dxa"/>
              <w:end w:w="110" w:type="dxa"/>
            </w:tcMar>
            <w:vAlign w:val="center"/>
          </w:tcPr>
          <w:p>
            <w:pPr>
              <w:spacing w:after="0" w:line="252" w:lineRule="auto"/>
            </w:pPr>
            <w:r>
              <w:rPr>
                <w:rFonts w:ascii="Aptos" w:hAnsi="Aptos"/>
                <w:sz w:val="15"/>
              </w:rPr>
              <w:t>Progress without manual calculation</w:t>
            </w:r>
          </w:p>
        </w:tc>
        <w:tc>
          <w:tcPr>
            <w:tcW w:type="dxa" w:w="2041"/>
            <w:tcMar>
              <w:top w:w="110" w:type="dxa"/>
              <w:start w:w="110" w:type="dxa"/>
              <w:bottom w:w="110" w:type="dxa"/>
              <w:end w:w="110" w:type="dxa"/>
            </w:tcMar>
            <w:vAlign w:val="center"/>
          </w:tcPr>
          <w:p>
            <w:pPr>
              <w:spacing w:after="0" w:line="252" w:lineRule="auto"/>
            </w:pPr>
            <w:r>
              <w:rPr>
                <w:rFonts w:ascii="Aptos" w:hAnsi="Aptos"/>
                <w:sz w:val="15"/>
              </w:rPr>
              <w:t>User confirms, plate increments respected, explain evidence</w:t>
            </w:r>
          </w:p>
        </w:tc>
      </w:tr>
      <w:tr>
        <w:tc>
          <w:tcPr>
            <w:tcW w:type="dxa" w:w="1701"/>
            <w:tcMar>
              <w:top w:w="110" w:type="dxa"/>
              <w:start w:w="110" w:type="dxa"/>
              <w:bottom w:w="110" w:type="dxa"/>
              <w:end w:w="110" w:type="dxa"/>
            </w:tcMar>
            <w:vAlign w:val="center"/>
            <w:shd w:fill="F4F4F4"/>
          </w:tcPr>
          <w:p>
            <w:pPr>
              <w:spacing w:after="0" w:line="252" w:lineRule="auto"/>
            </w:pPr>
            <w:r>
              <w:rPr>
                <w:rFonts w:ascii="Aptos" w:hAnsi="Aptos"/>
                <w:sz w:val="15"/>
              </w:rPr>
              <w:t>Inline exercise swap</w:t>
            </w:r>
          </w:p>
        </w:tc>
        <w:tc>
          <w:tcPr>
            <w:tcW w:type="dxa" w:w="2948"/>
            <w:tcMar>
              <w:top w:w="110" w:type="dxa"/>
              <w:start w:w="110" w:type="dxa"/>
              <w:bottom w:w="110" w:type="dxa"/>
              <w:end w:w="110" w:type="dxa"/>
            </w:tcMar>
            <w:vAlign w:val="center"/>
            <w:shd w:fill="F4F4F4"/>
          </w:tcPr>
          <w:p>
            <w:pPr>
              <w:spacing w:after="0" w:line="252" w:lineRule="auto"/>
            </w:pPr>
            <w:r>
              <w:rPr>
                <w:rFonts w:ascii="Aptos" w:hAnsi="Aptos"/>
                <w:sz w:val="15"/>
              </w:rPr>
              <w:t>Unavailable equipment, discomfort, preference or crowded gym</w:t>
            </w:r>
          </w:p>
        </w:tc>
        <w:tc>
          <w:tcPr>
            <w:tcW w:type="dxa" w:w="2381"/>
            <w:tcMar>
              <w:top w:w="110" w:type="dxa"/>
              <w:start w:w="110" w:type="dxa"/>
              <w:bottom w:w="110" w:type="dxa"/>
              <w:end w:w="110" w:type="dxa"/>
            </w:tcMar>
            <w:vAlign w:val="center"/>
            <w:shd w:fill="F4F4F4"/>
          </w:tcPr>
          <w:p>
            <w:pPr>
              <w:spacing w:after="0" w:line="252" w:lineRule="auto"/>
            </w:pPr>
            <w:r>
              <w:rPr>
                <w:rFonts w:ascii="Aptos" w:hAnsi="Aptos"/>
                <w:sz w:val="15"/>
              </w:rPr>
              <w:t>Immediate mechanically similar alternative</w:t>
            </w:r>
          </w:p>
        </w:tc>
        <w:tc>
          <w:tcPr>
            <w:tcW w:type="dxa" w:w="2041"/>
            <w:tcMar>
              <w:top w:w="110" w:type="dxa"/>
              <w:start w:w="110" w:type="dxa"/>
              <w:bottom w:w="110" w:type="dxa"/>
              <w:end w:w="110" w:type="dxa"/>
            </w:tcMar>
            <w:vAlign w:val="center"/>
            <w:shd w:fill="F4F4F4"/>
          </w:tcPr>
          <w:p>
            <w:pPr>
              <w:spacing w:after="0" w:line="252" w:lineRule="auto"/>
            </w:pPr>
            <w:r>
              <w:rPr>
                <w:rFonts w:ascii="Aptos" w:hAnsi="Aptos"/>
                <w:sz w:val="15"/>
              </w:rPr>
              <w:t>Catalog constrained, equipment and movement rules, preserve session history</w:t>
            </w:r>
          </w:p>
        </w:tc>
      </w:tr>
      <w:tr>
        <w:tc>
          <w:tcPr>
            <w:tcW w:type="dxa" w:w="1701"/>
            <w:tcMar>
              <w:top w:w="110" w:type="dxa"/>
              <w:start w:w="110" w:type="dxa"/>
              <w:bottom w:w="110" w:type="dxa"/>
              <w:end w:w="110" w:type="dxa"/>
            </w:tcMar>
            <w:vAlign w:val="center"/>
          </w:tcPr>
          <w:p>
            <w:pPr>
              <w:spacing w:after="0" w:line="252" w:lineRule="auto"/>
            </w:pPr>
            <w:r>
              <w:rPr>
                <w:rFonts w:ascii="Aptos" w:hAnsi="Aptos"/>
                <w:sz w:val="15"/>
              </w:rPr>
              <w:t>Session copilot</w:t>
            </w:r>
          </w:p>
        </w:tc>
        <w:tc>
          <w:tcPr>
            <w:tcW w:type="dxa" w:w="2948"/>
            <w:tcMar>
              <w:top w:w="110" w:type="dxa"/>
              <w:start w:w="110" w:type="dxa"/>
              <w:bottom w:w="110" w:type="dxa"/>
              <w:end w:w="110" w:type="dxa"/>
            </w:tcMar>
            <w:vAlign w:val="center"/>
          </w:tcPr>
          <w:p>
            <w:pPr>
              <w:spacing w:after="0" w:line="252" w:lineRule="auto"/>
            </w:pPr>
            <w:r>
              <w:rPr>
                <w:rFonts w:ascii="Aptos" w:hAnsi="Aptos"/>
                <w:sz w:val="15"/>
              </w:rPr>
              <w:t>Set completion and rest timer update next set target and pacing</w:t>
            </w:r>
          </w:p>
        </w:tc>
        <w:tc>
          <w:tcPr>
            <w:tcW w:type="dxa" w:w="2381"/>
            <w:tcMar>
              <w:top w:w="110" w:type="dxa"/>
              <w:start w:w="110" w:type="dxa"/>
              <w:bottom w:w="110" w:type="dxa"/>
              <w:end w:w="110" w:type="dxa"/>
            </w:tcMar>
            <w:vAlign w:val="center"/>
          </w:tcPr>
          <w:p>
            <w:pPr>
              <w:spacing w:after="0" w:line="252" w:lineRule="auto"/>
            </w:pPr>
            <w:r>
              <w:rPr>
                <w:rFonts w:ascii="Aptos" w:hAnsi="Aptos"/>
                <w:sz w:val="15"/>
              </w:rPr>
              <w:t>Less tapping and better session flow</w:t>
            </w:r>
          </w:p>
        </w:tc>
        <w:tc>
          <w:tcPr>
            <w:tcW w:type="dxa" w:w="2041"/>
            <w:tcMar>
              <w:top w:w="110" w:type="dxa"/>
              <w:start w:w="110" w:type="dxa"/>
              <w:bottom w:w="110" w:type="dxa"/>
              <w:end w:w="110" w:type="dxa"/>
            </w:tcMar>
            <w:vAlign w:val="center"/>
          </w:tcPr>
          <w:p>
            <w:pPr>
              <w:spacing w:after="0" w:line="252" w:lineRule="auto"/>
            </w:pPr>
            <w:r>
              <w:rPr>
                <w:rFonts w:ascii="Aptos" w:hAnsi="Aptos"/>
                <w:sz w:val="15"/>
              </w:rPr>
              <w:t>No medical diagnosis, easy manual override, offline session support</w:t>
            </w:r>
          </w:p>
        </w:tc>
      </w:tr>
      <w:tr>
        <w:tc>
          <w:tcPr>
            <w:tcW w:type="dxa" w:w="1701"/>
            <w:tcMar>
              <w:top w:w="110" w:type="dxa"/>
              <w:start w:w="110" w:type="dxa"/>
              <w:bottom w:w="110" w:type="dxa"/>
              <w:end w:w="110" w:type="dxa"/>
            </w:tcMar>
            <w:vAlign w:val="center"/>
            <w:shd w:fill="F4F4F4"/>
          </w:tcPr>
          <w:p>
            <w:pPr>
              <w:spacing w:after="0" w:line="252" w:lineRule="auto"/>
            </w:pPr>
            <w:r>
              <w:rPr>
                <w:rFonts w:ascii="Aptos" w:hAnsi="Aptos"/>
                <w:sz w:val="15"/>
              </w:rPr>
              <w:t>Fast meal capture</w:t>
            </w:r>
          </w:p>
        </w:tc>
        <w:tc>
          <w:tcPr>
            <w:tcW w:type="dxa" w:w="2948"/>
            <w:tcMar>
              <w:top w:w="110" w:type="dxa"/>
              <w:start w:w="110" w:type="dxa"/>
              <w:bottom w:w="110" w:type="dxa"/>
              <w:end w:w="110" w:type="dxa"/>
            </w:tcMar>
            <w:vAlign w:val="center"/>
            <w:shd w:fill="F4F4F4"/>
          </w:tcPr>
          <w:p>
            <w:pPr>
              <w:spacing w:after="0" w:line="252" w:lineRule="auto"/>
            </w:pPr>
            <w:r>
              <w:rPr>
                <w:rFonts w:ascii="Aptos" w:hAnsi="Aptos"/>
                <w:sz w:val="15"/>
              </w:rPr>
              <w:t>Time, location context when permitted, recent meals and free text or photo</w:t>
            </w:r>
          </w:p>
        </w:tc>
        <w:tc>
          <w:tcPr>
            <w:tcW w:type="dxa" w:w="2381"/>
            <w:tcMar>
              <w:top w:w="110" w:type="dxa"/>
              <w:start w:w="110" w:type="dxa"/>
              <w:bottom w:w="110" w:type="dxa"/>
              <w:end w:w="110" w:type="dxa"/>
            </w:tcMar>
            <w:vAlign w:val="center"/>
            <w:shd w:fill="F4F4F4"/>
          </w:tcPr>
          <w:p>
            <w:pPr>
              <w:spacing w:after="0" w:line="252" w:lineRule="auto"/>
            </w:pPr>
            <w:r>
              <w:rPr>
                <w:rFonts w:ascii="Aptos" w:hAnsi="Aptos"/>
                <w:sz w:val="15"/>
              </w:rPr>
              <w:t>Log common meals in seconds</w:t>
            </w:r>
          </w:p>
        </w:tc>
        <w:tc>
          <w:tcPr>
            <w:tcW w:type="dxa" w:w="2041"/>
            <w:tcMar>
              <w:top w:w="110" w:type="dxa"/>
              <w:start w:w="110" w:type="dxa"/>
              <w:bottom w:w="110" w:type="dxa"/>
              <w:end w:w="110" w:type="dxa"/>
            </w:tcMar>
            <w:vAlign w:val="center"/>
            <w:shd w:fill="F4F4F4"/>
          </w:tcPr>
          <w:p>
            <w:pPr>
              <w:spacing w:after="0" w:line="252" w:lineRule="auto"/>
            </w:pPr>
            <w:r>
              <w:rPr>
                <w:rFonts w:ascii="Aptos" w:hAnsi="Aptos"/>
                <w:sz w:val="15"/>
              </w:rPr>
              <w:t>Review quantities and confidence before saving</w:t>
            </w:r>
          </w:p>
        </w:tc>
      </w:tr>
      <w:tr>
        <w:tc>
          <w:tcPr>
            <w:tcW w:type="dxa" w:w="1701"/>
            <w:tcMar>
              <w:top w:w="110" w:type="dxa"/>
              <w:start w:w="110" w:type="dxa"/>
              <w:bottom w:w="110" w:type="dxa"/>
              <w:end w:w="110" w:type="dxa"/>
            </w:tcMar>
            <w:vAlign w:val="center"/>
          </w:tcPr>
          <w:p>
            <w:pPr>
              <w:spacing w:after="0" w:line="252" w:lineRule="auto"/>
            </w:pPr>
            <w:r>
              <w:rPr>
                <w:rFonts w:ascii="Aptos" w:hAnsi="Aptos"/>
                <w:sz w:val="15"/>
              </w:rPr>
              <w:t>Nutrition rescue</w:t>
            </w:r>
          </w:p>
        </w:tc>
        <w:tc>
          <w:tcPr>
            <w:tcW w:type="dxa" w:w="2948"/>
            <w:tcMar>
              <w:top w:w="110" w:type="dxa"/>
              <w:start w:w="110" w:type="dxa"/>
              <w:bottom w:w="110" w:type="dxa"/>
              <w:end w:w="110" w:type="dxa"/>
            </w:tcMar>
            <w:vAlign w:val="center"/>
          </w:tcPr>
          <w:p>
            <w:pPr>
              <w:spacing w:after="0" w:line="252" w:lineRule="auto"/>
            </w:pPr>
            <w:r>
              <w:rPr>
                <w:rFonts w:ascii="Aptos" w:hAnsi="Aptos"/>
                <w:sz w:val="15"/>
              </w:rPr>
              <w:t>Late day macro gap or repeated under eating pattern</w:t>
            </w:r>
          </w:p>
        </w:tc>
        <w:tc>
          <w:tcPr>
            <w:tcW w:type="dxa" w:w="2381"/>
            <w:tcMar>
              <w:top w:w="110" w:type="dxa"/>
              <w:start w:w="110" w:type="dxa"/>
              <w:bottom w:w="110" w:type="dxa"/>
              <w:end w:w="110" w:type="dxa"/>
            </w:tcMar>
            <w:vAlign w:val="center"/>
          </w:tcPr>
          <w:p>
            <w:pPr>
              <w:spacing w:after="0" w:line="252" w:lineRule="auto"/>
            </w:pPr>
            <w:r>
              <w:rPr>
                <w:rFonts w:ascii="Aptos" w:hAnsi="Aptos"/>
                <w:sz w:val="15"/>
              </w:rPr>
              <w:t>Practical next meal options from preferences</w:t>
            </w:r>
          </w:p>
        </w:tc>
        <w:tc>
          <w:tcPr>
            <w:tcW w:type="dxa" w:w="2041"/>
            <w:tcMar>
              <w:top w:w="110" w:type="dxa"/>
              <w:start w:w="110" w:type="dxa"/>
              <w:bottom w:w="110" w:type="dxa"/>
              <w:end w:w="110" w:type="dxa"/>
            </w:tcMar>
            <w:vAlign w:val="center"/>
          </w:tcPr>
          <w:p>
            <w:pPr>
              <w:spacing w:after="0" w:line="252" w:lineRule="auto"/>
            </w:pPr>
            <w:r>
              <w:rPr>
                <w:rFonts w:ascii="Aptos" w:hAnsi="Aptos"/>
                <w:sz w:val="15"/>
              </w:rPr>
              <w:t>Avoid moral language, respect dietary constraints, dismiss or disable</w:t>
            </w:r>
          </w:p>
        </w:tc>
      </w:tr>
      <w:tr>
        <w:tc>
          <w:tcPr>
            <w:tcW w:type="dxa" w:w="1701"/>
            <w:tcMar>
              <w:top w:w="110" w:type="dxa"/>
              <w:start w:w="110" w:type="dxa"/>
              <w:bottom w:w="110" w:type="dxa"/>
              <w:end w:w="110" w:type="dxa"/>
            </w:tcMar>
            <w:vAlign w:val="center"/>
            <w:shd w:fill="F4F4F4"/>
          </w:tcPr>
          <w:p>
            <w:pPr>
              <w:spacing w:after="0" w:line="252" w:lineRule="auto"/>
            </w:pPr>
            <w:r>
              <w:rPr>
                <w:rFonts w:ascii="Aptos" w:hAnsi="Aptos"/>
                <w:sz w:val="15"/>
              </w:rPr>
              <w:t>Weekly review</w:t>
            </w:r>
          </w:p>
        </w:tc>
        <w:tc>
          <w:tcPr>
            <w:tcW w:type="dxa" w:w="2948"/>
            <w:tcMar>
              <w:top w:w="110" w:type="dxa"/>
              <w:start w:w="110" w:type="dxa"/>
              <w:bottom w:w="110" w:type="dxa"/>
              <w:end w:w="110" w:type="dxa"/>
            </w:tcMar>
            <w:vAlign w:val="center"/>
            <w:shd w:fill="F4F4F4"/>
          </w:tcPr>
          <w:p>
            <w:pPr>
              <w:spacing w:after="0" w:line="252" w:lineRule="auto"/>
            </w:pPr>
            <w:r>
              <w:rPr>
                <w:rFonts w:ascii="Aptos" w:hAnsi="Aptos"/>
                <w:sz w:val="15"/>
              </w:rPr>
              <w:t>End of week combines consistency, strength, nutrition and recommendation outcomes</w:t>
            </w:r>
          </w:p>
        </w:tc>
        <w:tc>
          <w:tcPr>
            <w:tcW w:type="dxa" w:w="2381"/>
            <w:tcMar>
              <w:top w:w="110" w:type="dxa"/>
              <w:start w:w="110" w:type="dxa"/>
              <w:bottom w:w="110" w:type="dxa"/>
              <w:end w:w="110" w:type="dxa"/>
            </w:tcMar>
            <w:vAlign w:val="center"/>
            <w:shd w:fill="F4F4F4"/>
          </w:tcPr>
          <w:p>
            <w:pPr>
              <w:spacing w:after="0" w:line="252" w:lineRule="auto"/>
            </w:pPr>
            <w:r>
              <w:rPr>
                <w:rFonts w:ascii="Aptos" w:hAnsi="Aptos"/>
                <w:sz w:val="15"/>
              </w:rPr>
              <w:t>Understands what worked and sets one next focus</w:t>
            </w:r>
          </w:p>
        </w:tc>
        <w:tc>
          <w:tcPr>
            <w:tcW w:type="dxa" w:w="2041"/>
            <w:tcMar>
              <w:top w:w="110" w:type="dxa"/>
              <w:start w:w="110" w:type="dxa"/>
              <w:bottom w:w="110" w:type="dxa"/>
              <w:end w:w="110" w:type="dxa"/>
            </w:tcMar>
            <w:vAlign w:val="center"/>
            <w:shd w:fill="F4F4F4"/>
          </w:tcPr>
          <w:p>
            <w:pPr>
              <w:spacing w:after="0" w:line="252" w:lineRule="auto"/>
            </w:pPr>
            <w:r>
              <w:rPr>
                <w:rFonts w:ascii="Aptos" w:hAnsi="Aptos"/>
                <w:sz w:val="15"/>
              </w:rPr>
              <w:t>Evidence links, editable goal, no false causation</w:t>
            </w:r>
          </w:p>
        </w:tc>
      </w:tr>
      <w:tr>
        <w:tc>
          <w:tcPr>
            <w:tcW w:type="dxa" w:w="1701"/>
            <w:tcMar>
              <w:top w:w="110" w:type="dxa"/>
              <w:start w:w="110" w:type="dxa"/>
              <w:bottom w:w="110" w:type="dxa"/>
              <w:end w:w="110" w:type="dxa"/>
            </w:tcMar>
            <w:vAlign w:val="center"/>
          </w:tcPr>
          <w:p>
            <w:pPr>
              <w:spacing w:after="0" w:line="252" w:lineRule="auto"/>
            </w:pPr>
            <w:r>
              <w:rPr>
                <w:rFonts w:ascii="Aptos" w:hAnsi="Aptos"/>
                <w:sz w:val="15"/>
              </w:rPr>
              <w:t>Plateau detection</w:t>
            </w:r>
          </w:p>
        </w:tc>
        <w:tc>
          <w:tcPr>
            <w:tcW w:type="dxa" w:w="2948"/>
            <w:tcMar>
              <w:top w:w="110" w:type="dxa"/>
              <w:start w:w="110" w:type="dxa"/>
              <w:bottom w:w="110" w:type="dxa"/>
              <w:end w:w="110" w:type="dxa"/>
            </w:tcMar>
            <w:vAlign w:val="center"/>
          </w:tcPr>
          <w:p>
            <w:pPr>
              <w:spacing w:after="0" w:line="252" w:lineRule="auto"/>
            </w:pPr>
            <w:r>
              <w:rPr>
                <w:rFonts w:ascii="Aptos" w:hAnsi="Aptos"/>
                <w:sz w:val="15"/>
              </w:rPr>
              <w:t>Comparable lifts fail to improve across a minimum data window</w:t>
            </w:r>
          </w:p>
        </w:tc>
        <w:tc>
          <w:tcPr>
            <w:tcW w:type="dxa" w:w="2381"/>
            <w:tcMar>
              <w:top w:w="110" w:type="dxa"/>
              <w:start w:w="110" w:type="dxa"/>
              <w:bottom w:w="110" w:type="dxa"/>
              <w:end w:w="110" w:type="dxa"/>
            </w:tcMar>
            <w:vAlign w:val="center"/>
          </w:tcPr>
          <w:p>
            <w:pPr>
              <w:spacing w:after="0" w:line="252" w:lineRule="auto"/>
            </w:pPr>
            <w:r>
              <w:rPr>
                <w:rFonts w:ascii="Aptos" w:hAnsi="Aptos"/>
                <w:sz w:val="15"/>
              </w:rPr>
              <w:t>Suggests deload, volume or technique review</w:t>
            </w:r>
          </w:p>
        </w:tc>
        <w:tc>
          <w:tcPr>
            <w:tcW w:type="dxa" w:w="2041"/>
            <w:tcMar>
              <w:top w:w="110" w:type="dxa"/>
              <w:start w:w="110" w:type="dxa"/>
              <w:bottom w:w="110" w:type="dxa"/>
              <w:end w:w="110" w:type="dxa"/>
            </w:tcMar>
            <w:vAlign w:val="center"/>
          </w:tcPr>
          <w:p>
            <w:pPr>
              <w:spacing w:after="0" w:line="252" w:lineRule="auto"/>
            </w:pPr>
            <w:r>
              <w:rPr>
                <w:rFonts w:ascii="Aptos" w:hAnsi="Aptos"/>
                <w:sz w:val="15"/>
              </w:rPr>
              <w:t>Requires enough data, expresses uncertainty, excludes injury claims</w:t>
            </w:r>
          </w:p>
        </w:tc>
      </w:tr>
      <w:tr>
        <w:tc>
          <w:tcPr>
            <w:tcW w:type="dxa" w:w="1701"/>
            <w:tcMar>
              <w:top w:w="110" w:type="dxa"/>
              <w:start w:w="110" w:type="dxa"/>
              <w:bottom w:w="110" w:type="dxa"/>
              <w:end w:w="110" w:type="dxa"/>
            </w:tcMar>
            <w:vAlign w:val="center"/>
            <w:shd w:fill="F4F4F4"/>
          </w:tcPr>
          <w:p>
            <w:pPr>
              <w:spacing w:after="0" w:line="252" w:lineRule="auto"/>
            </w:pPr>
            <w:r>
              <w:rPr>
                <w:rFonts w:ascii="Aptos" w:hAnsi="Aptos"/>
                <w:sz w:val="15"/>
              </w:rPr>
              <w:t>Form analysis</w:t>
            </w:r>
          </w:p>
        </w:tc>
        <w:tc>
          <w:tcPr>
            <w:tcW w:type="dxa" w:w="2948"/>
            <w:tcMar>
              <w:top w:w="110" w:type="dxa"/>
              <w:start w:w="110" w:type="dxa"/>
              <w:bottom w:w="110" w:type="dxa"/>
              <w:end w:w="110" w:type="dxa"/>
            </w:tcMar>
            <w:vAlign w:val="center"/>
            <w:shd w:fill="F4F4F4"/>
          </w:tcPr>
          <w:p>
            <w:pPr>
              <w:spacing w:after="0" w:line="252" w:lineRule="auto"/>
            </w:pPr>
            <w:r>
              <w:rPr>
                <w:rFonts w:ascii="Aptos" w:hAnsi="Aptos"/>
                <w:sz w:val="15"/>
              </w:rPr>
              <w:t>Short supported lift video passes pose and camera quality checks</w:t>
            </w:r>
          </w:p>
        </w:tc>
        <w:tc>
          <w:tcPr>
            <w:tcW w:type="dxa" w:w="2381"/>
            <w:tcMar>
              <w:top w:w="110" w:type="dxa"/>
              <w:start w:w="110" w:type="dxa"/>
              <w:bottom w:w="110" w:type="dxa"/>
              <w:end w:w="110" w:type="dxa"/>
            </w:tcMar>
            <w:vAlign w:val="center"/>
            <w:shd w:fill="F4F4F4"/>
          </w:tcPr>
          <w:p>
            <w:pPr>
              <w:spacing w:after="0" w:line="252" w:lineRule="auto"/>
            </w:pPr>
            <w:r>
              <w:rPr>
                <w:rFonts w:ascii="Aptos" w:hAnsi="Aptos"/>
                <w:sz w:val="15"/>
              </w:rPr>
              <w:t>Measured feedback on tempo, range and repeatability</w:t>
            </w:r>
          </w:p>
        </w:tc>
        <w:tc>
          <w:tcPr>
            <w:tcW w:type="dxa" w:w="2041"/>
            <w:tcMar>
              <w:top w:w="110" w:type="dxa"/>
              <w:start w:w="110" w:type="dxa"/>
              <w:bottom w:w="110" w:type="dxa"/>
              <w:end w:w="110" w:type="dxa"/>
            </w:tcMar>
            <w:vAlign w:val="center"/>
            <w:shd w:fill="F4F4F4"/>
          </w:tcPr>
          <w:p>
            <w:pPr>
              <w:spacing w:after="0" w:line="252" w:lineRule="auto"/>
            </w:pPr>
            <w:r>
              <w:rPr>
                <w:rFonts w:ascii="Aptos" w:hAnsi="Aptos"/>
                <w:sz w:val="15"/>
              </w:rPr>
              <w:t>Supported exercises only, no injury diagnosis, delete source video after processing</w:t>
            </w:r>
          </w:p>
        </w:tc>
      </w:tr>
      <w:tr>
        <w:tc>
          <w:tcPr>
            <w:tcW w:type="dxa" w:w="1701"/>
            <w:tcMar>
              <w:top w:w="110" w:type="dxa"/>
              <w:start w:w="110" w:type="dxa"/>
              <w:bottom w:w="110" w:type="dxa"/>
              <w:end w:w="110" w:type="dxa"/>
            </w:tcMar>
            <w:vAlign w:val="center"/>
          </w:tcPr>
          <w:p>
            <w:pPr>
              <w:spacing w:after="0" w:line="252" w:lineRule="auto"/>
            </w:pPr>
            <w:r>
              <w:rPr>
                <w:rFonts w:ascii="Aptos" w:hAnsi="Aptos"/>
                <w:sz w:val="15"/>
              </w:rPr>
              <w:t>Coach inbox</w:t>
            </w:r>
          </w:p>
        </w:tc>
        <w:tc>
          <w:tcPr>
            <w:tcW w:type="dxa" w:w="2948"/>
            <w:tcMar>
              <w:top w:w="110" w:type="dxa"/>
              <w:start w:w="110" w:type="dxa"/>
              <w:bottom w:w="110" w:type="dxa"/>
              <w:end w:w="110" w:type="dxa"/>
            </w:tcMar>
            <w:vAlign w:val="center"/>
          </w:tcPr>
          <w:p>
            <w:pPr>
              <w:spacing w:after="0" w:line="252" w:lineRule="auto"/>
            </w:pPr>
            <w:r>
              <w:rPr>
                <w:rFonts w:ascii="Aptos" w:hAnsi="Aptos"/>
                <w:sz w:val="15"/>
              </w:rPr>
              <w:t>All lower priority recommendations and completed explanations</w:t>
            </w:r>
          </w:p>
        </w:tc>
        <w:tc>
          <w:tcPr>
            <w:tcW w:type="dxa" w:w="2381"/>
            <w:tcMar>
              <w:top w:w="110" w:type="dxa"/>
              <w:start w:w="110" w:type="dxa"/>
              <w:bottom w:w="110" w:type="dxa"/>
              <w:end w:w="110" w:type="dxa"/>
            </w:tcMar>
            <w:vAlign w:val="center"/>
          </w:tcPr>
          <w:p>
            <w:pPr>
              <w:spacing w:after="0" w:line="252" w:lineRule="auto"/>
            </w:pPr>
            <w:r>
              <w:rPr>
                <w:rFonts w:ascii="Aptos" w:hAnsi="Aptos"/>
                <w:sz w:val="15"/>
              </w:rPr>
              <w:t>Control without dashboard clutter</w:t>
            </w:r>
          </w:p>
        </w:tc>
        <w:tc>
          <w:tcPr>
            <w:tcW w:type="dxa" w:w="2041"/>
            <w:tcMar>
              <w:top w:w="110" w:type="dxa"/>
              <w:start w:w="110" w:type="dxa"/>
              <w:bottom w:w="110" w:type="dxa"/>
              <w:end w:w="110" w:type="dxa"/>
            </w:tcMar>
            <w:vAlign w:val="center"/>
          </w:tcPr>
          <w:p>
            <w:pPr>
              <w:spacing w:after="0" w:line="252" w:lineRule="auto"/>
            </w:pPr>
            <w:r>
              <w:rPr>
                <w:rFonts w:ascii="Aptos" w:hAnsi="Aptos"/>
                <w:sz w:val="15"/>
              </w:rPr>
              <w:t>Frequency caps, snooze, mute by category, feedback</w:t>
            </w:r>
          </w:p>
        </w:tc>
      </w:tr>
      <w:tr>
        <w:tc>
          <w:tcPr>
            <w:tcW w:type="dxa" w:w="1701"/>
            <w:tcMar>
              <w:top w:w="110" w:type="dxa"/>
              <w:start w:w="110" w:type="dxa"/>
              <w:bottom w:w="110" w:type="dxa"/>
              <w:end w:w="110" w:type="dxa"/>
            </w:tcMar>
            <w:vAlign w:val="center"/>
            <w:shd w:fill="F4F4F4"/>
          </w:tcPr>
          <w:p>
            <w:pPr>
              <w:spacing w:after="0" w:line="252" w:lineRule="auto"/>
            </w:pPr>
            <w:r>
              <w:rPr>
                <w:rFonts w:ascii="Aptos" w:hAnsi="Aptos"/>
                <w:sz w:val="15"/>
              </w:rPr>
              <w:t>Wearable context</w:t>
            </w:r>
          </w:p>
        </w:tc>
        <w:tc>
          <w:tcPr>
            <w:tcW w:type="dxa" w:w="2948"/>
            <w:tcMar>
              <w:top w:w="110" w:type="dxa"/>
              <w:start w:w="110" w:type="dxa"/>
              <w:bottom w:w="110" w:type="dxa"/>
              <w:end w:w="110" w:type="dxa"/>
            </w:tcMar>
            <w:vAlign w:val="center"/>
            <w:shd w:fill="F4F4F4"/>
          </w:tcPr>
          <w:p>
            <w:pPr>
              <w:spacing w:after="0" w:line="252" w:lineRule="auto"/>
            </w:pPr>
            <w:r>
              <w:rPr>
                <w:rFonts w:ascii="Aptos" w:hAnsi="Aptos"/>
                <w:sz w:val="15"/>
              </w:rPr>
              <w:t>Opted in sleep, heart rate and activity data</w:t>
            </w:r>
          </w:p>
        </w:tc>
        <w:tc>
          <w:tcPr>
            <w:tcW w:type="dxa" w:w="2381"/>
            <w:tcMar>
              <w:top w:w="110" w:type="dxa"/>
              <w:start w:w="110" w:type="dxa"/>
              <w:bottom w:w="110" w:type="dxa"/>
              <w:end w:w="110" w:type="dxa"/>
            </w:tcMar>
            <w:vAlign w:val="center"/>
            <w:shd w:fill="F4F4F4"/>
          </w:tcPr>
          <w:p>
            <w:pPr>
              <w:spacing w:after="0" w:line="252" w:lineRule="auto"/>
            </w:pPr>
            <w:r>
              <w:rPr>
                <w:rFonts w:ascii="Aptos" w:hAnsi="Aptos"/>
                <w:sz w:val="15"/>
              </w:rPr>
              <w:t>Better readiness and recovery decisions</w:t>
            </w:r>
          </w:p>
        </w:tc>
        <w:tc>
          <w:tcPr>
            <w:tcW w:type="dxa" w:w="2041"/>
            <w:tcMar>
              <w:top w:w="110" w:type="dxa"/>
              <w:start w:w="110" w:type="dxa"/>
              <w:bottom w:w="110" w:type="dxa"/>
              <w:end w:w="110" w:type="dxa"/>
            </w:tcMar>
            <w:vAlign w:val="center"/>
            <w:shd w:fill="F4F4F4"/>
          </w:tcPr>
          <w:p>
            <w:pPr>
              <w:spacing w:after="0" w:line="252" w:lineRule="auto"/>
            </w:pPr>
            <w:r>
              <w:rPr>
                <w:rFonts w:ascii="Aptos" w:hAnsi="Aptos"/>
                <w:sz w:val="15"/>
              </w:rPr>
              <w:t>Minimum scopes, revocable connection, missing data handled explicitly</w:t>
            </w:r>
          </w:p>
        </w:tc>
      </w:tr>
    </w:tbl>
    <w:p>
      <w:pPr>
        <w:spacing w:after="20"/>
      </w:pPr>
    </w:p>
    <w:p>
      <w:pPr>
        <w:pStyle w:val="Heading2"/>
      </w:pPr>
      <w:r>
        <w:t>Notification policy</w:t>
      </w:r>
    </w:p>
    <w:p>
      <w:r>
        <w:t>Start with in app delivery. Add push only after recommendations show value in the app. A notification must have a fresh action, arrive inside user selected hours, respect category frequency caps, and deep link to a reviewable proposal. Never send generic engagement messages that cannot be acted on.</w:t>
      </w:r>
    </w:p>
    <w:p>
      <w:r>
        <w:br w:type="page"/>
      </w:r>
    </w:p>
    <w:p>
      <w:pPr>
        <w:pStyle w:val="Heading1"/>
      </w:pPr>
      <w:r>
        <w:t>Target technical architecture</w:t>
      </w:r>
    </w:p>
    <w:p>
      <w:r>
        <w:t>Use a modular monolith plus workers. The browser talks only to the authenticated Node API. Node writes the domain record and an outbox event in the same logical operation. A worker consumes events, refreshes summaries and user state, evaluates triggers, calls Gemini or the vision service when justified, and stores a recommendation. Today reads prepared results without waiting for a model.</w:t>
      </w:r>
    </w:p>
    <w:p>
      <w:pPr>
        <w:pStyle w:val="Heading2"/>
      </w:pPr>
      <w:r>
        <w:t>Core components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13"/>
        <w:gridCol w:w="3213"/>
        <w:gridCol w:w="3213"/>
      </w:tblGrid>
      <w:tr>
        <w:trPr>
          <w:tblHeader w:val="true"/>
        </w:trPr>
        <w:tc>
          <w:tcPr>
            <w:tcW w:type="dxa" w:w="1814"/>
            <w:shd w:fill="333333"/>
            <w:tcMar>
              <w:top w:w="110" w:type="dxa"/>
              <w:start w:w="110" w:type="dxa"/>
              <w:bottom w:w="110" w:type="dxa"/>
              <w:end w:w="110" w:type="dxa"/>
            </w:tcMar>
            <w:vAlign w:val="center"/>
          </w:tcPr>
          <w:p>
            <w:pPr>
              <w:jc w:val="center"/>
            </w:pPr>
            <w:r>
              <w:rPr>
                <w:rFonts w:ascii="Aptos" w:hAnsi="Aptos"/>
                <w:b/>
                <w:color w:val="FFFFFF"/>
                <w:sz w:val="16"/>
              </w:rPr>
              <w:t>Component</w:t>
            </w:r>
          </w:p>
        </w:tc>
        <w:tc>
          <w:tcPr>
            <w:tcW w:type="dxa" w:w="4082"/>
            <w:shd w:fill="333333"/>
            <w:tcMar>
              <w:top w:w="110" w:type="dxa"/>
              <w:start w:w="110" w:type="dxa"/>
              <w:bottom w:w="110" w:type="dxa"/>
              <w:end w:w="110" w:type="dxa"/>
            </w:tcMar>
            <w:vAlign w:val="center"/>
          </w:tcPr>
          <w:p>
            <w:pPr>
              <w:jc w:val="center"/>
            </w:pPr>
            <w:r>
              <w:rPr>
                <w:rFonts w:ascii="Aptos" w:hAnsi="Aptos"/>
                <w:b/>
                <w:color w:val="FFFFFF"/>
                <w:sz w:val="16"/>
              </w:rPr>
              <w:t>Responsibility</w:t>
            </w:r>
          </w:p>
        </w:tc>
        <w:tc>
          <w:tcPr>
            <w:tcW w:type="dxa" w:w="3175"/>
            <w:shd w:fill="333333"/>
            <w:tcMar>
              <w:top w:w="110" w:type="dxa"/>
              <w:start w:w="110" w:type="dxa"/>
              <w:bottom w:w="110" w:type="dxa"/>
              <w:end w:w="110" w:type="dxa"/>
            </w:tcMar>
            <w:vAlign w:val="center"/>
          </w:tcPr>
          <w:p>
            <w:pPr>
              <w:jc w:val="center"/>
            </w:pPr>
            <w:r>
              <w:rPr>
                <w:rFonts w:ascii="Aptos" w:hAnsi="Aptos"/>
                <w:b/>
                <w:color w:val="FFFFFF"/>
                <w:sz w:val="16"/>
              </w:rPr>
              <w:t>Recommended boundary</w:t>
            </w:r>
          </w:p>
        </w:tc>
      </w:tr>
      <w:tr>
        <w:tc>
          <w:tcPr>
            <w:tcW w:type="dxa" w:w="1814"/>
            <w:tcMar>
              <w:top w:w="110" w:type="dxa"/>
              <w:start w:w="110" w:type="dxa"/>
              <w:bottom w:w="110" w:type="dxa"/>
              <w:end w:w="110" w:type="dxa"/>
            </w:tcMar>
            <w:vAlign w:val="center"/>
          </w:tcPr>
          <w:p>
            <w:pPr>
              <w:spacing w:after="0" w:line="252" w:lineRule="auto"/>
            </w:pPr>
            <w:r>
              <w:rPr>
                <w:rFonts w:ascii="Aptos" w:hAnsi="Aptos"/>
                <w:sz w:val="16"/>
              </w:rPr>
              <w:t>React application</w:t>
            </w:r>
          </w:p>
        </w:tc>
        <w:tc>
          <w:tcPr>
            <w:tcW w:type="dxa" w:w="4082"/>
            <w:tcMar>
              <w:top w:w="110" w:type="dxa"/>
              <w:start w:w="110" w:type="dxa"/>
              <w:bottom w:w="110" w:type="dxa"/>
              <w:end w:w="110" w:type="dxa"/>
            </w:tcMar>
            <w:vAlign w:val="center"/>
          </w:tcPr>
          <w:p>
            <w:pPr>
              <w:spacing w:after="0" w:line="252" w:lineRule="auto"/>
            </w:pPr>
            <w:r>
              <w:rPr>
                <w:rFonts w:ascii="Aptos" w:hAnsi="Aptos"/>
                <w:sz w:val="16"/>
              </w:rPr>
              <w:t>Task focused screens, offline draft state, review and confirmation, analytics events</w:t>
            </w:r>
          </w:p>
        </w:tc>
        <w:tc>
          <w:tcPr>
            <w:tcW w:type="dxa" w:w="3175"/>
            <w:tcMar>
              <w:top w:w="110" w:type="dxa"/>
              <w:start w:w="110" w:type="dxa"/>
              <w:bottom w:w="110" w:type="dxa"/>
              <w:end w:w="110" w:type="dxa"/>
            </w:tcMar>
            <w:vAlign w:val="center"/>
          </w:tcPr>
          <w:p>
            <w:pPr>
              <w:spacing w:after="0" w:line="252" w:lineRule="auto"/>
            </w:pPr>
            <w:r>
              <w:rPr>
                <w:rFonts w:ascii="Aptos" w:hAnsi="Aptos"/>
                <w:sz w:val="16"/>
              </w:rPr>
              <w:t>Route modules with shared action and recommendation components</w:t>
            </w:r>
          </w:p>
        </w:tc>
      </w:tr>
      <w:tr>
        <w:tc>
          <w:tcPr>
            <w:tcW w:type="dxa" w:w="1814"/>
            <w:tcMar>
              <w:top w:w="110" w:type="dxa"/>
              <w:start w:w="110" w:type="dxa"/>
              <w:bottom w:w="110" w:type="dxa"/>
              <w:end w:w="110" w:type="dxa"/>
            </w:tcMar>
            <w:vAlign w:val="center"/>
            <w:shd w:fill="F4F4F4"/>
          </w:tcPr>
          <w:p>
            <w:pPr>
              <w:spacing w:after="0" w:line="252" w:lineRule="auto"/>
            </w:pPr>
            <w:r>
              <w:rPr>
                <w:rFonts w:ascii="Aptos" w:hAnsi="Aptos"/>
                <w:sz w:val="16"/>
              </w:rPr>
              <w:t>Node API</w:t>
            </w:r>
          </w:p>
        </w:tc>
        <w:tc>
          <w:tcPr>
            <w:tcW w:type="dxa" w:w="4082"/>
            <w:tcMar>
              <w:top w:w="110" w:type="dxa"/>
              <w:start w:w="110" w:type="dxa"/>
              <w:bottom w:w="110" w:type="dxa"/>
              <w:end w:w="110" w:type="dxa"/>
            </w:tcMar>
            <w:vAlign w:val="center"/>
            <w:shd w:fill="F4F4F4"/>
          </w:tcPr>
          <w:p>
            <w:pPr>
              <w:spacing w:after="0" w:line="252" w:lineRule="auto"/>
            </w:pPr>
            <w:r>
              <w:rPr>
                <w:rFonts w:ascii="Aptos" w:hAnsi="Aptos"/>
                <w:sz w:val="16"/>
              </w:rPr>
              <w:t>Authentication, domain commands, queries, validation, authorization and outbox writes</w:t>
            </w:r>
          </w:p>
        </w:tc>
        <w:tc>
          <w:tcPr>
            <w:tcW w:type="dxa" w:w="3175"/>
            <w:tcMar>
              <w:top w:w="110" w:type="dxa"/>
              <w:start w:w="110" w:type="dxa"/>
              <w:bottom w:w="110" w:type="dxa"/>
              <w:end w:w="110" w:type="dxa"/>
            </w:tcMar>
            <w:vAlign w:val="center"/>
            <w:shd w:fill="F4F4F4"/>
          </w:tcPr>
          <w:p>
            <w:pPr>
              <w:spacing w:after="0" w:line="252" w:lineRule="auto"/>
            </w:pPr>
            <w:r>
              <w:rPr>
                <w:rFonts w:ascii="Aptos" w:hAnsi="Aptos"/>
                <w:sz w:val="16"/>
              </w:rPr>
              <w:t>Modules for accounts, training, nutrition, progress, coach and recommendations</w:t>
            </w:r>
          </w:p>
        </w:tc>
      </w:tr>
      <w:tr>
        <w:tc>
          <w:tcPr>
            <w:tcW w:type="dxa" w:w="1814"/>
            <w:tcMar>
              <w:top w:w="110" w:type="dxa"/>
              <w:start w:w="110" w:type="dxa"/>
              <w:bottom w:w="110" w:type="dxa"/>
              <w:end w:w="110" w:type="dxa"/>
            </w:tcMar>
            <w:vAlign w:val="center"/>
          </w:tcPr>
          <w:p>
            <w:pPr>
              <w:spacing w:after="0" w:line="252" w:lineRule="auto"/>
            </w:pPr>
            <w:r>
              <w:rPr>
                <w:rFonts w:ascii="Aptos" w:hAnsi="Aptos"/>
                <w:sz w:val="16"/>
              </w:rPr>
              <w:t>Worker service</w:t>
            </w:r>
          </w:p>
        </w:tc>
        <w:tc>
          <w:tcPr>
            <w:tcW w:type="dxa" w:w="4082"/>
            <w:tcMar>
              <w:top w:w="110" w:type="dxa"/>
              <w:start w:w="110" w:type="dxa"/>
              <w:bottom w:w="110" w:type="dxa"/>
              <w:end w:w="110" w:type="dxa"/>
            </w:tcMar>
            <w:vAlign w:val="center"/>
          </w:tcPr>
          <w:p>
            <w:pPr>
              <w:spacing w:after="0" w:line="252" w:lineRule="auto"/>
            </w:pPr>
            <w:r>
              <w:rPr>
                <w:rFonts w:ascii="Aptos" w:hAnsi="Aptos"/>
                <w:sz w:val="16"/>
              </w:rPr>
              <w:t>Summary refresh, trigger evaluation, model calls, notifications, retention and retries</w:t>
            </w:r>
          </w:p>
        </w:tc>
        <w:tc>
          <w:tcPr>
            <w:tcW w:type="dxa" w:w="3175"/>
            <w:tcMar>
              <w:top w:w="110" w:type="dxa"/>
              <w:start w:w="110" w:type="dxa"/>
              <w:bottom w:w="110" w:type="dxa"/>
              <w:end w:w="110" w:type="dxa"/>
            </w:tcMar>
            <w:vAlign w:val="center"/>
          </w:tcPr>
          <w:p>
            <w:pPr>
              <w:spacing w:after="0" w:line="252" w:lineRule="auto"/>
            </w:pPr>
            <w:r>
              <w:rPr>
                <w:rFonts w:ascii="Aptos" w:hAnsi="Aptos"/>
                <w:sz w:val="16"/>
              </w:rPr>
              <w:t>Same repository and domain packages, separately deployed process</w:t>
            </w:r>
          </w:p>
        </w:tc>
      </w:tr>
      <w:tr>
        <w:tc>
          <w:tcPr>
            <w:tcW w:type="dxa" w:w="1814"/>
            <w:tcMar>
              <w:top w:w="110" w:type="dxa"/>
              <w:start w:w="110" w:type="dxa"/>
              <w:bottom w:w="110" w:type="dxa"/>
              <w:end w:w="110" w:type="dxa"/>
            </w:tcMar>
            <w:vAlign w:val="center"/>
            <w:shd w:fill="F4F4F4"/>
          </w:tcPr>
          <w:p>
            <w:pPr>
              <w:spacing w:after="0" w:line="252" w:lineRule="auto"/>
            </w:pPr>
            <w:r>
              <w:rPr>
                <w:rFonts w:ascii="Aptos" w:hAnsi="Aptos"/>
                <w:sz w:val="16"/>
              </w:rPr>
              <w:t>MongoDB</w:t>
            </w:r>
          </w:p>
        </w:tc>
        <w:tc>
          <w:tcPr>
            <w:tcW w:type="dxa" w:w="4082"/>
            <w:tcMar>
              <w:top w:w="110" w:type="dxa"/>
              <w:start w:w="110" w:type="dxa"/>
              <w:bottom w:w="110" w:type="dxa"/>
              <w:end w:w="110" w:type="dxa"/>
            </w:tcMar>
            <w:vAlign w:val="center"/>
            <w:shd w:fill="F4F4F4"/>
          </w:tcPr>
          <w:p>
            <w:pPr>
              <w:spacing w:after="0" w:line="252" w:lineRule="auto"/>
            </w:pPr>
            <w:r>
              <w:rPr>
                <w:rFonts w:ascii="Aptos" w:hAnsi="Aptos"/>
                <w:sz w:val="16"/>
              </w:rPr>
              <w:t>Source records, summaries, user state, proposals, model runs and audit</w:t>
            </w:r>
          </w:p>
        </w:tc>
        <w:tc>
          <w:tcPr>
            <w:tcW w:type="dxa" w:w="3175"/>
            <w:tcMar>
              <w:top w:w="110" w:type="dxa"/>
              <w:start w:w="110" w:type="dxa"/>
              <w:bottom w:w="110" w:type="dxa"/>
              <w:end w:w="110" w:type="dxa"/>
            </w:tcMar>
            <w:vAlign w:val="center"/>
            <w:shd w:fill="F4F4F4"/>
          </w:tcPr>
          <w:p>
            <w:pPr>
              <w:spacing w:after="0" w:line="252" w:lineRule="auto"/>
            </w:pPr>
            <w:r>
              <w:rPr>
                <w:rFonts w:ascii="Aptos" w:hAnsi="Aptos"/>
                <w:sz w:val="16"/>
              </w:rPr>
              <w:t>Indexed collections with retention policies and migrations</w:t>
            </w:r>
          </w:p>
        </w:tc>
      </w:tr>
      <w:tr>
        <w:tc>
          <w:tcPr>
            <w:tcW w:type="dxa" w:w="1814"/>
            <w:tcMar>
              <w:top w:w="110" w:type="dxa"/>
              <w:start w:w="110" w:type="dxa"/>
              <w:bottom w:w="110" w:type="dxa"/>
              <w:end w:w="110" w:type="dxa"/>
            </w:tcMar>
            <w:vAlign w:val="center"/>
          </w:tcPr>
          <w:p>
            <w:pPr>
              <w:spacing w:after="0" w:line="252" w:lineRule="auto"/>
            </w:pPr>
            <w:r>
              <w:rPr>
                <w:rFonts w:ascii="Aptos" w:hAnsi="Aptos"/>
                <w:sz w:val="16"/>
              </w:rPr>
              <w:t>Queue</w:t>
            </w:r>
          </w:p>
        </w:tc>
        <w:tc>
          <w:tcPr>
            <w:tcW w:type="dxa" w:w="4082"/>
            <w:tcMar>
              <w:top w:w="110" w:type="dxa"/>
              <w:start w:w="110" w:type="dxa"/>
              <w:bottom w:w="110" w:type="dxa"/>
              <w:end w:w="110" w:type="dxa"/>
            </w:tcMar>
            <w:vAlign w:val="center"/>
          </w:tcPr>
          <w:p>
            <w:pPr>
              <w:spacing w:after="0" w:line="252" w:lineRule="auto"/>
            </w:pPr>
            <w:r>
              <w:rPr>
                <w:rFonts w:ascii="Aptos" w:hAnsi="Aptos"/>
                <w:sz w:val="16"/>
              </w:rPr>
              <w:t>Durable event and scheduled job delivery with retries and dead letter handling</w:t>
            </w:r>
          </w:p>
        </w:tc>
        <w:tc>
          <w:tcPr>
            <w:tcW w:type="dxa" w:w="3175"/>
            <w:tcMar>
              <w:top w:w="110" w:type="dxa"/>
              <w:start w:w="110" w:type="dxa"/>
              <w:bottom w:w="110" w:type="dxa"/>
              <w:end w:w="110" w:type="dxa"/>
            </w:tcMar>
            <w:vAlign w:val="center"/>
          </w:tcPr>
          <w:p>
            <w:pPr>
              <w:spacing w:after="0" w:line="252" w:lineRule="auto"/>
            </w:pPr>
            <w:r>
              <w:rPr>
                <w:rFonts w:ascii="Aptos" w:hAnsi="Aptos"/>
                <w:sz w:val="16"/>
              </w:rPr>
              <w:t>Managed Redis or queue service; never rely on in process timers</w:t>
            </w:r>
          </w:p>
        </w:tc>
      </w:tr>
      <w:tr>
        <w:tc>
          <w:tcPr>
            <w:tcW w:type="dxa" w:w="1814"/>
            <w:tcMar>
              <w:top w:w="110" w:type="dxa"/>
              <w:start w:w="110" w:type="dxa"/>
              <w:bottom w:w="110" w:type="dxa"/>
              <w:end w:w="110" w:type="dxa"/>
            </w:tcMar>
            <w:vAlign w:val="center"/>
            <w:shd w:fill="F4F4F4"/>
          </w:tcPr>
          <w:p>
            <w:pPr>
              <w:spacing w:after="0" w:line="252" w:lineRule="auto"/>
            </w:pPr>
            <w:r>
              <w:rPr>
                <w:rFonts w:ascii="Aptos" w:hAnsi="Aptos"/>
                <w:sz w:val="16"/>
              </w:rPr>
              <w:t>Gemini gateway</w:t>
            </w:r>
          </w:p>
        </w:tc>
        <w:tc>
          <w:tcPr>
            <w:tcW w:type="dxa" w:w="4082"/>
            <w:tcMar>
              <w:top w:w="110" w:type="dxa"/>
              <w:start w:w="110" w:type="dxa"/>
              <w:bottom w:w="110" w:type="dxa"/>
              <w:end w:w="110" w:type="dxa"/>
            </w:tcMar>
            <w:vAlign w:val="center"/>
            <w:shd w:fill="F4F4F4"/>
          </w:tcPr>
          <w:p>
            <w:pPr>
              <w:spacing w:after="0" w:line="252" w:lineRule="auto"/>
            </w:pPr>
            <w:r>
              <w:rPr>
                <w:rFonts w:ascii="Aptos" w:hAnsi="Aptos"/>
                <w:sz w:val="16"/>
              </w:rPr>
              <w:t>Schema validated model requests, prompt versions, routing, budgets and redaction</w:t>
            </w:r>
          </w:p>
        </w:tc>
        <w:tc>
          <w:tcPr>
            <w:tcW w:type="dxa" w:w="3175"/>
            <w:tcMar>
              <w:top w:w="110" w:type="dxa"/>
              <w:start w:w="110" w:type="dxa"/>
              <w:bottom w:w="110" w:type="dxa"/>
              <w:end w:w="110" w:type="dxa"/>
            </w:tcMar>
            <w:vAlign w:val="center"/>
            <w:shd w:fill="F4F4F4"/>
          </w:tcPr>
          <w:p>
            <w:pPr>
              <w:spacing w:after="0" w:line="252" w:lineRule="auto"/>
            </w:pPr>
            <w:r>
              <w:rPr>
                <w:rFonts w:ascii="Aptos" w:hAnsi="Aptos"/>
                <w:sz w:val="16"/>
              </w:rPr>
              <w:t>Single server module used by jobs and synchronous drafts</w:t>
            </w:r>
          </w:p>
        </w:tc>
      </w:tr>
      <w:tr>
        <w:tc>
          <w:tcPr>
            <w:tcW w:type="dxa" w:w="1814"/>
            <w:tcMar>
              <w:top w:w="110" w:type="dxa"/>
              <w:start w:w="110" w:type="dxa"/>
              <w:bottom w:w="110" w:type="dxa"/>
              <w:end w:w="110" w:type="dxa"/>
            </w:tcMar>
            <w:vAlign w:val="center"/>
          </w:tcPr>
          <w:p>
            <w:pPr>
              <w:spacing w:after="0" w:line="252" w:lineRule="auto"/>
            </w:pPr>
            <w:r>
              <w:rPr>
                <w:rFonts w:ascii="Aptos" w:hAnsi="Aptos"/>
                <w:sz w:val="16"/>
              </w:rPr>
              <w:t>FastAPI vision</w:t>
            </w:r>
          </w:p>
        </w:tc>
        <w:tc>
          <w:tcPr>
            <w:tcW w:type="dxa" w:w="4082"/>
            <w:tcMar>
              <w:top w:w="110" w:type="dxa"/>
              <w:start w:w="110" w:type="dxa"/>
              <w:bottom w:w="110" w:type="dxa"/>
              <w:end w:w="110" w:type="dxa"/>
            </w:tcMar>
            <w:vAlign w:val="center"/>
          </w:tcPr>
          <w:p>
            <w:pPr>
              <w:spacing w:after="0" w:line="252" w:lineRule="auto"/>
            </w:pPr>
            <w:r>
              <w:rPr>
                <w:rFonts w:ascii="Aptos" w:hAnsi="Aptos"/>
                <w:sz w:val="16"/>
              </w:rPr>
              <w:t>Meal image and supported lift video processing</w:t>
            </w:r>
          </w:p>
        </w:tc>
        <w:tc>
          <w:tcPr>
            <w:tcW w:type="dxa" w:w="3175"/>
            <w:tcMar>
              <w:top w:w="110" w:type="dxa"/>
              <w:start w:w="110" w:type="dxa"/>
              <w:bottom w:w="110" w:type="dxa"/>
              <w:end w:w="110" w:type="dxa"/>
            </w:tcMar>
            <w:vAlign w:val="center"/>
          </w:tcPr>
          <w:p>
            <w:pPr>
              <w:spacing w:after="0" w:line="252" w:lineRule="auto"/>
            </w:pPr>
            <w:r>
              <w:rPr>
                <w:rFonts w:ascii="Aptos" w:hAnsi="Aptos"/>
                <w:sz w:val="16"/>
              </w:rPr>
              <w:t>Private container service with signed requests, resource limits and short lived media</w:t>
            </w:r>
          </w:p>
        </w:tc>
      </w:tr>
      <w:tr>
        <w:tc>
          <w:tcPr>
            <w:tcW w:type="dxa" w:w="1814"/>
            <w:tcMar>
              <w:top w:w="110" w:type="dxa"/>
              <w:start w:w="110" w:type="dxa"/>
              <w:bottom w:w="110" w:type="dxa"/>
              <w:end w:w="110" w:type="dxa"/>
            </w:tcMar>
            <w:vAlign w:val="center"/>
            <w:shd w:fill="F4F4F4"/>
          </w:tcPr>
          <w:p>
            <w:pPr>
              <w:spacing w:after="0" w:line="252" w:lineRule="auto"/>
            </w:pPr>
            <w:r>
              <w:rPr>
                <w:rFonts w:ascii="Aptos" w:hAnsi="Aptos"/>
                <w:sz w:val="16"/>
              </w:rPr>
              <w:t>Notification adapter</w:t>
            </w:r>
          </w:p>
        </w:tc>
        <w:tc>
          <w:tcPr>
            <w:tcW w:type="dxa" w:w="4082"/>
            <w:tcMar>
              <w:top w:w="110" w:type="dxa"/>
              <w:start w:w="110" w:type="dxa"/>
              <w:bottom w:w="110" w:type="dxa"/>
              <w:end w:w="110" w:type="dxa"/>
            </w:tcMar>
            <w:vAlign w:val="center"/>
            <w:shd w:fill="F4F4F4"/>
          </w:tcPr>
          <w:p>
            <w:pPr>
              <w:spacing w:after="0" w:line="252" w:lineRule="auto"/>
            </w:pPr>
            <w:r>
              <w:rPr>
                <w:rFonts w:ascii="Aptos" w:hAnsi="Aptos"/>
                <w:sz w:val="16"/>
              </w:rPr>
              <w:t>Push, email if later justified, and preference enforcement</w:t>
            </w:r>
          </w:p>
        </w:tc>
        <w:tc>
          <w:tcPr>
            <w:tcW w:type="dxa" w:w="3175"/>
            <w:tcMar>
              <w:top w:w="110" w:type="dxa"/>
              <w:start w:w="110" w:type="dxa"/>
              <w:bottom w:w="110" w:type="dxa"/>
              <w:end w:w="110" w:type="dxa"/>
            </w:tcMar>
            <w:vAlign w:val="center"/>
            <w:shd w:fill="F4F4F4"/>
          </w:tcPr>
          <w:p>
            <w:pPr>
              <w:spacing w:after="0" w:line="252" w:lineRule="auto"/>
            </w:pPr>
            <w:r>
              <w:rPr>
                <w:rFonts w:ascii="Aptos" w:hAnsi="Aptos"/>
                <w:sz w:val="16"/>
              </w:rPr>
              <w:t>Provider independent interface with explicit consent</w:t>
            </w:r>
          </w:p>
        </w:tc>
      </w:tr>
    </w:tbl>
    <w:p>
      <w:pPr>
        <w:spacing w:after="20"/>
      </w:pPr>
    </w:p>
    <w:p>
      <w:pPr>
        <w:pStyle w:val="Heading2"/>
      </w:pPr>
      <w:r>
        <w:t>New data collections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13"/>
        <w:gridCol w:w="3213"/>
        <w:gridCol w:w="3213"/>
      </w:tblGrid>
      <w:tr>
        <w:trPr>
          <w:tblHeader w:val="true"/>
        </w:trPr>
        <w:tc>
          <w:tcPr>
            <w:tcW w:type="dxa" w:w="1814"/>
            <w:shd w:fill="333333"/>
            <w:tcMar>
              <w:top w:w="110" w:type="dxa"/>
              <w:start w:w="110" w:type="dxa"/>
              <w:bottom w:w="110" w:type="dxa"/>
              <w:end w:w="110" w:type="dxa"/>
            </w:tcMar>
            <w:vAlign w:val="center"/>
          </w:tcPr>
          <w:p>
            <w:pPr>
              <w:jc w:val="center"/>
            </w:pPr>
            <w:r>
              <w:rPr>
                <w:rFonts w:ascii="Aptos" w:hAnsi="Aptos"/>
                <w:b/>
                <w:color w:val="FFFFFF"/>
                <w:sz w:val="15"/>
              </w:rPr>
              <w:t>Collection</w:t>
            </w:r>
          </w:p>
        </w:tc>
        <w:tc>
          <w:tcPr>
            <w:tcW w:type="dxa" w:w="4762"/>
            <w:shd w:fill="333333"/>
            <w:tcMar>
              <w:top w:w="110" w:type="dxa"/>
              <w:start w:w="110" w:type="dxa"/>
              <w:bottom w:w="110" w:type="dxa"/>
              <w:end w:w="110" w:type="dxa"/>
            </w:tcMar>
            <w:vAlign w:val="center"/>
          </w:tcPr>
          <w:p>
            <w:pPr>
              <w:jc w:val="center"/>
            </w:pPr>
            <w:r>
              <w:rPr>
                <w:rFonts w:ascii="Aptos" w:hAnsi="Aptos"/>
                <w:b/>
                <w:color w:val="FFFFFF"/>
                <w:sz w:val="15"/>
              </w:rPr>
              <w:t>Essential fields</w:t>
            </w:r>
          </w:p>
        </w:tc>
        <w:tc>
          <w:tcPr>
            <w:tcW w:type="dxa" w:w="2494"/>
            <w:shd w:fill="333333"/>
            <w:tcMar>
              <w:top w:w="110" w:type="dxa"/>
              <w:start w:w="110" w:type="dxa"/>
              <w:bottom w:w="110" w:type="dxa"/>
              <w:end w:w="110" w:type="dxa"/>
            </w:tcMar>
            <w:vAlign w:val="center"/>
          </w:tcPr>
          <w:p>
            <w:pPr>
              <w:jc w:val="center"/>
            </w:pPr>
            <w:r>
              <w:rPr>
                <w:rFonts w:ascii="Aptos" w:hAnsi="Aptos"/>
                <w:b/>
                <w:color w:val="FFFFFF"/>
                <w:sz w:val="15"/>
              </w:rPr>
              <w:t>Retention</w:t>
            </w:r>
          </w:p>
        </w:tc>
      </w:tr>
      <w:tr>
        <w:tc>
          <w:tcPr>
            <w:tcW w:type="dxa" w:w="1814"/>
            <w:tcMar>
              <w:top w:w="110" w:type="dxa"/>
              <w:start w:w="110" w:type="dxa"/>
              <w:bottom w:w="110" w:type="dxa"/>
              <w:end w:w="110" w:type="dxa"/>
            </w:tcMar>
            <w:vAlign w:val="center"/>
          </w:tcPr>
          <w:p>
            <w:pPr>
              <w:spacing w:after="0" w:line="252" w:lineRule="auto"/>
            </w:pPr>
            <w:r>
              <w:rPr>
                <w:rFonts w:ascii="Aptos" w:hAnsi="Aptos"/>
                <w:sz w:val="15"/>
              </w:rPr>
              <w:t>UserEvent</w:t>
            </w:r>
          </w:p>
        </w:tc>
        <w:tc>
          <w:tcPr>
            <w:tcW w:type="dxa" w:w="4762"/>
            <w:tcMar>
              <w:top w:w="110" w:type="dxa"/>
              <w:start w:w="110" w:type="dxa"/>
              <w:bottom w:w="110" w:type="dxa"/>
              <w:end w:w="110" w:type="dxa"/>
            </w:tcMar>
            <w:vAlign w:val="center"/>
          </w:tcPr>
          <w:p>
            <w:pPr>
              <w:spacing w:after="0" w:line="252" w:lineRule="auto"/>
            </w:pPr>
            <w:r>
              <w:rPr>
                <w:rFonts w:ascii="Aptos" w:hAnsi="Aptos"/>
                <w:sz w:val="15"/>
              </w:rPr>
              <w:t>user, type, entity, occurredAt, idempotencyKey, schemaVersion, payload</w:t>
            </w:r>
          </w:p>
        </w:tc>
        <w:tc>
          <w:tcPr>
            <w:tcW w:type="dxa" w:w="2494"/>
            <w:tcMar>
              <w:top w:w="110" w:type="dxa"/>
              <w:start w:w="110" w:type="dxa"/>
              <w:bottom w:w="110" w:type="dxa"/>
              <w:end w:w="110" w:type="dxa"/>
            </w:tcMar>
            <w:vAlign w:val="center"/>
          </w:tcPr>
          <w:p>
            <w:pPr>
              <w:spacing w:after="0" w:line="252" w:lineRule="auto"/>
            </w:pPr>
            <w:r>
              <w:rPr>
                <w:rFonts w:ascii="Aptos" w:hAnsi="Aptos"/>
                <w:sz w:val="15"/>
              </w:rPr>
              <w:t>Product defined; compact old payloads after summaries</w:t>
            </w:r>
          </w:p>
        </w:tc>
      </w:tr>
      <w:tr>
        <w:tc>
          <w:tcPr>
            <w:tcW w:type="dxa" w:w="1814"/>
            <w:tcMar>
              <w:top w:w="110" w:type="dxa"/>
              <w:start w:w="110" w:type="dxa"/>
              <w:bottom w:w="110" w:type="dxa"/>
              <w:end w:w="110" w:type="dxa"/>
            </w:tcMar>
            <w:vAlign w:val="center"/>
            <w:shd w:fill="F4F4F4"/>
          </w:tcPr>
          <w:p>
            <w:pPr>
              <w:spacing w:after="0" w:line="252" w:lineRule="auto"/>
            </w:pPr>
            <w:r>
              <w:rPr>
                <w:rFonts w:ascii="Aptos" w:hAnsi="Aptos"/>
                <w:sz w:val="15"/>
              </w:rPr>
              <w:t>DailySummary</w:t>
            </w:r>
          </w:p>
        </w:tc>
        <w:tc>
          <w:tcPr>
            <w:tcW w:type="dxa" w:w="4762"/>
            <w:tcMar>
              <w:top w:w="110" w:type="dxa"/>
              <w:start w:w="110" w:type="dxa"/>
              <w:bottom w:w="110" w:type="dxa"/>
              <w:end w:w="110" w:type="dxa"/>
            </w:tcMar>
            <w:vAlign w:val="center"/>
            <w:shd w:fill="F4F4F4"/>
          </w:tcPr>
          <w:p>
            <w:pPr>
              <w:spacing w:after="0" w:line="252" w:lineRule="auto"/>
            </w:pPr>
            <w:r>
              <w:rPr>
                <w:rFonts w:ascii="Aptos" w:hAnsi="Aptos"/>
                <w:sz w:val="15"/>
              </w:rPr>
              <w:t>user, date, training, nutrition, recovery, completeness, sourceVersion</w:t>
            </w:r>
          </w:p>
        </w:tc>
        <w:tc>
          <w:tcPr>
            <w:tcW w:type="dxa" w:w="2494"/>
            <w:tcMar>
              <w:top w:w="110" w:type="dxa"/>
              <w:start w:w="110" w:type="dxa"/>
              <w:bottom w:w="110" w:type="dxa"/>
              <w:end w:w="110" w:type="dxa"/>
            </w:tcMar>
            <w:vAlign w:val="center"/>
            <w:shd w:fill="F4F4F4"/>
          </w:tcPr>
          <w:p>
            <w:pPr>
              <w:spacing w:after="0" w:line="252" w:lineRule="auto"/>
            </w:pPr>
            <w:r>
              <w:rPr>
                <w:rFonts w:ascii="Aptos" w:hAnsi="Aptos"/>
                <w:sz w:val="15"/>
              </w:rPr>
              <w:t>Account lifetime</w:t>
            </w:r>
          </w:p>
        </w:tc>
      </w:tr>
      <w:tr>
        <w:tc>
          <w:tcPr>
            <w:tcW w:type="dxa" w:w="1814"/>
            <w:tcMar>
              <w:top w:w="110" w:type="dxa"/>
              <w:start w:w="110" w:type="dxa"/>
              <w:bottom w:w="110" w:type="dxa"/>
              <w:end w:w="110" w:type="dxa"/>
            </w:tcMar>
            <w:vAlign w:val="center"/>
          </w:tcPr>
          <w:p>
            <w:pPr>
              <w:spacing w:after="0" w:line="252" w:lineRule="auto"/>
            </w:pPr>
            <w:r>
              <w:rPr>
                <w:rFonts w:ascii="Aptos" w:hAnsi="Aptos"/>
                <w:sz w:val="15"/>
              </w:rPr>
              <w:t>UserState</w:t>
            </w:r>
          </w:p>
        </w:tc>
        <w:tc>
          <w:tcPr>
            <w:tcW w:type="dxa" w:w="4762"/>
            <w:tcMar>
              <w:top w:w="110" w:type="dxa"/>
              <w:start w:w="110" w:type="dxa"/>
              <w:bottom w:w="110" w:type="dxa"/>
              <w:end w:w="110" w:type="dxa"/>
            </w:tcMar>
            <w:vAlign w:val="center"/>
          </w:tcPr>
          <w:p>
            <w:pPr>
              <w:spacing w:after="0" w:line="252" w:lineRule="auto"/>
            </w:pPr>
            <w:r>
              <w:rPr>
                <w:rFonts w:ascii="Aptos" w:hAnsi="Aptos"/>
                <w:sz w:val="15"/>
              </w:rPr>
              <w:t>user, goals, constraints, schedule, equipment, preferences, trend signals, updatedAt</w:t>
            </w:r>
          </w:p>
        </w:tc>
        <w:tc>
          <w:tcPr>
            <w:tcW w:type="dxa" w:w="2494"/>
            <w:tcMar>
              <w:top w:w="110" w:type="dxa"/>
              <w:start w:w="110" w:type="dxa"/>
              <w:bottom w:w="110" w:type="dxa"/>
              <w:end w:w="110" w:type="dxa"/>
            </w:tcMar>
            <w:vAlign w:val="center"/>
          </w:tcPr>
          <w:p>
            <w:pPr>
              <w:spacing w:after="0" w:line="252" w:lineRule="auto"/>
            </w:pPr>
            <w:r>
              <w:rPr>
                <w:rFonts w:ascii="Aptos" w:hAnsi="Aptos"/>
                <w:sz w:val="15"/>
              </w:rPr>
              <w:t>Account lifetime with rebuild support</w:t>
            </w:r>
          </w:p>
        </w:tc>
      </w:tr>
      <w:tr>
        <w:tc>
          <w:tcPr>
            <w:tcW w:type="dxa" w:w="1814"/>
            <w:tcMar>
              <w:top w:w="110" w:type="dxa"/>
              <w:start w:w="110" w:type="dxa"/>
              <w:bottom w:w="110" w:type="dxa"/>
              <w:end w:w="110" w:type="dxa"/>
            </w:tcMar>
            <w:vAlign w:val="center"/>
            <w:shd w:fill="F4F4F4"/>
          </w:tcPr>
          <w:p>
            <w:pPr>
              <w:spacing w:after="0" w:line="252" w:lineRule="auto"/>
            </w:pPr>
            <w:r>
              <w:rPr>
                <w:rFonts w:ascii="Aptos" w:hAnsi="Aptos"/>
                <w:sz w:val="15"/>
              </w:rPr>
              <w:t>Recommendation</w:t>
            </w:r>
          </w:p>
        </w:tc>
        <w:tc>
          <w:tcPr>
            <w:tcW w:type="dxa" w:w="4762"/>
            <w:tcMar>
              <w:top w:w="110" w:type="dxa"/>
              <w:start w:w="110" w:type="dxa"/>
              <w:bottom w:w="110" w:type="dxa"/>
              <w:end w:w="110" w:type="dxa"/>
            </w:tcMar>
            <w:vAlign w:val="center"/>
            <w:shd w:fill="F4F4F4"/>
          </w:tcPr>
          <w:p>
            <w:pPr>
              <w:spacing w:after="0" w:line="252" w:lineRule="auto"/>
            </w:pPr>
            <w:r>
              <w:rPr>
                <w:rFonts w:ascii="Aptos" w:hAnsi="Aptos"/>
                <w:sz w:val="15"/>
              </w:rPr>
              <w:t>user, type, priority, reason, evidence, confidence, expiresAt, status, actions</w:t>
            </w:r>
          </w:p>
        </w:tc>
        <w:tc>
          <w:tcPr>
            <w:tcW w:type="dxa" w:w="2494"/>
            <w:tcMar>
              <w:top w:w="110" w:type="dxa"/>
              <w:start w:w="110" w:type="dxa"/>
              <w:bottom w:w="110" w:type="dxa"/>
              <w:end w:w="110" w:type="dxa"/>
            </w:tcMar>
            <w:vAlign w:val="center"/>
            <w:shd w:fill="F4F4F4"/>
          </w:tcPr>
          <w:p>
            <w:pPr>
              <w:spacing w:after="0" w:line="252" w:lineRule="auto"/>
            </w:pPr>
            <w:r>
              <w:rPr>
                <w:rFonts w:ascii="Aptos" w:hAnsi="Aptos"/>
                <w:sz w:val="15"/>
              </w:rPr>
              <w:t>Twelve to twenty four months for evaluation</w:t>
            </w:r>
          </w:p>
        </w:tc>
      </w:tr>
      <w:tr>
        <w:tc>
          <w:tcPr>
            <w:tcW w:type="dxa" w:w="1814"/>
            <w:tcMar>
              <w:top w:w="110" w:type="dxa"/>
              <w:start w:w="110" w:type="dxa"/>
              <w:bottom w:w="110" w:type="dxa"/>
              <w:end w:w="110" w:type="dxa"/>
            </w:tcMar>
            <w:vAlign w:val="center"/>
          </w:tcPr>
          <w:p>
            <w:pPr>
              <w:spacing w:after="0" w:line="252" w:lineRule="auto"/>
            </w:pPr>
            <w:r>
              <w:rPr>
                <w:rFonts w:ascii="Aptos" w:hAnsi="Aptos"/>
                <w:sz w:val="15"/>
              </w:rPr>
              <w:t>ActionProposal</w:t>
            </w:r>
          </w:p>
        </w:tc>
        <w:tc>
          <w:tcPr>
            <w:tcW w:type="dxa" w:w="4762"/>
            <w:tcMar>
              <w:top w:w="110" w:type="dxa"/>
              <w:start w:w="110" w:type="dxa"/>
              <w:bottom w:w="110" w:type="dxa"/>
              <w:end w:w="110" w:type="dxa"/>
            </w:tcMar>
            <w:vAlign w:val="center"/>
          </w:tcPr>
          <w:p>
            <w:pPr>
              <w:spacing w:after="0" w:line="252" w:lineRule="auto"/>
            </w:pPr>
            <w:r>
              <w:rPr>
                <w:rFonts w:ascii="Aptos" w:hAnsi="Aptos"/>
                <w:sz w:val="15"/>
              </w:rPr>
              <w:t>recommendation, commandType, validated payload, confirmation state, result</w:t>
            </w:r>
          </w:p>
        </w:tc>
        <w:tc>
          <w:tcPr>
            <w:tcW w:type="dxa" w:w="2494"/>
            <w:tcMar>
              <w:top w:w="110" w:type="dxa"/>
              <w:start w:w="110" w:type="dxa"/>
              <w:bottom w:w="110" w:type="dxa"/>
              <w:end w:w="110" w:type="dxa"/>
            </w:tcMar>
            <w:vAlign w:val="center"/>
          </w:tcPr>
          <w:p>
            <w:pPr>
              <w:spacing w:after="0" w:line="252" w:lineRule="auto"/>
            </w:pPr>
            <w:r>
              <w:rPr>
                <w:rFonts w:ascii="Aptos" w:hAnsi="Aptos"/>
                <w:sz w:val="15"/>
              </w:rPr>
              <w:t>Same as recommendation</w:t>
            </w:r>
          </w:p>
        </w:tc>
      </w:tr>
      <w:tr>
        <w:tc>
          <w:tcPr>
            <w:tcW w:type="dxa" w:w="1814"/>
            <w:tcMar>
              <w:top w:w="110" w:type="dxa"/>
              <w:start w:w="110" w:type="dxa"/>
              <w:bottom w:w="110" w:type="dxa"/>
              <w:end w:w="110" w:type="dxa"/>
            </w:tcMar>
            <w:vAlign w:val="center"/>
            <w:shd w:fill="F4F4F4"/>
          </w:tcPr>
          <w:p>
            <w:pPr>
              <w:spacing w:after="0" w:line="252" w:lineRule="auto"/>
            </w:pPr>
            <w:r>
              <w:rPr>
                <w:rFonts w:ascii="Aptos" w:hAnsi="Aptos"/>
                <w:sz w:val="15"/>
              </w:rPr>
              <w:t>ModelRun</w:t>
            </w:r>
          </w:p>
        </w:tc>
        <w:tc>
          <w:tcPr>
            <w:tcW w:type="dxa" w:w="4762"/>
            <w:tcMar>
              <w:top w:w="110" w:type="dxa"/>
              <w:start w:w="110" w:type="dxa"/>
              <w:bottom w:w="110" w:type="dxa"/>
              <w:end w:w="110" w:type="dxa"/>
            </w:tcMar>
            <w:vAlign w:val="center"/>
            <w:shd w:fill="F4F4F4"/>
          </w:tcPr>
          <w:p>
            <w:pPr>
              <w:spacing w:after="0" w:line="252" w:lineRule="auto"/>
            </w:pPr>
            <w:r>
              <w:rPr>
                <w:rFonts w:ascii="Aptos" w:hAnsi="Aptos"/>
                <w:sz w:val="15"/>
              </w:rPr>
              <w:t>feature, model, promptVersion, schemaVersion, latency, token estimate, outcome, error class</w:t>
            </w:r>
          </w:p>
        </w:tc>
        <w:tc>
          <w:tcPr>
            <w:tcW w:type="dxa" w:w="2494"/>
            <w:tcMar>
              <w:top w:w="110" w:type="dxa"/>
              <w:start w:w="110" w:type="dxa"/>
              <w:bottom w:w="110" w:type="dxa"/>
              <w:end w:w="110" w:type="dxa"/>
            </w:tcMar>
            <w:vAlign w:val="center"/>
            <w:shd w:fill="F4F4F4"/>
          </w:tcPr>
          <w:p>
            <w:pPr>
              <w:spacing w:after="0" w:line="252" w:lineRule="auto"/>
            </w:pPr>
            <w:r>
              <w:rPr>
                <w:rFonts w:ascii="Aptos" w:hAnsi="Aptos"/>
                <w:sz w:val="15"/>
              </w:rPr>
              <w:t>Sampled or ninety days; no raw secrets</w:t>
            </w:r>
          </w:p>
        </w:tc>
      </w:tr>
      <w:tr>
        <w:tc>
          <w:tcPr>
            <w:tcW w:type="dxa" w:w="1814"/>
            <w:tcMar>
              <w:top w:w="110" w:type="dxa"/>
              <w:start w:w="110" w:type="dxa"/>
              <w:bottom w:w="110" w:type="dxa"/>
              <w:end w:w="110" w:type="dxa"/>
            </w:tcMar>
            <w:vAlign w:val="center"/>
          </w:tcPr>
          <w:p>
            <w:pPr>
              <w:spacing w:after="0" w:line="252" w:lineRule="auto"/>
            </w:pPr>
            <w:r>
              <w:rPr>
                <w:rFonts w:ascii="Aptos" w:hAnsi="Aptos"/>
                <w:sz w:val="15"/>
              </w:rPr>
              <w:t>ConsentRecord</w:t>
            </w:r>
          </w:p>
        </w:tc>
        <w:tc>
          <w:tcPr>
            <w:tcW w:type="dxa" w:w="4762"/>
            <w:tcMar>
              <w:top w:w="110" w:type="dxa"/>
              <w:start w:w="110" w:type="dxa"/>
              <w:bottom w:w="110" w:type="dxa"/>
              <w:end w:w="110" w:type="dxa"/>
            </w:tcMar>
            <w:vAlign w:val="center"/>
          </w:tcPr>
          <w:p>
            <w:pPr>
              <w:spacing w:after="0" w:line="252" w:lineRule="auto"/>
            </w:pPr>
            <w:r>
              <w:rPr>
                <w:rFonts w:ascii="Aptos" w:hAnsi="Aptos"/>
                <w:sz w:val="15"/>
              </w:rPr>
              <w:t>user, purpose, policyVersion, grantedAt, revokedAt</w:t>
            </w:r>
          </w:p>
        </w:tc>
        <w:tc>
          <w:tcPr>
            <w:tcW w:type="dxa" w:w="2494"/>
            <w:tcMar>
              <w:top w:w="110" w:type="dxa"/>
              <w:start w:w="110" w:type="dxa"/>
              <w:bottom w:w="110" w:type="dxa"/>
              <w:end w:w="110" w:type="dxa"/>
            </w:tcMar>
            <w:vAlign w:val="center"/>
          </w:tcPr>
          <w:p>
            <w:pPr>
              <w:spacing w:after="0" w:line="252" w:lineRule="auto"/>
            </w:pPr>
            <w:r>
              <w:rPr>
                <w:rFonts w:ascii="Aptos" w:hAnsi="Aptos"/>
                <w:sz w:val="15"/>
              </w:rPr>
              <w:t>Legal and policy requirement</w:t>
            </w:r>
          </w:p>
        </w:tc>
      </w:tr>
      <w:tr>
        <w:tc>
          <w:tcPr>
            <w:tcW w:type="dxa" w:w="1814"/>
            <w:tcMar>
              <w:top w:w="110" w:type="dxa"/>
              <w:start w:w="110" w:type="dxa"/>
              <w:bottom w:w="110" w:type="dxa"/>
              <w:end w:w="110" w:type="dxa"/>
            </w:tcMar>
            <w:vAlign w:val="center"/>
            <w:shd w:fill="F4F4F4"/>
          </w:tcPr>
          <w:p>
            <w:pPr>
              <w:spacing w:after="0" w:line="252" w:lineRule="auto"/>
            </w:pPr>
            <w:r>
              <w:rPr>
                <w:rFonts w:ascii="Aptos" w:hAnsi="Aptos"/>
                <w:sz w:val="15"/>
              </w:rPr>
              <w:t>NotificationPreference</w:t>
            </w:r>
          </w:p>
        </w:tc>
        <w:tc>
          <w:tcPr>
            <w:tcW w:type="dxa" w:w="4762"/>
            <w:tcMar>
              <w:top w:w="110" w:type="dxa"/>
              <w:start w:w="110" w:type="dxa"/>
              <w:bottom w:w="110" w:type="dxa"/>
              <w:end w:w="110" w:type="dxa"/>
            </w:tcMar>
            <w:vAlign w:val="center"/>
            <w:shd w:fill="F4F4F4"/>
          </w:tcPr>
          <w:p>
            <w:pPr>
              <w:spacing w:after="0" w:line="252" w:lineRule="auto"/>
            </w:pPr>
            <w:r>
              <w:rPr>
                <w:rFonts w:ascii="Aptos" w:hAnsi="Aptos"/>
                <w:sz w:val="15"/>
              </w:rPr>
              <w:t>user, categories, channels, quietHours, frequencyCaps</w:t>
            </w:r>
          </w:p>
        </w:tc>
        <w:tc>
          <w:tcPr>
            <w:tcW w:type="dxa" w:w="2494"/>
            <w:tcMar>
              <w:top w:w="110" w:type="dxa"/>
              <w:start w:w="110" w:type="dxa"/>
              <w:bottom w:w="110" w:type="dxa"/>
              <w:end w:w="110" w:type="dxa"/>
            </w:tcMar>
            <w:vAlign w:val="center"/>
            <w:shd w:fill="F4F4F4"/>
          </w:tcPr>
          <w:p>
            <w:pPr>
              <w:spacing w:after="0" w:line="252" w:lineRule="auto"/>
            </w:pPr>
            <w:r>
              <w:rPr>
                <w:rFonts w:ascii="Aptos" w:hAnsi="Aptos"/>
                <w:sz w:val="15"/>
              </w:rPr>
              <w:t>Account lifetime</w:t>
            </w:r>
          </w:p>
        </w:tc>
      </w:tr>
    </w:tbl>
    <w:p>
      <w:pPr>
        <w:spacing w:after="20"/>
      </w:pPr>
    </w:p>
    <w:p>
      <w:pPr>
        <w:pStyle w:val="Heading2"/>
      </w:pPr>
      <w:r>
        <w:t>API pattern</w:t>
      </w:r>
    </w:p>
    <w:p>
      <w:r>
        <w:t>Keep reads and actions explicit. Examples include GET /api/today, GET /api/recommendations, POST /api/recommendations/:id/accept, POST /api/recommendations/:id/dismiss, POST /api/events/batch, POST /api/workouts/:id/swap-proposals, and POST /api/form-analysis. Every action endpoint uses authentication, ownership checks, a schema version, an idempotency key, and a stable error contract.</w:t>
      </w:r>
    </w:p>
    <w:p>
      <w:pPr>
        <w:pStyle w:val="Heading1"/>
      </w:pPr>
      <w:r>
        <w:t>AI quality and safety system</w:t>
      </w:r>
    </w:p>
    <w:p>
      <w:r>
        <w:t>Treat each AI capability as a product model with its own contract, evaluation set, release threshold, fallback, and cost budget. A general chat score cannot establish whether meal estimates, exercise swaps, or adaptive training are good enough.</w:t>
      </w:r>
    </w:p>
    <w:p>
      <w:pPr>
        <w:pStyle w:val="Heading2"/>
      </w:pPr>
      <w:r>
        <w:t>Structured generation standard</w:t>
      </w:r>
    </w:p>
    <w:p>
      <w:pPr>
        <w:pStyle w:val="ListBullet"/>
        <w:spacing w:after="60"/>
        <w:ind w:left="312" w:hanging="142"/>
      </w:pPr>
      <w:r>
        <w:t>Validate every model output against a versioned JSON schema before it reaches business logic.</w:t>
      </w:r>
    </w:p>
    <w:p>
      <w:pPr>
        <w:pStyle w:val="ListBullet"/>
        <w:spacing w:after="60"/>
        <w:ind w:left="312" w:hanging="142"/>
      </w:pPr>
      <w:r>
        <w:t>Use server supplied catalogs and identifiers. Reject invented exercises, foods, actions, or database IDs.</w:t>
      </w:r>
    </w:p>
    <w:p>
      <w:pPr>
        <w:pStyle w:val="ListBullet"/>
        <w:spacing w:after="60"/>
        <w:ind w:left="312" w:hanging="142"/>
      </w:pPr>
      <w:r>
        <w:t>Include evidence references and confidence fields where the interface needs to explain or suppress a result.</w:t>
      </w:r>
    </w:p>
    <w:p>
      <w:pPr>
        <w:pStyle w:val="ListBullet"/>
        <w:spacing w:after="60"/>
        <w:ind w:left="312" w:hanging="142"/>
      </w:pPr>
      <w:r>
        <w:t>Store prompt version, model name, schema version, latency, retry count, and outcome without storing credentials.</w:t>
      </w:r>
    </w:p>
    <w:p>
      <w:pPr>
        <w:pStyle w:val="ListBullet"/>
        <w:spacing w:after="60"/>
        <w:ind w:left="312" w:hanging="142"/>
      </w:pPr>
      <w:r>
        <w:t>Use deterministic fallbacks for totals, progression, empty states, and provider outages.</w:t>
      </w:r>
    </w:p>
    <w:p>
      <w:pPr>
        <w:pStyle w:val="ListBullet"/>
        <w:spacing w:after="60"/>
        <w:ind w:left="312" w:hanging="142"/>
      </w:pPr>
      <w:r>
        <w:t>Separate extraction from recommendation. First turn text or images into facts; then reason over validated facts.</w:t>
      </w:r>
    </w:p>
    <w:p>
      <w:pPr>
        <w:pStyle w:val="Heading2"/>
      </w:pPr>
      <w:r>
        <w:t>Evaluation suite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13"/>
        <w:gridCol w:w="3213"/>
        <w:gridCol w:w="3213"/>
      </w:tblGrid>
      <w:tr>
        <w:trPr>
          <w:tblHeader w:val="true"/>
        </w:trPr>
        <w:tc>
          <w:tcPr>
            <w:tcW w:type="dxa" w:w="1757"/>
            <w:shd w:fill="333333"/>
            <w:tcMar>
              <w:top w:w="110" w:type="dxa"/>
              <w:start w:w="110" w:type="dxa"/>
              <w:bottom w:w="110" w:type="dxa"/>
              <w:end w:w="110" w:type="dxa"/>
            </w:tcMar>
            <w:vAlign w:val="center"/>
          </w:tcPr>
          <w:p>
            <w:pPr>
              <w:jc w:val="center"/>
            </w:pPr>
            <w:r>
              <w:rPr>
                <w:rFonts w:ascii="Aptos" w:hAnsi="Aptos"/>
                <w:b/>
                <w:color w:val="FFFFFF"/>
                <w:sz w:val="14"/>
              </w:rPr>
              <w:t>Capability</w:t>
            </w:r>
          </w:p>
        </w:tc>
        <w:tc>
          <w:tcPr>
            <w:tcW w:type="dxa" w:w="4592"/>
            <w:shd w:fill="333333"/>
            <w:tcMar>
              <w:top w:w="110" w:type="dxa"/>
              <w:start w:w="110" w:type="dxa"/>
              <w:bottom w:w="110" w:type="dxa"/>
              <w:end w:w="110" w:type="dxa"/>
            </w:tcMar>
            <w:vAlign w:val="center"/>
          </w:tcPr>
          <w:p>
            <w:pPr>
              <w:jc w:val="center"/>
            </w:pPr>
            <w:r>
              <w:rPr>
                <w:rFonts w:ascii="Aptos" w:hAnsi="Aptos"/>
                <w:b/>
                <w:color w:val="FFFFFF"/>
                <w:sz w:val="14"/>
              </w:rPr>
              <w:t>Offline evaluation</w:t>
            </w:r>
          </w:p>
        </w:tc>
        <w:tc>
          <w:tcPr>
            <w:tcW w:type="dxa" w:w="2721"/>
            <w:shd w:fill="333333"/>
            <w:tcMar>
              <w:top w:w="110" w:type="dxa"/>
              <w:start w:w="110" w:type="dxa"/>
              <w:bottom w:w="110" w:type="dxa"/>
              <w:end w:w="110" w:type="dxa"/>
            </w:tcMar>
            <w:vAlign w:val="center"/>
          </w:tcPr>
          <w:p>
            <w:pPr>
              <w:jc w:val="center"/>
            </w:pPr>
            <w:r>
              <w:rPr>
                <w:rFonts w:ascii="Aptos" w:hAnsi="Aptos"/>
                <w:b/>
                <w:color w:val="FFFFFF"/>
                <w:sz w:val="14"/>
              </w:rPr>
              <w:t>Release threshold</w:t>
            </w:r>
          </w:p>
        </w:tc>
      </w:tr>
      <w:tr>
        <w:tc>
          <w:tcPr>
            <w:tcW w:type="dxa" w:w="1757"/>
            <w:tcMar>
              <w:top w:w="110" w:type="dxa"/>
              <w:start w:w="110" w:type="dxa"/>
              <w:bottom w:w="110" w:type="dxa"/>
              <w:end w:w="110" w:type="dxa"/>
            </w:tcMar>
            <w:vAlign w:val="center"/>
          </w:tcPr>
          <w:p>
            <w:pPr>
              <w:spacing w:after="0" w:line="252" w:lineRule="auto"/>
            </w:pPr>
            <w:r>
              <w:rPr>
                <w:rFonts w:ascii="Aptos" w:hAnsi="Aptos"/>
                <w:sz w:val="14"/>
              </w:rPr>
              <w:t>Meal text extraction</w:t>
            </w:r>
          </w:p>
        </w:tc>
        <w:tc>
          <w:tcPr>
            <w:tcW w:type="dxa" w:w="4592"/>
            <w:tcMar>
              <w:top w:w="110" w:type="dxa"/>
              <w:start w:w="110" w:type="dxa"/>
              <w:bottom w:w="110" w:type="dxa"/>
              <w:end w:w="110" w:type="dxa"/>
            </w:tcMar>
            <w:vAlign w:val="center"/>
          </w:tcPr>
          <w:p>
            <w:pPr>
              <w:spacing w:after="0" w:line="252" w:lineRule="auto"/>
            </w:pPr>
            <w:r>
              <w:rPr>
                <w:rFonts w:ascii="Aptos" w:hAnsi="Aptos"/>
                <w:sz w:val="14"/>
              </w:rPr>
              <w:t>Representative foods, mixed meals, quantities, ambiguity and adversarial text</w:t>
            </w:r>
          </w:p>
        </w:tc>
        <w:tc>
          <w:tcPr>
            <w:tcW w:type="dxa" w:w="2721"/>
            <w:tcMar>
              <w:top w:w="110" w:type="dxa"/>
              <w:start w:w="110" w:type="dxa"/>
              <w:bottom w:w="110" w:type="dxa"/>
              <w:end w:w="110" w:type="dxa"/>
            </w:tcMar>
            <w:vAlign w:val="center"/>
          </w:tcPr>
          <w:p>
            <w:pPr>
              <w:spacing w:after="0" w:line="252" w:lineRule="auto"/>
            </w:pPr>
            <w:r>
              <w:rPr>
                <w:rFonts w:ascii="Aptos" w:hAnsi="Aptos"/>
                <w:sz w:val="14"/>
              </w:rPr>
              <w:t>At least 95 percent valid schema and no unsafe values; human macro error target defined by food class</w:t>
            </w:r>
          </w:p>
        </w:tc>
      </w:tr>
      <w:tr>
        <w:tc>
          <w:tcPr>
            <w:tcW w:type="dxa" w:w="1757"/>
            <w:tcMar>
              <w:top w:w="110" w:type="dxa"/>
              <w:start w:w="110" w:type="dxa"/>
              <w:bottom w:w="110" w:type="dxa"/>
              <w:end w:w="110" w:type="dxa"/>
            </w:tcMar>
            <w:vAlign w:val="center"/>
            <w:shd w:fill="F4F4F4"/>
          </w:tcPr>
          <w:p>
            <w:pPr>
              <w:spacing w:after="0" w:line="252" w:lineRule="auto"/>
            </w:pPr>
            <w:r>
              <w:rPr>
                <w:rFonts w:ascii="Aptos" w:hAnsi="Aptos"/>
                <w:sz w:val="14"/>
              </w:rPr>
              <w:t>Meal photo estimate</w:t>
            </w:r>
          </w:p>
        </w:tc>
        <w:tc>
          <w:tcPr>
            <w:tcW w:type="dxa" w:w="4592"/>
            <w:tcMar>
              <w:top w:w="110" w:type="dxa"/>
              <w:start w:w="110" w:type="dxa"/>
              <w:bottom w:w="110" w:type="dxa"/>
              <w:end w:w="110" w:type="dxa"/>
            </w:tcMar>
            <w:vAlign w:val="center"/>
            <w:shd w:fill="F4F4F4"/>
          </w:tcPr>
          <w:p>
            <w:pPr>
              <w:spacing w:after="0" w:line="252" w:lineRule="auto"/>
            </w:pPr>
            <w:r>
              <w:rPr>
                <w:rFonts w:ascii="Aptos" w:hAnsi="Aptos"/>
                <w:sz w:val="14"/>
              </w:rPr>
              <w:t>Lighting, plate coverage, cuisine variety, non food images and portion ambiguity</w:t>
            </w:r>
          </w:p>
        </w:tc>
        <w:tc>
          <w:tcPr>
            <w:tcW w:type="dxa" w:w="2721"/>
            <w:tcMar>
              <w:top w:w="110" w:type="dxa"/>
              <w:start w:w="110" w:type="dxa"/>
              <w:bottom w:w="110" w:type="dxa"/>
              <w:end w:w="110" w:type="dxa"/>
            </w:tcMar>
            <w:vAlign w:val="center"/>
            <w:shd w:fill="F4F4F4"/>
          </w:tcPr>
          <w:p>
            <w:pPr>
              <w:spacing w:after="0" w:line="252" w:lineRule="auto"/>
            </w:pPr>
            <w:r>
              <w:rPr>
                <w:rFonts w:ascii="Aptos" w:hAnsi="Aptos"/>
                <w:sz w:val="14"/>
              </w:rPr>
              <w:t>No save without review; calibrated confidence; non food rejection above agreed threshold</w:t>
            </w:r>
          </w:p>
        </w:tc>
      </w:tr>
      <w:tr>
        <w:tc>
          <w:tcPr>
            <w:tcW w:type="dxa" w:w="1757"/>
            <w:tcMar>
              <w:top w:w="110" w:type="dxa"/>
              <w:start w:w="110" w:type="dxa"/>
              <w:bottom w:w="110" w:type="dxa"/>
              <w:end w:w="110" w:type="dxa"/>
            </w:tcMar>
            <w:vAlign w:val="center"/>
          </w:tcPr>
          <w:p>
            <w:pPr>
              <w:spacing w:after="0" w:line="252" w:lineRule="auto"/>
            </w:pPr>
            <w:r>
              <w:rPr>
                <w:rFonts w:ascii="Aptos" w:hAnsi="Aptos"/>
                <w:sz w:val="14"/>
              </w:rPr>
              <w:t>Workout generation</w:t>
            </w:r>
          </w:p>
        </w:tc>
        <w:tc>
          <w:tcPr>
            <w:tcW w:type="dxa" w:w="4592"/>
            <w:tcMar>
              <w:top w:w="110" w:type="dxa"/>
              <w:start w:w="110" w:type="dxa"/>
              <w:bottom w:w="110" w:type="dxa"/>
              <w:end w:w="110" w:type="dxa"/>
            </w:tcMar>
            <w:vAlign w:val="center"/>
          </w:tcPr>
          <w:p>
            <w:pPr>
              <w:spacing w:after="0" w:line="252" w:lineRule="auto"/>
            </w:pPr>
            <w:r>
              <w:rPr>
                <w:rFonts w:ascii="Aptos" w:hAnsi="Aptos"/>
                <w:sz w:val="14"/>
              </w:rPr>
              <w:t>Goals, duration, equipment, history, constraints and catalog coverage</w:t>
            </w:r>
          </w:p>
        </w:tc>
        <w:tc>
          <w:tcPr>
            <w:tcW w:type="dxa" w:w="2721"/>
            <w:tcMar>
              <w:top w:w="110" w:type="dxa"/>
              <w:start w:w="110" w:type="dxa"/>
              <w:bottom w:w="110" w:type="dxa"/>
              <w:end w:w="110" w:type="dxa"/>
            </w:tcMar>
            <w:vAlign w:val="center"/>
          </w:tcPr>
          <w:p>
            <w:pPr>
              <w:spacing w:after="0" w:line="252" w:lineRule="auto"/>
            </w:pPr>
            <w:r>
              <w:rPr>
                <w:rFonts w:ascii="Aptos" w:hAnsi="Aptos"/>
                <w:sz w:val="14"/>
              </w:rPr>
              <w:t>100 percent valid catalog references and hard limit compliance</w:t>
            </w:r>
          </w:p>
        </w:tc>
      </w:tr>
      <w:tr>
        <w:tc>
          <w:tcPr>
            <w:tcW w:type="dxa" w:w="1757"/>
            <w:tcMar>
              <w:top w:w="110" w:type="dxa"/>
              <w:start w:w="110" w:type="dxa"/>
              <w:bottom w:w="110" w:type="dxa"/>
              <w:end w:w="110" w:type="dxa"/>
            </w:tcMar>
            <w:vAlign w:val="center"/>
            <w:shd w:fill="F4F4F4"/>
          </w:tcPr>
          <w:p>
            <w:pPr>
              <w:spacing w:after="0" w:line="252" w:lineRule="auto"/>
            </w:pPr>
            <w:r>
              <w:rPr>
                <w:rFonts w:ascii="Aptos" w:hAnsi="Aptos"/>
                <w:sz w:val="14"/>
              </w:rPr>
              <w:t>Exercise swap</w:t>
            </w:r>
          </w:p>
        </w:tc>
        <w:tc>
          <w:tcPr>
            <w:tcW w:type="dxa" w:w="4592"/>
            <w:tcMar>
              <w:top w:w="110" w:type="dxa"/>
              <w:start w:w="110" w:type="dxa"/>
              <w:bottom w:w="110" w:type="dxa"/>
              <w:end w:w="110" w:type="dxa"/>
            </w:tcMar>
            <w:vAlign w:val="center"/>
            <w:shd w:fill="F4F4F4"/>
          </w:tcPr>
          <w:p>
            <w:pPr>
              <w:spacing w:after="0" w:line="252" w:lineRule="auto"/>
            </w:pPr>
            <w:r>
              <w:rPr>
                <w:rFonts w:ascii="Aptos" w:hAnsi="Aptos"/>
                <w:sz w:val="14"/>
              </w:rPr>
              <w:t>Movement pattern, equipment, target muscles, constraints and session position</w:t>
            </w:r>
          </w:p>
        </w:tc>
        <w:tc>
          <w:tcPr>
            <w:tcW w:type="dxa" w:w="2721"/>
            <w:tcMar>
              <w:top w:w="110" w:type="dxa"/>
              <w:start w:w="110" w:type="dxa"/>
              <w:bottom w:w="110" w:type="dxa"/>
              <w:end w:w="110" w:type="dxa"/>
            </w:tcMar>
            <w:vAlign w:val="center"/>
            <w:shd w:fill="F4F4F4"/>
          </w:tcPr>
          <w:p>
            <w:pPr>
              <w:spacing w:after="0" w:line="252" w:lineRule="auto"/>
            </w:pPr>
            <w:r>
              <w:rPr>
                <w:rFonts w:ascii="Aptos" w:hAnsi="Aptos"/>
                <w:sz w:val="14"/>
              </w:rPr>
              <w:t>100 percent constraint compliance; expert relevance score target</w:t>
            </w:r>
          </w:p>
        </w:tc>
      </w:tr>
      <w:tr>
        <w:tc>
          <w:tcPr>
            <w:tcW w:type="dxa" w:w="1757"/>
            <w:tcMar>
              <w:top w:w="110" w:type="dxa"/>
              <w:start w:w="110" w:type="dxa"/>
              <w:bottom w:w="110" w:type="dxa"/>
              <w:end w:w="110" w:type="dxa"/>
            </w:tcMar>
            <w:vAlign w:val="center"/>
          </w:tcPr>
          <w:p>
            <w:pPr>
              <w:spacing w:after="0" w:line="252" w:lineRule="auto"/>
            </w:pPr>
            <w:r>
              <w:rPr>
                <w:rFonts w:ascii="Aptos" w:hAnsi="Aptos"/>
                <w:sz w:val="14"/>
              </w:rPr>
              <w:t>Progression</w:t>
            </w:r>
          </w:p>
        </w:tc>
        <w:tc>
          <w:tcPr>
            <w:tcW w:type="dxa" w:w="4592"/>
            <w:tcMar>
              <w:top w:w="110" w:type="dxa"/>
              <w:start w:w="110" w:type="dxa"/>
              <w:bottom w:w="110" w:type="dxa"/>
              <w:end w:w="110" w:type="dxa"/>
            </w:tcMar>
            <w:vAlign w:val="center"/>
          </w:tcPr>
          <w:p>
            <w:pPr>
              <w:spacing w:after="0" w:line="252" w:lineRule="auto"/>
            </w:pPr>
            <w:r>
              <w:rPr>
                <w:rFonts w:ascii="Aptos" w:hAnsi="Aptos"/>
                <w:sz w:val="14"/>
              </w:rPr>
              <w:t>Success, failure, mixed units, stale history, bodyweight and insufficient data</w:t>
            </w:r>
          </w:p>
        </w:tc>
        <w:tc>
          <w:tcPr>
            <w:tcW w:type="dxa" w:w="2721"/>
            <w:tcMar>
              <w:top w:w="110" w:type="dxa"/>
              <w:start w:w="110" w:type="dxa"/>
              <w:bottom w:w="110" w:type="dxa"/>
              <w:end w:w="110" w:type="dxa"/>
            </w:tcMar>
            <w:vAlign w:val="center"/>
          </w:tcPr>
          <w:p>
            <w:pPr>
              <w:spacing w:after="0" w:line="252" w:lineRule="auto"/>
            </w:pPr>
            <w:r>
              <w:rPr>
                <w:rFonts w:ascii="Aptos" w:hAnsi="Aptos"/>
                <w:sz w:val="14"/>
              </w:rPr>
              <w:t>Deterministic rule tests remain 100 percent; model cannot override bounds</w:t>
            </w:r>
          </w:p>
        </w:tc>
      </w:tr>
      <w:tr>
        <w:tc>
          <w:tcPr>
            <w:tcW w:type="dxa" w:w="1757"/>
            <w:tcMar>
              <w:top w:w="110" w:type="dxa"/>
              <w:start w:w="110" w:type="dxa"/>
              <w:bottom w:w="110" w:type="dxa"/>
              <w:end w:w="110" w:type="dxa"/>
            </w:tcMar>
            <w:vAlign w:val="center"/>
            <w:shd w:fill="F4F4F4"/>
          </w:tcPr>
          <w:p>
            <w:pPr>
              <w:spacing w:after="0" w:line="252" w:lineRule="auto"/>
            </w:pPr>
            <w:r>
              <w:rPr>
                <w:rFonts w:ascii="Aptos" w:hAnsi="Aptos"/>
                <w:sz w:val="14"/>
              </w:rPr>
              <w:t>Proactive ranking</w:t>
            </w:r>
          </w:p>
        </w:tc>
        <w:tc>
          <w:tcPr>
            <w:tcW w:type="dxa" w:w="4592"/>
            <w:tcMar>
              <w:top w:w="110" w:type="dxa"/>
              <w:start w:w="110" w:type="dxa"/>
              <w:bottom w:w="110" w:type="dxa"/>
              <w:end w:w="110" w:type="dxa"/>
            </w:tcMar>
            <w:vAlign w:val="center"/>
            <w:shd w:fill="F4F4F4"/>
          </w:tcPr>
          <w:p>
            <w:pPr>
              <w:spacing w:after="0" w:line="252" w:lineRule="auto"/>
            </w:pPr>
            <w:r>
              <w:rPr>
                <w:rFonts w:ascii="Aptos" w:hAnsi="Aptos"/>
                <w:sz w:val="14"/>
              </w:rPr>
              <w:t>Synthetic and anonymized user states with expected priority and suppression</w:t>
            </w:r>
          </w:p>
        </w:tc>
        <w:tc>
          <w:tcPr>
            <w:tcW w:type="dxa" w:w="2721"/>
            <w:tcMar>
              <w:top w:w="110" w:type="dxa"/>
              <w:start w:w="110" w:type="dxa"/>
              <w:bottom w:w="110" w:type="dxa"/>
              <w:end w:w="110" w:type="dxa"/>
            </w:tcMar>
            <w:vAlign w:val="center"/>
            <w:shd w:fill="F4F4F4"/>
          </w:tcPr>
          <w:p>
            <w:pPr>
              <w:spacing w:after="0" w:line="252" w:lineRule="auto"/>
            </w:pPr>
            <w:r>
              <w:rPr>
                <w:rFonts w:ascii="Aptos" w:hAnsi="Aptos"/>
                <w:sz w:val="14"/>
              </w:rPr>
              <w:t>No notification policy violation; top recommendation relevance target from beta feedback</w:t>
            </w:r>
          </w:p>
        </w:tc>
      </w:tr>
      <w:tr>
        <w:tc>
          <w:tcPr>
            <w:tcW w:type="dxa" w:w="1757"/>
            <w:tcMar>
              <w:top w:w="110" w:type="dxa"/>
              <w:start w:w="110" w:type="dxa"/>
              <w:bottom w:w="110" w:type="dxa"/>
              <w:end w:w="110" w:type="dxa"/>
            </w:tcMar>
            <w:vAlign w:val="center"/>
          </w:tcPr>
          <w:p>
            <w:pPr>
              <w:spacing w:after="0" w:line="252" w:lineRule="auto"/>
            </w:pPr>
            <w:r>
              <w:rPr>
                <w:rFonts w:ascii="Aptos" w:hAnsi="Aptos"/>
                <w:sz w:val="14"/>
              </w:rPr>
              <w:t>Form analysis</w:t>
            </w:r>
          </w:p>
        </w:tc>
        <w:tc>
          <w:tcPr>
            <w:tcW w:type="dxa" w:w="4592"/>
            <w:tcMar>
              <w:top w:w="110" w:type="dxa"/>
              <w:start w:w="110" w:type="dxa"/>
              <w:bottom w:w="110" w:type="dxa"/>
              <w:end w:w="110" w:type="dxa"/>
            </w:tcMar>
            <w:vAlign w:val="center"/>
          </w:tcPr>
          <w:p>
            <w:pPr>
              <w:spacing w:after="0" w:line="252" w:lineRule="auto"/>
            </w:pPr>
            <w:r>
              <w:rPr>
                <w:rFonts w:ascii="Aptos" w:hAnsi="Aptos"/>
                <w:sz w:val="14"/>
              </w:rPr>
              <w:t>Camera angles, occlusion, rep segmentation, supported lifts and invalid videos</w:t>
            </w:r>
          </w:p>
        </w:tc>
        <w:tc>
          <w:tcPr>
            <w:tcW w:type="dxa" w:w="2721"/>
            <w:tcMar>
              <w:top w:w="110" w:type="dxa"/>
              <w:start w:w="110" w:type="dxa"/>
              <w:bottom w:w="110" w:type="dxa"/>
              <w:end w:w="110" w:type="dxa"/>
            </w:tcMar>
            <w:vAlign w:val="center"/>
          </w:tcPr>
          <w:p>
            <w:pPr>
              <w:spacing w:after="0" w:line="252" w:lineRule="auto"/>
            </w:pPr>
            <w:r>
              <w:rPr>
                <w:rFonts w:ascii="Aptos" w:hAnsi="Aptos"/>
                <w:sz w:val="14"/>
              </w:rPr>
              <w:t>Pose quality gate first; metric error benchmark per lift; unsupported inputs rejected</w:t>
            </w:r>
          </w:p>
        </w:tc>
      </w:tr>
    </w:tbl>
    <w:p>
      <w:pPr>
        <w:spacing w:after="20"/>
      </w:pPr>
    </w:p>
    <w:p>
      <w:pPr>
        <w:pStyle w:val="Heading2"/>
      </w:pPr>
      <w:r>
        <w:t>Health and safety rules</w:t>
      </w:r>
    </w:p>
    <w:p>
      <w:r>
        <w:t>LiftEat should communicate training and nutrition guidance as general fitness support. Pain, suspected injury, eating disorder language, extreme calorie targets, pregnancy, and medical conditions require bounded responses and appropriate professional guidance. The app must not infer diagnoses from images or movement. Confidence and data gaps should be visible whenever they materially affect a recommendation.</w:t>
      </w:r>
    </w:p>
    <w:p>
      <w:pPr>
        <w:pStyle w:val="Heading1"/>
      </w:pPr>
      <w:r>
        <w:t>Delivery roadmap</w:t>
      </w:r>
    </w:p>
    <w:p>
      <w:r>
        <w:t>The phases are ordered by dependency and risk. Each phase should be demonstrated in the local preview, tested, documented, and pushed as a reviewable GitHub change before the next phase begins.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09"/>
        <w:gridCol w:w="2409"/>
        <w:gridCol w:w="2409"/>
        <w:gridCol w:w="2409"/>
      </w:tblGrid>
      <w:tr>
        <w:trPr>
          <w:tblHeader w:val="true"/>
        </w:trPr>
        <w:tc>
          <w:tcPr>
            <w:tcW w:type="dxa" w:w="1361"/>
            <w:shd w:fill="333333"/>
            <w:tcMar>
              <w:top w:w="110" w:type="dxa"/>
              <w:start w:w="110" w:type="dxa"/>
              <w:bottom w:w="110" w:type="dxa"/>
              <w:end w:w="110" w:type="dxa"/>
            </w:tcMar>
            <w:vAlign w:val="center"/>
          </w:tcPr>
          <w:p>
            <w:pPr>
              <w:jc w:val="center"/>
            </w:pPr>
            <w:r>
              <w:rPr>
                <w:rFonts w:ascii="Aptos" w:hAnsi="Aptos"/>
                <w:b/>
                <w:color w:val="FFFFFF"/>
                <w:sz w:val="14"/>
              </w:rPr>
              <w:t>Phase</w:t>
            </w:r>
          </w:p>
        </w:tc>
        <w:tc>
          <w:tcPr>
            <w:tcW w:type="dxa" w:w="1247"/>
            <w:shd w:fill="333333"/>
            <w:tcMar>
              <w:top w:w="110" w:type="dxa"/>
              <w:start w:w="110" w:type="dxa"/>
              <w:bottom w:w="110" w:type="dxa"/>
              <w:end w:w="110" w:type="dxa"/>
            </w:tcMar>
            <w:vAlign w:val="center"/>
          </w:tcPr>
          <w:p>
            <w:pPr>
              <w:jc w:val="center"/>
            </w:pPr>
            <w:r>
              <w:rPr>
                <w:rFonts w:ascii="Aptos" w:hAnsi="Aptos"/>
                <w:b/>
                <w:color w:val="FFFFFF"/>
                <w:sz w:val="14"/>
              </w:rPr>
              <w:t>Duration</w:t>
            </w:r>
          </w:p>
        </w:tc>
        <w:tc>
          <w:tcPr>
            <w:tcW w:type="dxa" w:w="4592"/>
            <w:shd w:fill="333333"/>
            <w:tcMar>
              <w:top w:w="110" w:type="dxa"/>
              <w:start w:w="110" w:type="dxa"/>
              <w:bottom w:w="110" w:type="dxa"/>
              <w:end w:w="110" w:type="dxa"/>
            </w:tcMar>
            <w:vAlign w:val="center"/>
          </w:tcPr>
          <w:p>
            <w:pPr>
              <w:jc w:val="center"/>
            </w:pPr>
            <w:r>
              <w:rPr>
                <w:rFonts w:ascii="Aptos" w:hAnsi="Aptos"/>
                <w:b/>
                <w:color w:val="FFFFFF"/>
                <w:sz w:val="14"/>
              </w:rPr>
              <w:t>Primary deliverables</w:t>
            </w:r>
          </w:p>
        </w:tc>
        <w:tc>
          <w:tcPr>
            <w:tcW w:type="dxa" w:w="1871"/>
            <w:shd w:fill="333333"/>
            <w:tcMar>
              <w:top w:w="110" w:type="dxa"/>
              <w:start w:w="110" w:type="dxa"/>
              <w:bottom w:w="110" w:type="dxa"/>
              <w:end w:w="110" w:type="dxa"/>
            </w:tcMar>
            <w:vAlign w:val="center"/>
          </w:tcPr>
          <w:p>
            <w:pPr>
              <w:jc w:val="center"/>
            </w:pPr>
            <w:r>
              <w:rPr>
                <w:rFonts w:ascii="Aptos" w:hAnsi="Aptos"/>
                <w:b/>
                <w:color w:val="FFFFFF"/>
                <w:sz w:val="14"/>
              </w:rPr>
              <w:t>Exit gate</w:t>
            </w:r>
          </w:p>
        </w:tc>
      </w:tr>
      <w:tr>
        <w:tc>
          <w:tcPr>
            <w:tcW w:type="dxa" w:w="1361"/>
            <w:tcMar>
              <w:top w:w="110" w:type="dxa"/>
              <w:start w:w="110" w:type="dxa"/>
              <w:bottom w:w="110" w:type="dxa"/>
              <w:end w:w="110" w:type="dxa"/>
            </w:tcMar>
            <w:vAlign w:val="center"/>
          </w:tcPr>
          <w:p>
            <w:pPr>
              <w:spacing w:after="0" w:line="252" w:lineRule="auto"/>
            </w:pPr>
            <w:r>
              <w:rPr>
                <w:rFonts w:ascii="Aptos" w:hAnsi="Aptos"/>
                <w:sz w:val="14"/>
              </w:rPr>
              <w:t>0 Baseline and decisions</w:t>
            </w:r>
          </w:p>
        </w:tc>
        <w:tc>
          <w:tcPr>
            <w:tcW w:type="dxa" w:w="1247"/>
            <w:tcMar>
              <w:top w:w="110" w:type="dxa"/>
              <w:start w:w="110" w:type="dxa"/>
              <w:bottom w:w="110" w:type="dxa"/>
              <w:end w:w="110" w:type="dxa"/>
            </w:tcMar>
            <w:vAlign w:val="center"/>
          </w:tcPr>
          <w:p>
            <w:pPr>
              <w:spacing w:after="0" w:line="252" w:lineRule="auto"/>
            </w:pPr>
            <w:r>
              <w:rPr>
                <w:rFonts w:ascii="Aptos" w:hAnsi="Aptos"/>
                <w:sz w:val="14"/>
              </w:rPr>
              <w:t>1 week</w:t>
            </w:r>
          </w:p>
        </w:tc>
        <w:tc>
          <w:tcPr>
            <w:tcW w:type="dxa" w:w="4592"/>
            <w:tcMar>
              <w:top w:w="110" w:type="dxa"/>
              <w:start w:w="110" w:type="dxa"/>
              <w:bottom w:w="110" w:type="dxa"/>
              <w:end w:w="110" w:type="dxa"/>
            </w:tcMar>
            <w:vAlign w:val="center"/>
          </w:tcPr>
          <w:p>
            <w:pPr>
              <w:spacing w:after="0" w:line="252" w:lineRule="auto"/>
            </w:pPr>
            <w:r>
              <w:rPr>
                <w:rFonts w:ascii="Aptos" w:hAnsi="Aptos"/>
                <w:sz w:val="14"/>
              </w:rPr>
              <w:t>Product analytics map, service objectives, architecture decisions, risk register, beta cohort definition</w:t>
            </w:r>
          </w:p>
        </w:tc>
        <w:tc>
          <w:tcPr>
            <w:tcW w:type="dxa" w:w="1871"/>
            <w:tcMar>
              <w:top w:w="110" w:type="dxa"/>
              <w:start w:w="110" w:type="dxa"/>
              <w:bottom w:w="110" w:type="dxa"/>
              <w:end w:w="110" w:type="dxa"/>
            </w:tcMar>
            <w:vAlign w:val="center"/>
          </w:tcPr>
          <w:p>
            <w:pPr>
              <w:spacing w:after="0" w:line="252" w:lineRule="auto"/>
            </w:pPr>
            <w:r>
              <w:rPr>
                <w:rFonts w:ascii="Aptos" w:hAnsi="Aptos"/>
                <w:sz w:val="14"/>
              </w:rPr>
              <w:t>Current funnels, latency, errors, bundle and AI costs measured</w:t>
            </w:r>
          </w:p>
        </w:tc>
      </w:tr>
      <w:tr>
        <w:tc>
          <w:tcPr>
            <w:tcW w:type="dxa" w:w="1361"/>
            <w:tcMar>
              <w:top w:w="110" w:type="dxa"/>
              <w:start w:w="110" w:type="dxa"/>
              <w:bottom w:w="110" w:type="dxa"/>
              <w:end w:w="110" w:type="dxa"/>
            </w:tcMar>
            <w:vAlign w:val="center"/>
            <w:shd w:fill="F4F4F4"/>
          </w:tcPr>
          <w:p>
            <w:pPr>
              <w:spacing w:after="0" w:line="252" w:lineRule="auto"/>
            </w:pPr>
            <w:r>
              <w:rPr>
                <w:rFonts w:ascii="Aptos" w:hAnsi="Aptos"/>
                <w:sz w:val="14"/>
              </w:rPr>
              <w:t>1 Lighter core experience</w:t>
            </w:r>
          </w:p>
        </w:tc>
        <w:tc>
          <w:tcPr>
            <w:tcW w:type="dxa" w:w="1247"/>
            <w:tcMar>
              <w:top w:w="110" w:type="dxa"/>
              <w:start w:w="110" w:type="dxa"/>
              <w:bottom w:w="110" w:type="dxa"/>
              <w:end w:w="110" w:type="dxa"/>
            </w:tcMar>
            <w:vAlign w:val="center"/>
            <w:shd w:fill="F4F4F4"/>
          </w:tcPr>
          <w:p>
            <w:pPr>
              <w:spacing w:after="0" w:line="252" w:lineRule="auto"/>
            </w:pPr>
            <w:r>
              <w:rPr>
                <w:rFonts w:ascii="Aptos" w:hAnsi="Aptos"/>
                <w:sz w:val="14"/>
              </w:rPr>
              <w:t>2 to 3 weeks</w:t>
            </w:r>
          </w:p>
        </w:tc>
        <w:tc>
          <w:tcPr>
            <w:tcW w:type="dxa" w:w="4592"/>
            <w:tcMar>
              <w:top w:w="110" w:type="dxa"/>
              <w:start w:w="110" w:type="dxa"/>
              <w:bottom w:w="110" w:type="dxa"/>
              <w:end w:w="110" w:type="dxa"/>
            </w:tcMar>
            <w:vAlign w:val="center"/>
            <w:shd w:fill="F4F4F4"/>
          </w:tcPr>
          <w:p>
            <w:pPr>
              <w:spacing w:after="0" w:line="252" w:lineRule="auto"/>
            </w:pPr>
            <w:r>
              <w:rPr>
                <w:rFonts w:ascii="Aptos" w:hAnsi="Aptos"/>
                <w:sz w:val="14"/>
              </w:rPr>
              <w:t>Five destination navigation, universal Add, reduced Today, progressive disclosure, mobile and accessibility pass</w:t>
            </w:r>
          </w:p>
        </w:tc>
        <w:tc>
          <w:tcPr>
            <w:tcW w:type="dxa" w:w="1871"/>
            <w:tcMar>
              <w:top w:w="110" w:type="dxa"/>
              <w:start w:w="110" w:type="dxa"/>
              <w:bottom w:w="110" w:type="dxa"/>
              <w:end w:w="110" w:type="dxa"/>
            </w:tcMar>
            <w:vAlign w:val="center"/>
            <w:shd w:fill="F4F4F4"/>
          </w:tcPr>
          <w:p>
            <w:pPr>
              <w:spacing w:after="0" w:line="252" w:lineRule="auto"/>
            </w:pPr>
            <w:r>
              <w:rPr>
                <w:rFonts w:ascii="Aptos" w:hAnsi="Aptos"/>
                <w:sz w:val="14"/>
              </w:rPr>
              <w:t>Key logging journeys pass on target devices; shell meets initial performance budget</w:t>
            </w:r>
          </w:p>
        </w:tc>
      </w:tr>
      <w:tr>
        <w:tc>
          <w:tcPr>
            <w:tcW w:type="dxa" w:w="1361"/>
            <w:tcMar>
              <w:top w:w="110" w:type="dxa"/>
              <w:start w:w="110" w:type="dxa"/>
              <w:bottom w:w="110" w:type="dxa"/>
              <w:end w:w="110" w:type="dxa"/>
            </w:tcMar>
            <w:vAlign w:val="center"/>
          </w:tcPr>
          <w:p>
            <w:pPr>
              <w:spacing w:after="0" w:line="252" w:lineRule="auto"/>
            </w:pPr>
            <w:r>
              <w:rPr>
                <w:rFonts w:ascii="Aptos" w:hAnsi="Aptos"/>
                <w:sz w:val="14"/>
              </w:rPr>
              <w:t>2 Reliable capture and recovery</w:t>
            </w:r>
          </w:p>
        </w:tc>
        <w:tc>
          <w:tcPr>
            <w:tcW w:type="dxa" w:w="1247"/>
            <w:tcMar>
              <w:top w:w="110" w:type="dxa"/>
              <w:start w:w="110" w:type="dxa"/>
              <w:bottom w:w="110" w:type="dxa"/>
              <w:end w:w="110" w:type="dxa"/>
            </w:tcMar>
            <w:vAlign w:val="center"/>
          </w:tcPr>
          <w:p>
            <w:pPr>
              <w:spacing w:after="0" w:line="252" w:lineRule="auto"/>
            </w:pPr>
            <w:r>
              <w:rPr>
                <w:rFonts w:ascii="Aptos" w:hAnsi="Aptos"/>
                <w:sz w:val="14"/>
              </w:rPr>
              <w:t>2 weeks</w:t>
            </w:r>
          </w:p>
        </w:tc>
        <w:tc>
          <w:tcPr>
            <w:tcW w:type="dxa" w:w="4592"/>
            <w:tcMar>
              <w:top w:w="110" w:type="dxa"/>
              <w:start w:w="110" w:type="dxa"/>
              <w:bottom w:w="110" w:type="dxa"/>
              <w:end w:w="110" w:type="dxa"/>
            </w:tcMar>
            <w:vAlign w:val="center"/>
          </w:tcPr>
          <w:p>
            <w:pPr>
              <w:spacing w:after="0" w:line="252" w:lineRule="auto"/>
            </w:pPr>
            <w:r>
              <w:rPr>
                <w:rFonts w:ascii="Aptos" w:hAnsi="Aptos"/>
                <w:sz w:val="14"/>
              </w:rPr>
              <w:t>Workout and meal drafts, offline session state, idempotent retries, conflict handling, useful retry states</w:t>
            </w:r>
          </w:p>
        </w:tc>
        <w:tc>
          <w:tcPr>
            <w:tcW w:type="dxa" w:w="1871"/>
            <w:tcMar>
              <w:top w:w="110" w:type="dxa"/>
              <w:start w:w="110" w:type="dxa"/>
              <w:bottom w:w="110" w:type="dxa"/>
              <w:end w:w="110" w:type="dxa"/>
            </w:tcMar>
            <w:vAlign w:val="center"/>
          </w:tcPr>
          <w:p>
            <w:pPr>
              <w:spacing w:after="0" w:line="252" w:lineRule="auto"/>
            </w:pPr>
            <w:r>
              <w:rPr>
                <w:rFonts w:ascii="Aptos" w:hAnsi="Aptos"/>
                <w:sz w:val="14"/>
              </w:rPr>
              <w:t>Interrupted workout and meal flows recover without duplicate records</w:t>
            </w:r>
          </w:p>
        </w:tc>
      </w:tr>
      <w:tr>
        <w:tc>
          <w:tcPr>
            <w:tcW w:type="dxa" w:w="1361"/>
            <w:tcMar>
              <w:top w:w="110" w:type="dxa"/>
              <w:start w:w="110" w:type="dxa"/>
              <w:bottom w:w="110" w:type="dxa"/>
              <w:end w:w="110" w:type="dxa"/>
            </w:tcMar>
            <w:vAlign w:val="center"/>
            <w:shd w:fill="F4F4F4"/>
          </w:tcPr>
          <w:p>
            <w:pPr>
              <w:spacing w:after="0" w:line="252" w:lineRule="auto"/>
            </w:pPr>
            <w:r>
              <w:rPr>
                <w:rFonts w:ascii="Aptos" w:hAnsi="Aptos"/>
                <w:sz w:val="14"/>
              </w:rPr>
              <w:t>3 Event and memory foundation</w:t>
            </w:r>
          </w:p>
        </w:tc>
        <w:tc>
          <w:tcPr>
            <w:tcW w:type="dxa" w:w="1247"/>
            <w:tcMar>
              <w:top w:w="110" w:type="dxa"/>
              <w:start w:w="110" w:type="dxa"/>
              <w:bottom w:w="110" w:type="dxa"/>
              <w:end w:w="110" w:type="dxa"/>
            </w:tcMar>
            <w:vAlign w:val="center"/>
            <w:shd w:fill="F4F4F4"/>
          </w:tcPr>
          <w:p>
            <w:pPr>
              <w:spacing w:after="0" w:line="252" w:lineRule="auto"/>
            </w:pPr>
            <w:r>
              <w:rPr>
                <w:rFonts w:ascii="Aptos" w:hAnsi="Aptos"/>
                <w:sz w:val="14"/>
              </w:rPr>
              <w:t>3 weeks</w:t>
            </w:r>
          </w:p>
        </w:tc>
        <w:tc>
          <w:tcPr>
            <w:tcW w:type="dxa" w:w="4592"/>
            <w:tcMar>
              <w:top w:w="110" w:type="dxa"/>
              <w:start w:w="110" w:type="dxa"/>
              <w:bottom w:w="110" w:type="dxa"/>
              <w:end w:w="110" w:type="dxa"/>
            </w:tcMar>
            <w:vAlign w:val="center"/>
            <w:shd w:fill="F4F4F4"/>
          </w:tcPr>
          <w:p>
            <w:pPr>
              <w:spacing w:after="0" w:line="252" w:lineRule="auto"/>
            </w:pPr>
            <w:r>
              <w:rPr>
                <w:rFonts w:ascii="Aptos" w:hAnsi="Aptos"/>
                <w:sz w:val="14"/>
              </w:rPr>
              <w:t>Outbox, durable queue, worker, UserEvent, DailySummary, UserState, consent and prompt metadata</w:t>
            </w:r>
          </w:p>
        </w:tc>
        <w:tc>
          <w:tcPr>
            <w:tcW w:type="dxa" w:w="1871"/>
            <w:tcMar>
              <w:top w:w="110" w:type="dxa"/>
              <w:start w:w="110" w:type="dxa"/>
              <w:bottom w:w="110" w:type="dxa"/>
              <w:end w:w="110" w:type="dxa"/>
            </w:tcMar>
            <w:vAlign w:val="center"/>
            <w:shd w:fill="F4F4F4"/>
          </w:tcPr>
          <w:p>
            <w:pPr>
              <w:spacing w:after="0" w:line="252" w:lineRule="auto"/>
            </w:pPr>
            <w:r>
              <w:rPr>
                <w:rFonts w:ascii="Aptos" w:hAnsi="Aptos"/>
                <w:sz w:val="14"/>
              </w:rPr>
              <w:t>Events replay safely; summaries rebuild; jobs survive restart; user isolation tests pass</w:t>
            </w:r>
          </w:p>
        </w:tc>
      </w:tr>
      <w:tr>
        <w:tc>
          <w:tcPr>
            <w:tcW w:type="dxa" w:w="1361"/>
            <w:tcMar>
              <w:top w:w="110" w:type="dxa"/>
              <w:start w:w="110" w:type="dxa"/>
              <w:bottom w:w="110" w:type="dxa"/>
              <w:end w:w="110" w:type="dxa"/>
            </w:tcMar>
            <w:vAlign w:val="center"/>
          </w:tcPr>
          <w:p>
            <w:pPr>
              <w:spacing w:after="0" w:line="252" w:lineRule="auto"/>
            </w:pPr>
            <w:r>
              <w:rPr>
                <w:rFonts w:ascii="Aptos" w:hAnsi="Aptos"/>
                <w:sz w:val="14"/>
              </w:rPr>
              <w:t>4 Proactive Today</w:t>
            </w:r>
          </w:p>
        </w:tc>
        <w:tc>
          <w:tcPr>
            <w:tcW w:type="dxa" w:w="1247"/>
            <w:tcMar>
              <w:top w:w="110" w:type="dxa"/>
              <w:start w:w="110" w:type="dxa"/>
              <w:bottom w:w="110" w:type="dxa"/>
              <w:end w:w="110" w:type="dxa"/>
            </w:tcMar>
            <w:vAlign w:val="center"/>
          </w:tcPr>
          <w:p>
            <w:pPr>
              <w:spacing w:after="0" w:line="252" w:lineRule="auto"/>
            </w:pPr>
            <w:r>
              <w:rPr>
                <w:rFonts w:ascii="Aptos" w:hAnsi="Aptos"/>
                <w:sz w:val="14"/>
              </w:rPr>
              <w:t>3 weeks</w:t>
            </w:r>
          </w:p>
        </w:tc>
        <w:tc>
          <w:tcPr>
            <w:tcW w:type="dxa" w:w="4592"/>
            <w:tcMar>
              <w:top w:w="110" w:type="dxa"/>
              <w:start w:w="110" w:type="dxa"/>
              <w:bottom w:w="110" w:type="dxa"/>
              <w:end w:w="110" w:type="dxa"/>
            </w:tcMar>
            <w:vAlign w:val="center"/>
          </w:tcPr>
          <w:p>
            <w:pPr>
              <w:spacing w:after="0" w:line="252" w:lineRule="auto"/>
            </w:pPr>
            <w:r>
              <w:rPr>
                <w:rFonts w:ascii="Aptos" w:hAnsi="Aptos"/>
                <w:sz w:val="14"/>
              </w:rPr>
              <w:t>Recommendation model, ranking, inbox, dismiss snooze accept outcomes, daily plan, notification preferences</w:t>
            </w:r>
          </w:p>
        </w:tc>
        <w:tc>
          <w:tcPr>
            <w:tcW w:type="dxa" w:w="1871"/>
            <w:tcMar>
              <w:top w:w="110" w:type="dxa"/>
              <w:start w:w="110" w:type="dxa"/>
              <w:bottom w:w="110" w:type="dxa"/>
              <w:end w:w="110" w:type="dxa"/>
            </w:tcMar>
            <w:vAlign w:val="center"/>
          </w:tcPr>
          <w:p>
            <w:pPr>
              <w:spacing w:after="0" w:line="252" w:lineRule="auto"/>
            </w:pPr>
            <w:r>
              <w:rPr>
                <w:rFonts w:ascii="Aptos" w:hAnsi="Aptos"/>
                <w:sz w:val="14"/>
              </w:rPr>
              <w:t>No model on Today read path; frequency and consent tests pass; beta usefulness measured</w:t>
            </w:r>
          </w:p>
        </w:tc>
      </w:tr>
      <w:tr>
        <w:tc>
          <w:tcPr>
            <w:tcW w:type="dxa" w:w="1361"/>
            <w:tcMar>
              <w:top w:w="110" w:type="dxa"/>
              <w:start w:w="110" w:type="dxa"/>
              <w:bottom w:w="110" w:type="dxa"/>
              <w:end w:w="110" w:type="dxa"/>
            </w:tcMar>
            <w:vAlign w:val="center"/>
            <w:shd w:fill="F4F4F4"/>
          </w:tcPr>
          <w:p>
            <w:pPr>
              <w:spacing w:after="0" w:line="252" w:lineRule="auto"/>
            </w:pPr>
            <w:r>
              <w:rPr>
                <w:rFonts w:ascii="Aptos" w:hAnsi="Aptos"/>
                <w:sz w:val="14"/>
              </w:rPr>
              <w:t>5 Workout intelligence</w:t>
            </w:r>
          </w:p>
        </w:tc>
        <w:tc>
          <w:tcPr>
            <w:tcW w:type="dxa" w:w="1247"/>
            <w:tcMar>
              <w:top w:w="110" w:type="dxa"/>
              <w:start w:w="110" w:type="dxa"/>
              <w:bottom w:w="110" w:type="dxa"/>
              <w:end w:w="110" w:type="dxa"/>
            </w:tcMar>
            <w:vAlign w:val="center"/>
            <w:shd w:fill="F4F4F4"/>
          </w:tcPr>
          <w:p>
            <w:pPr>
              <w:spacing w:after="0" w:line="252" w:lineRule="auto"/>
            </w:pPr>
            <w:r>
              <w:rPr>
                <w:rFonts w:ascii="Aptos" w:hAnsi="Aptos"/>
                <w:sz w:val="14"/>
              </w:rPr>
              <w:t>4 weeks</w:t>
            </w:r>
          </w:p>
        </w:tc>
        <w:tc>
          <w:tcPr>
            <w:tcW w:type="dxa" w:w="4592"/>
            <w:tcMar>
              <w:top w:w="110" w:type="dxa"/>
              <w:start w:w="110" w:type="dxa"/>
              <w:bottom w:w="110" w:type="dxa"/>
              <w:end w:w="110" w:type="dxa"/>
            </w:tcMar>
            <w:vAlign w:val="center"/>
            <w:shd w:fill="F4F4F4"/>
          </w:tcPr>
          <w:p>
            <w:pPr>
              <w:spacing w:after="0" w:line="252" w:lineRule="auto"/>
            </w:pPr>
            <w:r>
              <w:rPr>
                <w:rFonts w:ascii="Aptos" w:hAnsi="Aptos"/>
                <w:sz w:val="14"/>
              </w:rPr>
              <w:t>Adaptive session, progression proposals, inline swaps, session copilot, plateau detection</w:t>
            </w:r>
          </w:p>
        </w:tc>
        <w:tc>
          <w:tcPr>
            <w:tcW w:type="dxa" w:w="1871"/>
            <w:tcMar>
              <w:top w:w="110" w:type="dxa"/>
              <w:start w:w="110" w:type="dxa"/>
              <w:bottom w:w="110" w:type="dxa"/>
              <w:end w:w="110" w:type="dxa"/>
            </w:tcMar>
            <w:vAlign w:val="center"/>
            <w:shd w:fill="F4F4F4"/>
          </w:tcPr>
          <w:p>
            <w:pPr>
              <w:spacing w:after="0" w:line="252" w:lineRule="auto"/>
            </w:pPr>
            <w:r>
              <w:rPr>
                <w:rFonts w:ascii="Aptos" w:hAnsi="Aptos"/>
                <w:sz w:val="14"/>
              </w:rPr>
              <w:t>Constraint and catalog compliance at 100 percent; all changes reviewable and reversible</w:t>
            </w:r>
          </w:p>
        </w:tc>
      </w:tr>
      <w:tr>
        <w:tc>
          <w:tcPr>
            <w:tcW w:type="dxa" w:w="1361"/>
            <w:tcMar>
              <w:top w:w="110" w:type="dxa"/>
              <w:start w:w="110" w:type="dxa"/>
              <w:bottom w:w="110" w:type="dxa"/>
              <w:end w:w="110" w:type="dxa"/>
            </w:tcMar>
            <w:vAlign w:val="center"/>
          </w:tcPr>
          <w:p>
            <w:pPr>
              <w:spacing w:after="0" w:line="252" w:lineRule="auto"/>
            </w:pPr>
            <w:r>
              <w:rPr>
                <w:rFonts w:ascii="Aptos" w:hAnsi="Aptos"/>
                <w:sz w:val="14"/>
              </w:rPr>
              <w:t>6 Nutrition intelligence</w:t>
            </w:r>
          </w:p>
        </w:tc>
        <w:tc>
          <w:tcPr>
            <w:tcW w:type="dxa" w:w="1247"/>
            <w:tcMar>
              <w:top w:w="110" w:type="dxa"/>
              <w:start w:w="110" w:type="dxa"/>
              <w:bottom w:w="110" w:type="dxa"/>
              <w:end w:w="110" w:type="dxa"/>
            </w:tcMar>
            <w:vAlign w:val="center"/>
          </w:tcPr>
          <w:p>
            <w:pPr>
              <w:spacing w:after="0" w:line="252" w:lineRule="auto"/>
            </w:pPr>
            <w:r>
              <w:rPr>
                <w:rFonts w:ascii="Aptos" w:hAnsi="Aptos"/>
                <w:sz w:val="14"/>
              </w:rPr>
              <w:t>4 weeks</w:t>
            </w:r>
          </w:p>
        </w:tc>
        <w:tc>
          <w:tcPr>
            <w:tcW w:type="dxa" w:w="4592"/>
            <w:tcMar>
              <w:top w:w="110" w:type="dxa"/>
              <w:start w:w="110" w:type="dxa"/>
              <w:bottom w:w="110" w:type="dxa"/>
              <w:end w:w="110" w:type="dxa"/>
            </w:tcMar>
            <w:vAlign w:val="center"/>
          </w:tcPr>
          <w:p>
            <w:pPr>
              <w:spacing w:after="0" w:line="252" w:lineRule="auto"/>
            </w:pPr>
            <w:r>
              <w:rPr>
                <w:rFonts w:ascii="Aptos" w:hAnsi="Aptos"/>
                <w:sz w:val="14"/>
              </w:rPr>
              <w:t>Faster capture, estimate confidence, correction feedback, nutrition rescue, weekly adherence review</w:t>
            </w:r>
          </w:p>
        </w:tc>
        <w:tc>
          <w:tcPr>
            <w:tcW w:type="dxa" w:w="1871"/>
            <w:tcMar>
              <w:top w:w="110" w:type="dxa"/>
              <w:start w:w="110" w:type="dxa"/>
              <w:bottom w:w="110" w:type="dxa"/>
              <w:end w:w="110" w:type="dxa"/>
            </w:tcMar>
            <w:vAlign w:val="center"/>
          </w:tcPr>
          <w:p>
            <w:pPr>
              <w:spacing w:after="0" w:line="252" w:lineRule="auto"/>
            </w:pPr>
            <w:r>
              <w:rPr>
                <w:rFonts w:ascii="Aptos" w:hAnsi="Aptos"/>
                <w:sz w:val="14"/>
              </w:rPr>
              <w:t>Saved estimates always reviewed; quality benchmark and fallback targets met</w:t>
            </w:r>
          </w:p>
        </w:tc>
      </w:tr>
      <w:tr>
        <w:tc>
          <w:tcPr>
            <w:tcW w:type="dxa" w:w="1361"/>
            <w:tcMar>
              <w:top w:w="110" w:type="dxa"/>
              <w:start w:w="110" w:type="dxa"/>
              <w:bottom w:w="110" w:type="dxa"/>
              <w:end w:w="110" w:type="dxa"/>
            </w:tcMar>
            <w:vAlign w:val="center"/>
            <w:shd w:fill="F4F4F4"/>
          </w:tcPr>
          <w:p>
            <w:pPr>
              <w:spacing w:after="0" w:line="252" w:lineRule="auto"/>
            </w:pPr>
            <w:r>
              <w:rPr>
                <w:rFonts w:ascii="Aptos" w:hAnsi="Aptos"/>
                <w:sz w:val="14"/>
              </w:rPr>
              <w:t>7 Vision form analysis</w:t>
            </w:r>
          </w:p>
        </w:tc>
        <w:tc>
          <w:tcPr>
            <w:tcW w:type="dxa" w:w="1247"/>
            <w:tcMar>
              <w:top w:w="110" w:type="dxa"/>
              <w:start w:w="110" w:type="dxa"/>
              <w:bottom w:w="110" w:type="dxa"/>
              <w:end w:w="110" w:type="dxa"/>
            </w:tcMar>
            <w:vAlign w:val="center"/>
            <w:shd w:fill="F4F4F4"/>
          </w:tcPr>
          <w:p>
            <w:pPr>
              <w:spacing w:after="0" w:line="252" w:lineRule="auto"/>
            </w:pPr>
            <w:r>
              <w:rPr>
                <w:rFonts w:ascii="Aptos" w:hAnsi="Aptos"/>
                <w:sz w:val="14"/>
              </w:rPr>
              <w:t>5 to 6 weeks</w:t>
            </w:r>
          </w:p>
        </w:tc>
        <w:tc>
          <w:tcPr>
            <w:tcW w:type="dxa" w:w="4592"/>
            <w:tcMar>
              <w:top w:w="110" w:type="dxa"/>
              <w:start w:w="110" w:type="dxa"/>
              <w:bottom w:w="110" w:type="dxa"/>
              <w:end w:w="110" w:type="dxa"/>
            </w:tcMar>
            <w:vAlign w:val="center"/>
            <w:shd w:fill="F4F4F4"/>
          </w:tcPr>
          <w:p>
            <w:pPr>
              <w:spacing w:after="0" w:line="252" w:lineRule="auto"/>
            </w:pPr>
            <w:r>
              <w:rPr>
                <w:rFonts w:ascii="Aptos" w:hAnsi="Aptos"/>
                <w:sz w:val="14"/>
              </w:rPr>
              <w:t>Video upload, pose quality, rep segmentation, bounded exercise metrics, result review and deletion</w:t>
            </w:r>
          </w:p>
        </w:tc>
        <w:tc>
          <w:tcPr>
            <w:tcW w:type="dxa" w:w="1871"/>
            <w:tcMar>
              <w:top w:w="110" w:type="dxa"/>
              <w:start w:w="110" w:type="dxa"/>
              <w:bottom w:w="110" w:type="dxa"/>
              <w:end w:w="110" w:type="dxa"/>
            </w:tcMar>
            <w:vAlign w:val="center"/>
            <w:shd w:fill="F4F4F4"/>
          </w:tcPr>
          <w:p>
            <w:pPr>
              <w:spacing w:after="0" w:line="252" w:lineRule="auto"/>
            </w:pPr>
            <w:r>
              <w:rPr>
                <w:rFonts w:ascii="Aptos" w:hAnsi="Aptos"/>
                <w:sz w:val="14"/>
              </w:rPr>
              <w:t>Supported lift benchmark met; unsupported and low quality videos fail safely</w:t>
            </w:r>
          </w:p>
        </w:tc>
      </w:tr>
      <w:tr>
        <w:tc>
          <w:tcPr>
            <w:tcW w:type="dxa" w:w="1361"/>
            <w:tcMar>
              <w:top w:w="110" w:type="dxa"/>
              <w:start w:w="110" w:type="dxa"/>
              <w:bottom w:w="110" w:type="dxa"/>
              <w:end w:w="110" w:type="dxa"/>
            </w:tcMar>
            <w:vAlign w:val="center"/>
          </w:tcPr>
          <w:p>
            <w:pPr>
              <w:spacing w:after="0" w:line="252" w:lineRule="auto"/>
            </w:pPr>
            <w:r>
              <w:rPr>
                <w:rFonts w:ascii="Aptos" w:hAnsi="Aptos"/>
                <w:sz w:val="14"/>
              </w:rPr>
              <w:t>8 Production beta</w:t>
            </w:r>
          </w:p>
        </w:tc>
        <w:tc>
          <w:tcPr>
            <w:tcW w:type="dxa" w:w="1247"/>
            <w:tcMar>
              <w:top w:w="110" w:type="dxa"/>
              <w:start w:w="110" w:type="dxa"/>
              <w:bottom w:w="110" w:type="dxa"/>
              <w:end w:w="110" w:type="dxa"/>
            </w:tcMar>
            <w:vAlign w:val="center"/>
          </w:tcPr>
          <w:p>
            <w:pPr>
              <w:spacing w:after="0" w:line="252" w:lineRule="auto"/>
            </w:pPr>
            <w:r>
              <w:rPr>
                <w:rFonts w:ascii="Aptos" w:hAnsi="Aptos"/>
                <w:sz w:val="14"/>
              </w:rPr>
              <w:t>4 weeks</w:t>
            </w:r>
          </w:p>
        </w:tc>
        <w:tc>
          <w:tcPr>
            <w:tcW w:type="dxa" w:w="4592"/>
            <w:tcMar>
              <w:top w:w="110" w:type="dxa"/>
              <w:start w:w="110" w:type="dxa"/>
              <w:bottom w:w="110" w:type="dxa"/>
              <w:end w:w="110" w:type="dxa"/>
            </w:tcMar>
            <w:vAlign w:val="center"/>
          </w:tcPr>
          <w:p>
            <w:pPr>
              <w:spacing w:after="0" w:line="252" w:lineRule="auto"/>
            </w:pPr>
            <w:r>
              <w:rPr>
                <w:rFonts w:ascii="Aptos" w:hAnsi="Aptos"/>
                <w:sz w:val="14"/>
              </w:rPr>
              <w:t>CI and deployment gates, dashboards, alerts, disaster recovery, cost limits, security and privacy review, support process</w:t>
            </w:r>
          </w:p>
        </w:tc>
        <w:tc>
          <w:tcPr>
            <w:tcW w:type="dxa" w:w="1871"/>
            <w:tcMar>
              <w:top w:w="110" w:type="dxa"/>
              <w:start w:w="110" w:type="dxa"/>
              <w:bottom w:w="110" w:type="dxa"/>
              <w:end w:w="110" w:type="dxa"/>
            </w:tcMar>
            <w:vAlign w:val="center"/>
          </w:tcPr>
          <w:p>
            <w:pPr>
              <w:spacing w:after="0" w:line="252" w:lineRule="auto"/>
            </w:pPr>
            <w:r>
              <w:rPr>
                <w:rFonts w:ascii="Aptos" w:hAnsi="Aptos"/>
                <w:sz w:val="14"/>
              </w:rPr>
              <w:t>Service objectives pass for two weeks; restore drill complete; launch blockers closed</w:t>
            </w:r>
          </w:p>
        </w:tc>
      </w:tr>
      <w:tr>
        <w:tc>
          <w:tcPr>
            <w:tcW w:type="dxa" w:w="1361"/>
            <w:tcMar>
              <w:top w:w="110" w:type="dxa"/>
              <w:start w:w="110" w:type="dxa"/>
              <w:bottom w:w="110" w:type="dxa"/>
              <w:end w:w="110" w:type="dxa"/>
            </w:tcMar>
            <w:vAlign w:val="center"/>
            <w:shd w:fill="F4F4F4"/>
          </w:tcPr>
          <w:p>
            <w:pPr>
              <w:spacing w:after="0" w:line="252" w:lineRule="auto"/>
            </w:pPr>
            <w:r>
              <w:rPr>
                <w:rFonts w:ascii="Aptos" w:hAnsi="Aptos"/>
                <w:sz w:val="14"/>
              </w:rPr>
              <w:t>9 Controlled launch</w:t>
            </w:r>
          </w:p>
        </w:tc>
        <w:tc>
          <w:tcPr>
            <w:tcW w:type="dxa" w:w="1247"/>
            <w:tcMar>
              <w:top w:w="110" w:type="dxa"/>
              <w:start w:w="110" w:type="dxa"/>
              <w:bottom w:w="110" w:type="dxa"/>
              <w:end w:w="110" w:type="dxa"/>
            </w:tcMar>
            <w:vAlign w:val="center"/>
            <w:shd w:fill="F4F4F4"/>
          </w:tcPr>
          <w:p>
            <w:pPr>
              <w:spacing w:after="0" w:line="252" w:lineRule="auto"/>
            </w:pPr>
            <w:r>
              <w:rPr>
                <w:rFonts w:ascii="Aptos" w:hAnsi="Aptos"/>
                <w:sz w:val="14"/>
              </w:rPr>
              <w:t>2 weeks</w:t>
            </w:r>
          </w:p>
        </w:tc>
        <w:tc>
          <w:tcPr>
            <w:tcW w:type="dxa" w:w="4592"/>
            <w:tcMar>
              <w:top w:w="110" w:type="dxa"/>
              <w:start w:w="110" w:type="dxa"/>
              <w:bottom w:w="110" w:type="dxa"/>
              <w:end w:w="110" w:type="dxa"/>
            </w:tcMar>
            <w:vAlign w:val="center"/>
            <w:shd w:fill="F4F4F4"/>
          </w:tcPr>
          <w:p>
            <w:pPr>
              <w:spacing w:after="0" w:line="252" w:lineRule="auto"/>
            </w:pPr>
            <w:r>
              <w:rPr>
                <w:rFonts w:ascii="Aptos" w:hAnsi="Aptos"/>
                <w:sz w:val="14"/>
              </w:rPr>
              <w:t>Staged rollout, onboarding experiments, release notes, support monitoring and rollback plan</w:t>
            </w:r>
          </w:p>
        </w:tc>
        <w:tc>
          <w:tcPr>
            <w:tcW w:type="dxa" w:w="1871"/>
            <w:tcMar>
              <w:top w:w="110" w:type="dxa"/>
              <w:start w:w="110" w:type="dxa"/>
              <w:bottom w:w="110" w:type="dxa"/>
              <w:end w:w="110" w:type="dxa"/>
            </w:tcMar>
            <w:vAlign w:val="center"/>
            <w:shd w:fill="F4F4F4"/>
          </w:tcPr>
          <w:p>
            <w:pPr>
              <w:spacing w:after="0" w:line="252" w:lineRule="auto"/>
            </w:pPr>
            <w:r>
              <w:rPr>
                <w:rFonts w:ascii="Aptos" w:hAnsi="Aptos"/>
                <w:sz w:val="14"/>
              </w:rPr>
              <w:t>Cohort metrics stable; no critical privacy, data loss, safety or reliability issue</w:t>
            </w:r>
          </w:p>
        </w:tc>
      </w:tr>
    </w:tbl>
    <w:p>
      <w:pPr>
        <w:spacing w:after="20"/>
      </w:pPr>
    </w:p>
    <w:p>
      <w:pPr>
        <w:pStyle w:val="Heading2"/>
      </w:pPr>
      <w:r>
        <w:t>First four implementation tasks</w:t>
      </w:r>
    </w:p>
    <w:p>
      <w:pPr>
        <w:spacing w:after="80"/>
        <w:ind w:left="340" w:hanging="170"/>
      </w:pPr>
      <w:r>
        <w:rPr>
          <w:b/>
        </w:rPr>
        <w:t xml:space="preserve">1. </w:t>
      </w:r>
      <w:r>
        <w:t>Instrument the existing Today, workout, meal and AI flows. Record completion, failure, retry, correction, dismissal and time to value without collecting sensitive free text.</w:t>
      </w:r>
    </w:p>
    <w:p>
      <w:pPr>
        <w:spacing w:after="80"/>
        <w:ind w:left="340" w:hanging="170"/>
      </w:pPr>
      <w:r>
        <w:rPr>
          <w:b/>
        </w:rPr>
        <w:t xml:space="preserve">2. </w:t>
      </w:r>
      <w:r>
        <w:t>Reduce navigation and create the universal Add flow. Move Coach to a contextual global entry and keep Today focused on the next action.</w:t>
      </w:r>
    </w:p>
    <w:p>
      <w:pPr>
        <w:spacing w:after="80"/>
        <w:ind w:left="340" w:hanging="170"/>
      </w:pPr>
      <w:r>
        <w:rPr>
          <w:b/>
        </w:rPr>
        <w:t xml:space="preserve">3. </w:t>
      </w:r>
      <w:r>
        <w:t>Implement durable workout and meal draft recovery with idempotency keys and a visible last saved state.</w:t>
      </w:r>
    </w:p>
    <w:p>
      <w:pPr>
        <w:spacing w:after="80"/>
        <w:ind w:left="340" w:hanging="170"/>
      </w:pPr>
      <w:r>
        <w:rPr>
          <w:b/>
        </w:rPr>
        <w:t xml:space="preserve">4. </w:t>
      </w:r>
      <w:r>
        <w:t>Add the domain outbox, worker and UserEvent schema. Emit events from existing mutations before building new proactive features.</w:t>
      </w:r>
    </w:p>
    <w:p>
      <w:r>
        <w:br w:type="page"/>
      </w:r>
    </w:p>
    <w:p>
      <w:pPr>
        <w:pStyle w:val="Heading1"/>
      </w:pPr>
      <w:r>
        <w:t>Industry readiness workstreams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13"/>
        <w:gridCol w:w="3213"/>
        <w:gridCol w:w="3213"/>
      </w:tblGrid>
      <w:tr>
        <w:trPr>
          <w:tblHeader w:val="true"/>
        </w:trPr>
        <w:tc>
          <w:tcPr>
            <w:tcW w:type="dxa" w:w="1361"/>
            <w:shd w:fill="333333"/>
            <w:tcMar>
              <w:top w:w="110" w:type="dxa"/>
              <w:start w:w="110" w:type="dxa"/>
              <w:bottom w:w="110" w:type="dxa"/>
              <w:end w:w="110" w:type="dxa"/>
            </w:tcMar>
            <w:vAlign w:val="center"/>
          </w:tcPr>
          <w:p>
            <w:pPr>
              <w:jc w:val="center"/>
            </w:pPr>
            <w:r>
              <w:rPr>
                <w:rFonts w:ascii="Aptos" w:hAnsi="Aptos"/>
                <w:b/>
                <w:color w:val="FFFFFF"/>
                <w:sz w:val="15"/>
              </w:rPr>
              <w:t>Workstream</w:t>
            </w:r>
          </w:p>
        </w:tc>
        <w:tc>
          <w:tcPr>
            <w:tcW w:type="dxa" w:w="5216"/>
            <w:shd w:fill="333333"/>
            <w:tcMar>
              <w:top w:w="110" w:type="dxa"/>
              <w:start w:w="110" w:type="dxa"/>
              <w:bottom w:w="110" w:type="dxa"/>
              <w:end w:w="110" w:type="dxa"/>
            </w:tcMar>
            <w:vAlign w:val="center"/>
          </w:tcPr>
          <w:p>
            <w:pPr>
              <w:jc w:val="center"/>
            </w:pPr>
            <w:r>
              <w:rPr>
                <w:rFonts w:ascii="Aptos" w:hAnsi="Aptos"/>
                <w:b/>
                <w:color w:val="FFFFFF"/>
                <w:sz w:val="15"/>
              </w:rPr>
              <w:t>Required work</w:t>
            </w:r>
          </w:p>
        </w:tc>
        <w:tc>
          <w:tcPr>
            <w:tcW w:type="dxa" w:w="2268"/>
            <w:shd w:fill="333333"/>
            <w:tcMar>
              <w:top w:w="110" w:type="dxa"/>
              <w:start w:w="110" w:type="dxa"/>
              <w:bottom w:w="110" w:type="dxa"/>
              <w:end w:w="110" w:type="dxa"/>
            </w:tcMar>
            <w:vAlign w:val="center"/>
          </w:tcPr>
          <w:p>
            <w:pPr>
              <w:jc w:val="center"/>
            </w:pPr>
            <w:r>
              <w:rPr>
                <w:rFonts w:ascii="Aptos" w:hAnsi="Aptos"/>
                <w:b/>
                <w:color w:val="FFFFFF"/>
                <w:sz w:val="15"/>
              </w:rPr>
              <w:t>Release evidence</w:t>
            </w:r>
          </w:p>
        </w:tc>
      </w:tr>
      <w:tr>
        <w:tc>
          <w:tcPr>
            <w:tcW w:type="dxa" w:w="1361"/>
            <w:tcMar>
              <w:top w:w="110" w:type="dxa"/>
              <w:start w:w="110" w:type="dxa"/>
              <w:bottom w:w="110" w:type="dxa"/>
              <w:end w:w="110" w:type="dxa"/>
            </w:tcMar>
            <w:vAlign w:val="center"/>
          </w:tcPr>
          <w:p>
            <w:pPr>
              <w:spacing w:after="0" w:line="252" w:lineRule="auto"/>
            </w:pPr>
            <w:r>
              <w:rPr>
                <w:rFonts w:ascii="Aptos" w:hAnsi="Aptos"/>
                <w:sz w:val="15"/>
              </w:rPr>
              <w:t>Reliability</w:t>
            </w:r>
          </w:p>
        </w:tc>
        <w:tc>
          <w:tcPr>
            <w:tcW w:type="dxa" w:w="5216"/>
            <w:tcMar>
              <w:top w:w="110" w:type="dxa"/>
              <w:start w:w="110" w:type="dxa"/>
              <w:bottom w:w="110" w:type="dxa"/>
              <w:end w:w="110" w:type="dxa"/>
            </w:tcMar>
            <w:vAlign w:val="center"/>
          </w:tcPr>
          <w:p>
            <w:pPr>
              <w:spacing w:after="0" w:line="252" w:lineRule="auto"/>
            </w:pPr>
            <w:r>
              <w:rPr>
                <w:rFonts w:ascii="Aptos" w:hAnsi="Aptos"/>
                <w:sz w:val="15"/>
              </w:rPr>
              <w:t>Service objectives, timeouts, retries with jitter, circuit breakers, idempotency, dead letter queue, runbooks</w:t>
            </w:r>
          </w:p>
        </w:tc>
        <w:tc>
          <w:tcPr>
            <w:tcW w:type="dxa" w:w="2268"/>
            <w:tcMar>
              <w:top w:w="110" w:type="dxa"/>
              <w:start w:w="110" w:type="dxa"/>
              <w:bottom w:w="110" w:type="dxa"/>
              <w:end w:w="110" w:type="dxa"/>
            </w:tcMar>
            <w:vAlign w:val="center"/>
          </w:tcPr>
          <w:p>
            <w:pPr>
              <w:spacing w:after="0" w:line="252" w:lineRule="auto"/>
            </w:pPr>
            <w:r>
              <w:rPr>
                <w:rFonts w:ascii="Aptos" w:hAnsi="Aptos"/>
                <w:sz w:val="15"/>
              </w:rPr>
              <w:t>Thirty day error and latency dashboard, incident drill, queue replay test</w:t>
            </w:r>
          </w:p>
        </w:tc>
      </w:tr>
      <w:tr>
        <w:tc>
          <w:tcPr>
            <w:tcW w:type="dxa" w:w="1361"/>
            <w:tcMar>
              <w:top w:w="110" w:type="dxa"/>
              <w:start w:w="110" w:type="dxa"/>
              <w:bottom w:w="110" w:type="dxa"/>
              <w:end w:w="110" w:type="dxa"/>
            </w:tcMar>
            <w:vAlign w:val="center"/>
            <w:shd w:fill="F4F4F4"/>
          </w:tcPr>
          <w:p>
            <w:pPr>
              <w:spacing w:after="0" w:line="252" w:lineRule="auto"/>
            </w:pPr>
            <w:r>
              <w:rPr>
                <w:rFonts w:ascii="Aptos" w:hAnsi="Aptos"/>
                <w:sz w:val="15"/>
              </w:rPr>
              <w:t>Security</w:t>
            </w:r>
          </w:p>
        </w:tc>
        <w:tc>
          <w:tcPr>
            <w:tcW w:type="dxa" w:w="5216"/>
            <w:tcMar>
              <w:top w:w="110" w:type="dxa"/>
              <w:start w:w="110" w:type="dxa"/>
              <w:bottom w:w="110" w:type="dxa"/>
              <w:end w:w="110" w:type="dxa"/>
            </w:tcMar>
            <w:vAlign w:val="center"/>
            <w:shd w:fill="F4F4F4"/>
          </w:tcPr>
          <w:p>
            <w:pPr>
              <w:spacing w:after="0" w:line="252" w:lineRule="auto"/>
            </w:pPr>
            <w:r>
              <w:rPr>
                <w:rFonts w:ascii="Aptos" w:hAnsi="Aptos"/>
                <w:sz w:val="15"/>
              </w:rPr>
              <w:t>Dependency scanning, secret scanning, least privilege service accounts, input limits, authorization review, audit events</w:t>
            </w:r>
          </w:p>
        </w:tc>
        <w:tc>
          <w:tcPr>
            <w:tcW w:type="dxa" w:w="2268"/>
            <w:tcMar>
              <w:top w:w="110" w:type="dxa"/>
              <w:start w:w="110" w:type="dxa"/>
              <w:bottom w:w="110" w:type="dxa"/>
              <w:end w:w="110" w:type="dxa"/>
            </w:tcMar>
            <w:vAlign w:val="center"/>
            <w:shd w:fill="F4F4F4"/>
          </w:tcPr>
          <w:p>
            <w:pPr>
              <w:spacing w:after="0" w:line="252" w:lineRule="auto"/>
            </w:pPr>
            <w:r>
              <w:rPr>
                <w:rFonts w:ascii="Aptos" w:hAnsi="Aptos"/>
                <w:sz w:val="15"/>
              </w:rPr>
              <w:t>No critical findings, documented key rotation, account isolation regression suite</w:t>
            </w:r>
          </w:p>
        </w:tc>
      </w:tr>
      <w:tr>
        <w:tc>
          <w:tcPr>
            <w:tcW w:type="dxa" w:w="1361"/>
            <w:tcMar>
              <w:top w:w="110" w:type="dxa"/>
              <w:start w:w="110" w:type="dxa"/>
              <w:bottom w:w="110" w:type="dxa"/>
              <w:end w:w="110" w:type="dxa"/>
            </w:tcMar>
            <w:vAlign w:val="center"/>
          </w:tcPr>
          <w:p>
            <w:pPr>
              <w:spacing w:after="0" w:line="252" w:lineRule="auto"/>
            </w:pPr>
            <w:r>
              <w:rPr>
                <w:rFonts w:ascii="Aptos" w:hAnsi="Aptos"/>
                <w:sz w:val="15"/>
              </w:rPr>
              <w:t>Privacy</w:t>
            </w:r>
          </w:p>
        </w:tc>
        <w:tc>
          <w:tcPr>
            <w:tcW w:type="dxa" w:w="5216"/>
            <w:tcMar>
              <w:top w:w="110" w:type="dxa"/>
              <w:start w:w="110" w:type="dxa"/>
              <w:bottom w:w="110" w:type="dxa"/>
              <w:end w:w="110" w:type="dxa"/>
            </w:tcMar>
            <w:vAlign w:val="center"/>
          </w:tcPr>
          <w:p>
            <w:pPr>
              <w:spacing w:after="0" w:line="252" w:lineRule="auto"/>
            </w:pPr>
            <w:r>
              <w:rPr>
                <w:rFonts w:ascii="Aptos" w:hAnsi="Aptos"/>
                <w:sz w:val="15"/>
              </w:rPr>
              <w:t>Consent purpose, retention matrix, export completeness, deletion verification, media lifecycle, subprocessors</w:t>
            </w:r>
          </w:p>
        </w:tc>
        <w:tc>
          <w:tcPr>
            <w:tcW w:type="dxa" w:w="2268"/>
            <w:tcMar>
              <w:top w:w="110" w:type="dxa"/>
              <w:start w:w="110" w:type="dxa"/>
              <w:bottom w:w="110" w:type="dxa"/>
              <w:end w:w="110" w:type="dxa"/>
            </w:tcMar>
            <w:vAlign w:val="center"/>
          </w:tcPr>
          <w:p>
            <w:pPr>
              <w:spacing w:after="0" w:line="252" w:lineRule="auto"/>
            </w:pPr>
            <w:r>
              <w:rPr>
                <w:rFonts w:ascii="Aptos" w:hAnsi="Aptos"/>
                <w:sz w:val="15"/>
              </w:rPr>
              <w:t>Policy mapped to behavior, deletion and export tests, privacy review signoff</w:t>
            </w:r>
          </w:p>
        </w:tc>
      </w:tr>
      <w:tr>
        <w:tc>
          <w:tcPr>
            <w:tcW w:type="dxa" w:w="1361"/>
            <w:tcMar>
              <w:top w:w="110" w:type="dxa"/>
              <w:start w:w="110" w:type="dxa"/>
              <w:bottom w:w="110" w:type="dxa"/>
              <w:end w:w="110" w:type="dxa"/>
            </w:tcMar>
            <w:vAlign w:val="center"/>
            <w:shd w:fill="F4F4F4"/>
          </w:tcPr>
          <w:p>
            <w:pPr>
              <w:spacing w:after="0" w:line="252" w:lineRule="auto"/>
            </w:pPr>
            <w:r>
              <w:rPr>
                <w:rFonts w:ascii="Aptos" w:hAnsi="Aptos"/>
                <w:sz w:val="15"/>
              </w:rPr>
              <w:t>Accessibility</w:t>
            </w:r>
          </w:p>
        </w:tc>
        <w:tc>
          <w:tcPr>
            <w:tcW w:type="dxa" w:w="5216"/>
            <w:tcMar>
              <w:top w:w="110" w:type="dxa"/>
              <w:start w:w="110" w:type="dxa"/>
              <w:bottom w:w="110" w:type="dxa"/>
              <w:end w:w="110" w:type="dxa"/>
            </w:tcMar>
            <w:vAlign w:val="center"/>
            <w:shd w:fill="F4F4F4"/>
          </w:tcPr>
          <w:p>
            <w:pPr>
              <w:spacing w:after="0" w:line="252" w:lineRule="auto"/>
            </w:pPr>
            <w:r>
              <w:rPr>
                <w:rFonts w:ascii="Aptos" w:hAnsi="Aptos"/>
                <w:sz w:val="15"/>
              </w:rPr>
              <w:t>Keyboard flows, focus management, labels, contrast, reduced motion, screen reader review</w:t>
            </w:r>
          </w:p>
        </w:tc>
        <w:tc>
          <w:tcPr>
            <w:tcW w:type="dxa" w:w="2268"/>
            <w:tcMar>
              <w:top w:w="110" w:type="dxa"/>
              <w:start w:w="110" w:type="dxa"/>
              <w:bottom w:w="110" w:type="dxa"/>
              <w:end w:w="110" w:type="dxa"/>
            </w:tcMar>
            <w:vAlign w:val="center"/>
            <w:shd w:fill="F4F4F4"/>
          </w:tcPr>
          <w:p>
            <w:pPr>
              <w:spacing w:after="0" w:line="252" w:lineRule="auto"/>
            </w:pPr>
            <w:r>
              <w:rPr>
                <w:rFonts w:ascii="Aptos" w:hAnsi="Aptos"/>
                <w:sz w:val="15"/>
              </w:rPr>
              <w:t>WCAG 2.2 AA audit for core journeys and resolved serious issues</w:t>
            </w:r>
          </w:p>
        </w:tc>
      </w:tr>
      <w:tr>
        <w:tc>
          <w:tcPr>
            <w:tcW w:type="dxa" w:w="1361"/>
            <w:tcMar>
              <w:top w:w="110" w:type="dxa"/>
              <w:start w:w="110" w:type="dxa"/>
              <w:bottom w:w="110" w:type="dxa"/>
              <w:end w:w="110" w:type="dxa"/>
            </w:tcMar>
            <w:vAlign w:val="center"/>
          </w:tcPr>
          <w:p>
            <w:pPr>
              <w:spacing w:after="0" w:line="252" w:lineRule="auto"/>
            </w:pPr>
            <w:r>
              <w:rPr>
                <w:rFonts w:ascii="Aptos" w:hAnsi="Aptos"/>
                <w:sz w:val="15"/>
              </w:rPr>
              <w:t>Performance</w:t>
            </w:r>
          </w:p>
        </w:tc>
        <w:tc>
          <w:tcPr>
            <w:tcW w:type="dxa" w:w="5216"/>
            <w:tcMar>
              <w:top w:w="110" w:type="dxa"/>
              <w:start w:w="110" w:type="dxa"/>
              <w:bottom w:w="110" w:type="dxa"/>
              <w:end w:w="110" w:type="dxa"/>
            </w:tcMar>
            <w:vAlign w:val="center"/>
          </w:tcPr>
          <w:p>
            <w:pPr>
              <w:spacing w:after="0" w:line="252" w:lineRule="auto"/>
            </w:pPr>
            <w:r>
              <w:rPr>
                <w:rFonts w:ascii="Aptos" w:hAnsi="Aptos"/>
                <w:sz w:val="15"/>
              </w:rPr>
              <w:t>Bundle analysis, cache policy, indexes, image and chart lazy loading, query budgets</w:t>
            </w:r>
          </w:p>
        </w:tc>
        <w:tc>
          <w:tcPr>
            <w:tcW w:type="dxa" w:w="2268"/>
            <w:tcMar>
              <w:top w:w="110" w:type="dxa"/>
              <w:start w:w="110" w:type="dxa"/>
              <w:bottom w:w="110" w:type="dxa"/>
              <w:end w:w="110" w:type="dxa"/>
            </w:tcMar>
            <w:vAlign w:val="center"/>
          </w:tcPr>
          <w:p>
            <w:pPr>
              <w:spacing w:after="0" w:line="252" w:lineRule="auto"/>
            </w:pPr>
            <w:r>
              <w:rPr>
                <w:rFonts w:ascii="Aptos" w:hAnsi="Aptos"/>
                <w:sz w:val="15"/>
              </w:rPr>
              <w:t>Mobile field metrics and API p95 meet budgets</w:t>
            </w:r>
          </w:p>
        </w:tc>
      </w:tr>
      <w:tr>
        <w:tc>
          <w:tcPr>
            <w:tcW w:type="dxa" w:w="1361"/>
            <w:tcMar>
              <w:top w:w="110" w:type="dxa"/>
              <w:start w:w="110" w:type="dxa"/>
              <w:bottom w:w="110" w:type="dxa"/>
              <w:end w:w="110" w:type="dxa"/>
            </w:tcMar>
            <w:vAlign w:val="center"/>
            <w:shd w:fill="F4F4F4"/>
          </w:tcPr>
          <w:p>
            <w:pPr>
              <w:spacing w:after="0" w:line="252" w:lineRule="auto"/>
            </w:pPr>
            <w:r>
              <w:rPr>
                <w:rFonts w:ascii="Aptos" w:hAnsi="Aptos"/>
                <w:sz w:val="15"/>
              </w:rPr>
              <w:t>Delivery</w:t>
            </w:r>
          </w:p>
        </w:tc>
        <w:tc>
          <w:tcPr>
            <w:tcW w:type="dxa" w:w="5216"/>
            <w:tcMar>
              <w:top w:w="110" w:type="dxa"/>
              <w:start w:w="110" w:type="dxa"/>
              <w:bottom w:w="110" w:type="dxa"/>
              <w:end w:w="110" w:type="dxa"/>
            </w:tcMar>
            <w:vAlign w:val="center"/>
            <w:shd w:fill="F4F4F4"/>
          </w:tcPr>
          <w:p>
            <w:pPr>
              <w:spacing w:after="0" w:line="252" w:lineRule="auto"/>
            </w:pPr>
            <w:r>
              <w:rPr>
                <w:rFonts w:ascii="Aptos" w:hAnsi="Aptos"/>
                <w:sz w:val="15"/>
              </w:rPr>
              <w:t>Pull request checks, test environments, migrations, feature flags, staged deployments, rollback</w:t>
            </w:r>
          </w:p>
        </w:tc>
        <w:tc>
          <w:tcPr>
            <w:tcW w:type="dxa" w:w="2268"/>
            <w:tcMar>
              <w:top w:w="110" w:type="dxa"/>
              <w:start w:w="110" w:type="dxa"/>
              <w:bottom w:w="110" w:type="dxa"/>
              <w:end w:w="110" w:type="dxa"/>
            </w:tcMar>
            <w:vAlign w:val="center"/>
            <w:shd w:fill="F4F4F4"/>
          </w:tcPr>
          <w:p>
            <w:pPr>
              <w:spacing w:after="0" w:line="252" w:lineRule="auto"/>
            </w:pPr>
            <w:r>
              <w:rPr>
                <w:rFonts w:ascii="Aptos" w:hAnsi="Aptos"/>
                <w:sz w:val="15"/>
              </w:rPr>
              <w:t>One command rollback, migration rehearsal, protected main branch</w:t>
            </w:r>
          </w:p>
        </w:tc>
      </w:tr>
      <w:tr>
        <w:tc>
          <w:tcPr>
            <w:tcW w:type="dxa" w:w="1361"/>
            <w:tcMar>
              <w:top w:w="110" w:type="dxa"/>
              <w:start w:w="110" w:type="dxa"/>
              <w:bottom w:w="110" w:type="dxa"/>
              <w:end w:w="110" w:type="dxa"/>
            </w:tcMar>
            <w:vAlign w:val="center"/>
          </w:tcPr>
          <w:p>
            <w:pPr>
              <w:spacing w:after="0" w:line="252" w:lineRule="auto"/>
            </w:pPr>
            <w:r>
              <w:rPr>
                <w:rFonts w:ascii="Aptos" w:hAnsi="Aptos"/>
                <w:sz w:val="15"/>
              </w:rPr>
              <w:t>Observability</w:t>
            </w:r>
          </w:p>
        </w:tc>
        <w:tc>
          <w:tcPr>
            <w:tcW w:type="dxa" w:w="5216"/>
            <w:tcMar>
              <w:top w:w="110" w:type="dxa"/>
              <w:start w:w="110" w:type="dxa"/>
              <w:bottom w:w="110" w:type="dxa"/>
              <w:end w:w="110" w:type="dxa"/>
            </w:tcMar>
            <w:vAlign w:val="center"/>
          </w:tcPr>
          <w:p>
            <w:pPr>
              <w:spacing w:after="0" w:line="252" w:lineRule="auto"/>
            </w:pPr>
            <w:r>
              <w:rPr>
                <w:rFonts w:ascii="Aptos" w:hAnsi="Aptos"/>
                <w:sz w:val="15"/>
              </w:rPr>
              <w:t>Structured logs, traces, job metrics, model metrics, alerts and correlation IDs</w:t>
            </w:r>
          </w:p>
        </w:tc>
        <w:tc>
          <w:tcPr>
            <w:tcW w:type="dxa" w:w="2268"/>
            <w:tcMar>
              <w:top w:w="110" w:type="dxa"/>
              <w:start w:w="110" w:type="dxa"/>
              <w:bottom w:w="110" w:type="dxa"/>
              <w:end w:w="110" w:type="dxa"/>
            </w:tcMar>
            <w:vAlign w:val="center"/>
          </w:tcPr>
          <w:p>
            <w:pPr>
              <w:spacing w:after="0" w:line="252" w:lineRule="auto"/>
            </w:pPr>
            <w:r>
              <w:rPr>
                <w:rFonts w:ascii="Aptos" w:hAnsi="Aptos"/>
                <w:sz w:val="15"/>
              </w:rPr>
              <w:t>Dashboards connect user safe request IDs across API, worker and vision</w:t>
            </w:r>
          </w:p>
        </w:tc>
      </w:tr>
      <w:tr>
        <w:tc>
          <w:tcPr>
            <w:tcW w:type="dxa" w:w="1361"/>
            <w:tcMar>
              <w:top w:w="110" w:type="dxa"/>
              <w:start w:w="110" w:type="dxa"/>
              <w:bottom w:w="110" w:type="dxa"/>
              <w:end w:w="110" w:type="dxa"/>
            </w:tcMar>
            <w:vAlign w:val="center"/>
            <w:shd w:fill="F4F4F4"/>
          </w:tcPr>
          <w:p>
            <w:pPr>
              <w:spacing w:after="0" w:line="252" w:lineRule="auto"/>
            </w:pPr>
            <w:r>
              <w:rPr>
                <w:rFonts w:ascii="Aptos" w:hAnsi="Aptos"/>
                <w:sz w:val="15"/>
              </w:rPr>
              <w:t>Support</w:t>
            </w:r>
          </w:p>
        </w:tc>
        <w:tc>
          <w:tcPr>
            <w:tcW w:type="dxa" w:w="5216"/>
            <w:tcMar>
              <w:top w:w="110" w:type="dxa"/>
              <w:start w:w="110" w:type="dxa"/>
              <w:bottom w:w="110" w:type="dxa"/>
              <w:end w:w="110" w:type="dxa"/>
            </w:tcMar>
            <w:vAlign w:val="center"/>
            <w:shd w:fill="F4F4F4"/>
          </w:tcPr>
          <w:p>
            <w:pPr>
              <w:spacing w:after="0" w:line="252" w:lineRule="auto"/>
            </w:pPr>
            <w:r>
              <w:rPr>
                <w:rFonts w:ascii="Aptos" w:hAnsi="Aptos"/>
                <w:sz w:val="15"/>
              </w:rPr>
              <w:t>User facing status, help flows, feedback capture, issue triage and response templates</w:t>
            </w:r>
          </w:p>
        </w:tc>
        <w:tc>
          <w:tcPr>
            <w:tcW w:type="dxa" w:w="2268"/>
            <w:tcMar>
              <w:top w:w="110" w:type="dxa"/>
              <w:start w:w="110" w:type="dxa"/>
              <w:bottom w:w="110" w:type="dxa"/>
              <w:end w:w="110" w:type="dxa"/>
            </w:tcMar>
            <w:vAlign w:val="center"/>
            <w:shd w:fill="F4F4F4"/>
          </w:tcPr>
          <w:p>
            <w:pPr>
              <w:spacing w:after="0" w:line="252" w:lineRule="auto"/>
            </w:pPr>
            <w:r>
              <w:rPr>
                <w:rFonts w:ascii="Aptos" w:hAnsi="Aptos"/>
                <w:sz w:val="15"/>
              </w:rPr>
              <w:t>Beta issues have owner, severity, target response and resolution evidence</w:t>
            </w:r>
          </w:p>
        </w:tc>
      </w:tr>
      <w:tr>
        <w:tc>
          <w:tcPr>
            <w:tcW w:type="dxa" w:w="1361"/>
            <w:tcMar>
              <w:top w:w="110" w:type="dxa"/>
              <w:start w:w="110" w:type="dxa"/>
              <w:bottom w:w="110" w:type="dxa"/>
              <w:end w:w="110" w:type="dxa"/>
            </w:tcMar>
            <w:vAlign w:val="center"/>
          </w:tcPr>
          <w:p>
            <w:pPr>
              <w:spacing w:after="0" w:line="252" w:lineRule="auto"/>
            </w:pPr>
            <w:r>
              <w:rPr>
                <w:rFonts w:ascii="Aptos" w:hAnsi="Aptos"/>
                <w:sz w:val="15"/>
              </w:rPr>
              <w:t>Cost</w:t>
            </w:r>
          </w:p>
        </w:tc>
        <w:tc>
          <w:tcPr>
            <w:tcW w:type="dxa" w:w="5216"/>
            <w:tcMar>
              <w:top w:w="110" w:type="dxa"/>
              <w:start w:w="110" w:type="dxa"/>
              <w:bottom w:w="110" w:type="dxa"/>
              <w:end w:w="110" w:type="dxa"/>
            </w:tcMar>
            <w:vAlign w:val="center"/>
          </w:tcPr>
          <w:p>
            <w:pPr>
              <w:spacing w:after="0" w:line="252" w:lineRule="auto"/>
            </w:pPr>
            <w:r>
              <w:rPr>
                <w:rFonts w:ascii="Aptos" w:hAnsi="Aptos"/>
                <w:sz w:val="15"/>
              </w:rPr>
              <w:t>Model budgets, token accounting, cache strategy, queue limits, storage and media policies</w:t>
            </w:r>
          </w:p>
        </w:tc>
        <w:tc>
          <w:tcPr>
            <w:tcW w:type="dxa" w:w="2268"/>
            <w:tcMar>
              <w:top w:w="110" w:type="dxa"/>
              <w:start w:w="110" w:type="dxa"/>
              <w:bottom w:w="110" w:type="dxa"/>
              <w:end w:w="110" w:type="dxa"/>
            </w:tcMar>
            <w:vAlign w:val="center"/>
          </w:tcPr>
          <w:p>
            <w:pPr>
              <w:spacing w:after="0" w:line="252" w:lineRule="auto"/>
            </w:pPr>
            <w:r>
              <w:rPr>
                <w:rFonts w:ascii="Aptos" w:hAnsi="Aptos"/>
                <w:sz w:val="15"/>
              </w:rPr>
              <w:t>Per active user cost dashboard and automatic budget alerts</w:t>
            </w:r>
          </w:p>
        </w:tc>
      </w:tr>
    </w:tbl>
    <w:p>
      <w:pPr>
        <w:spacing w:after="20"/>
      </w:pPr>
    </w:p>
    <w:p>
      <w:pPr>
        <w:pStyle w:val="Heading2"/>
      </w:pPr>
      <w:r>
        <w:t>Deployment shape</w:t>
      </w:r>
    </w:p>
    <w:p>
      <w:pPr>
        <w:pStyle w:val="ListBullet"/>
        <w:spacing w:after="60"/>
        <w:ind w:left="312" w:hanging="142"/>
      </w:pPr>
      <w:r>
        <w:rPr>
          <w:b/>
        </w:rPr>
        <w:t xml:space="preserve">Frontend  </w:t>
      </w:r>
      <w:r>
        <w:t>Deploy the built React application to Vercel with immutable assets, route fallback, preview deployments, and production environment separation.</w:t>
      </w:r>
    </w:p>
    <w:p>
      <w:pPr>
        <w:pStyle w:val="ListBullet"/>
        <w:spacing w:after="60"/>
        <w:ind w:left="312" w:hanging="142"/>
      </w:pPr>
      <w:r>
        <w:rPr>
          <w:b/>
        </w:rPr>
        <w:t xml:space="preserve">API  </w:t>
      </w:r>
      <w:r>
        <w:t>Run Express in a runtime that matches its connection and background requirements. If deployed as serverless functions, move all timers and jobs to a separate durable worker and use connection reuse.</w:t>
      </w:r>
    </w:p>
    <w:p>
      <w:pPr>
        <w:pStyle w:val="ListBullet"/>
        <w:spacing w:after="60"/>
        <w:ind w:left="312" w:hanging="142"/>
      </w:pPr>
      <w:r>
        <w:rPr>
          <w:b/>
        </w:rPr>
        <w:t xml:space="preserve">Worker  </w:t>
      </w:r>
      <w:r>
        <w:t>Deploy one or more long running worker processes connected to the queue. Scale from queue depth and protect model concurrency.</w:t>
      </w:r>
    </w:p>
    <w:p>
      <w:pPr>
        <w:pStyle w:val="ListBullet"/>
        <w:spacing w:after="60"/>
        <w:ind w:left="312" w:hanging="142"/>
      </w:pPr>
      <w:r>
        <w:rPr>
          <w:b/>
        </w:rPr>
        <w:t xml:space="preserve">Vision  </w:t>
      </w:r>
      <w:r>
        <w:t>Deploy FastAPI as a private container with CPU and memory limits, authenticated service calls, temporary media storage, and short request or asynchronous job modes by file size.</w:t>
      </w:r>
    </w:p>
    <w:p>
      <w:pPr>
        <w:pStyle w:val="ListBullet"/>
        <w:spacing w:after="60"/>
        <w:ind w:left="312" w:hanging="142"/>
      </w:pPr>
      <w:r>
        <w:rPr>
          <w:b/>
        </w:rPr>
        <w:t xml:space="preserve">Data  </w:t>
      </w:r>
      <w:r>
        <w:t>Use managed MongoDB with point in time recovery, tested indexes, separate environments, encryption, alerting, and a documented restore exercise.</w:t>
      </w:r>
    </w:p>
    <w:p>
      <w:r>
        <w:br w:type="page"/>
      </w:r>
    </w:p>
    <w:p>
      <w:pPr>
        <w:pStyle w:val="Heading2"/>
      </w:pPr>
      <w:r>
        <w:t>Operational objectives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13"/>
        <w:gridCol w:w="3213"/>
        <w:gridCol w:w="3213"/>
      </w:tblGrid>
      <w:tr>
        <w:trPr>
          <w:tblHeader w:val="true"/>
        </w:trPr>
        <w:tc>
          <w:tcPr>
            <w:tcW w:type="dxa" w:w="3061"/>
            <w:shd w:fill="333333"/>
            <w:tcMar>
              <w:top w:w="110" w:type="dxa"/>
              <w:start w:w="110" w:type="dxa"/>
              <w:bottom w:w="110" w:type="dxa"/>
              <w:end w:w="110" w:type="dxa"/>
            </w:tcMar>
            <w:vAlign w:val="center"/>
          </w:tcPr>
          <w:p>
            <w:pPr>
              <w:jc w:val="center"/>
            </w:pPr>
            <w:r>
              <w:rPr>
                <w:rFonts w:ascii="Aptos" w:hAnsi="Aptos"/>
                <w:b/>
                <w:color w:val="FFFFFF"/>
                <w:sz w:val="16"/>
              </w:rPr>
              <w:t>Objective</w:t>
            </w:r>
          </w:p>
        </w:tc>
        <w:tc>
          <w:tcPr>
            <w:tcW w:type="dxa" w:w="2948"/>
            <w:shd w:fill="333333"/>
            <w:tcMar>
              <w:top w:w="110" w:type="dxa"/>
              <w:start w:w="110" w:type="dxa"/>
              <w:bottom w:w="110" w:type="dxa"/>
              <w:end w:w="110" w:type="dxa"/>
            </w:tcMar>
            <w:vAlign w:val="center"/>
          </w:tcPr>
          <w:p>
            <w:pPr>
              <w:jc w:val="center"/>
            </w:pPr>
            <w:r>
              <w:rPr>
                <w:rFonts w:ascii="Aptos" w:hAnsi="Aptos"/>
                <w:b/>
                <w:color w:val="FFFFFF"/>
                <w:sz w:val="16"/>
              </w:rPr>
              <w:t>Beta target</w:t>
            </w:r>
          </w:p>
        </w:tc>
        <w:tc>
          <w:tcPr>
            <w:tcW w:type="dxa" w:w="2835"/>
            <w:shd w:fill="333333"/>
            <w:tcMar>
              <w:top w:w="110" w:type="dxa"/>
              <w:start w:w="110" w:type="dxa"/>
              <w:bottom w:w="110" w:type="dxa"/>
              <w:end w:w="110" w:type="dxa"/>
            </w:tcMar>
            <w:vAlign w:val="center"/>
          </w:tcPr>
          <w:p>
            <w:pPr>
              <w:jc w:val="center"/>
            </w:pPr>
            <w:r>
              <w:rPr>
                <w:rFonts w:ascii="Aptos" w:hAnsi="Aptos"/>
                <w:b/>
                <w:color w:val="FFFFFF"/>
                <w:sz w:val="16"/>
              </w:rPr>
              <w:t>Launch target</w:t>
            </w:r>
          </w:p>
        </w:tc>
      </w:tr>
      <w:tr>
        <w:tc>
          <w:tcPr>
            <w:tcW w:type="dxa" w:w="3061"/>
            <w:tcMar>
              <w:top w:w="110" w:type="dxa"/>
              <w:start w:w="110" w:type="dxa"/>
              <w:bottom w:w="110" w:type="dxa"/>
              <w:end w:w="110" w:type="dxa"/>
            </w:tcMar>
            <w:vAlign w:val="center"/>
          </w:tcPr>
          <w:p>
            <w:pPr>
              <w:spacing w:after="0" w:line="252" w:lineRule="auto"/>
            </w:pPr>
            <w:r>
              <w:rPr>
                <w:rFonts w:ascii="Aptos" w:hAnsi="Aptos"/>
                <w:sz w:val="16"/>
              </w:rPr>
              <w:t>API availability</w:t>
            </w:r>
          </w:p>
        </w:tc>
        <w:tc>
          <w:tcPr>
            <w:tcW w:type="dxa" w:w="2948"/>
            <w:tcMar>
              <w:top w:w="110" w:type="dxa"/>
              <w:start w:w="110" w:type="dxa"/>
              <w:bottom w:w="110" w:type="dxa"/>
              <w:end w:w="110" w:type="dxa"/>
            </w:tcMar>
            <w:vAlign w:val="center"/>
          </w:tcPr>
          <w:p>
            <w:pPr>
              <w:spacing w:after="0" w:line="252" w:lineRule="auto"/>
            </w:pPr>
            <w:r>
              <w:rPr>
                <w:rFonts w:ascii="Aptos" w:hAnsi="Aptos"/>
                <w:sz w:val="16"/>
              </w:rPr>
              <w:t>99.5 percent monthly</w:t>
            </w:r>
          </w:p>
        </w:tc>
        <w:tc>
          <w:tcPr>
            <w:tcW w:type="dxa" w:w="2835"/>
            <w:tcMar>
              <w:top w:w="110" w:type="dxa"/>
              <w:start w:w="110" w:type="dxa"/>
              <w:bottom w:w="110" w:type="dxa"/>
              <w:end w:w="110" w:type="dxa"/>
            </w:tcMar>
            <w:vAlign w:val="center"/>
          </w:tcPr>
          <w:p>
            <w:pPr>
              <w:spacing w:after="0" w:line="252" w:lineRule="auto"/>
            </w:pPr>
            <w:r>
              <w:rPr>
                <w:rFonts w:ascii="Aptos" w:hAnsi="Aptos"/>
                <w:sz w:val="16"/>
              </w:rPr>
              <w:t>99.9 percent monthly</w:t>
            </w:r>
          </w:p>
        </w:tc>
      </w:tr>
      <w:tr>
        <w:tc>
          <w:tcPr>
            <w:tcW w:type="dxa" w:w="3061"/>
            <w:tcMar>
              <w:top w:w="110" w:type="dxa"/>
              <w:start w:w="110" w:type="dxa"/>
              <w:bottom w:w="110" w:type="dxa"/>
              <w:end w:w="110" w:type="dxa"/>
            </w:tcMar>
            <w:vAlign w:val="center"/>
            <w:shd w:fill="F4F4F4"/>
          </w:tcPr>
          <w:p>
            <w:pPr>
              <w:spacing w:after="0" w:line="252" w:lineRule="auto"/>
            </w:pPr>
            <w:r>
              <w:rPr>
                <w:rFonts w:ascii="Aptos" w:hAnsi="Aptos"/>
                <w:sz w:val="16"/>
              </w:rPr>
              <w:t>Core read latency</w:t>
            </w:r>
          </w:p>
        </w:tc>
        <w:tc>
          <w:tcPr>
            <w:tcW w:type="dxa" w:w="2948"/>
            <w:tcMar>
              <w:top w:w="110" w:type="dxa"/>
              <w:start w:w="110" w:type="dxa"/>
              <w:bottom w:w="110" w:type="dxa"/>
              <w:end w:w="110" w:type="dxa"/>
            </w:tcMar>
            <w:vAlign w:val="center"/>
            <w:shd w:fill="F4F4F4"/>
          </w:tcPr>
          <w:p>
            <w:pPr>
              <w:spacing w:after="0" w:line="252" w:lineRule="auto"/>
            </w:pPr>
            <w:r>
              <w:rPr>
                <w:rFonts w:ascii="Aptos" w:hAnsi="Aptos"/>
                <w:sz w:val="16"/>
              </w:rPr>
              <w:t>p95 under 750 ms</w:t>
            </w:r>
          </w:p>
        </w:tc>
        <w:tc>
          <w:tcPr>
            <w:tcW w:type="dxa" w:w="2835"/>
            <w:tcMar>
              <w:top w:w="110" w:type="dxa"/>
              <w:start w:w="110" w:type="dxa"/>
              <w:bottom w:w="110" w:type="dxa"/>
              <w:end w:w="110" w:type="dxa"/>
            </w:tcMar>
            <w:vAlign w:val="center"/>
            <w:shd w:fill="F4F4F4"/>
          </w:tcPr>
          <w:p>
            <w:pPr>
              <w:spacing w:after="0" w:line="252" w:lineRule="auto"/>
            </w:pPr>
            <w:r>
              <w:rPr>
                <w:rFonts w:ascii="Aptos" w:hAnsi="Aptos"/>
                <w:sz w:val="16"/>
              </w:rPr>
              <w:t>p95 under 500 ms</w:t>
            </w:r>
          </w:p>
        </w:tc>
      </w:tr>
      <w:tr>
        <w:tc>
          <w:tcPr>
            <w:tcW w:type="dxa" w:w="3061"/>
            <w:tcMar>
              <w:top w:w="110" w:type="dxa"/>
              <w:start w:w="110" w:type="dxa"/>
              <w:bottom w:w="110" w:type="dxa"/>
              <w:end w:w="110" w:type="dxa"/>
            </w:tcMar>
            <w:vAlign w:val="center"/>
          </w:tcPr>
          <w:p>
            <w:pPr>
              <w:spacing w:after="0" w:line="252" w:lineRule="auto"/>
            </w:pPr>
            <w:r>
              <w:rPr>
                <w:rFonts w:ascii="Aptos" w:hAnsi="Aptos"/>
                <w:sz w:val="16"/>
              </w:rPr>
              <w:t>Core mutation success</w:t>
            </w:r>
          </w:p>
        </w:tc>
        <w:tc>
          <w:tcPr>
            <w:tcW w:type="dxa" w:w="2948"/>
            <w:tcMar>
              <w:top w:w="110" w:type="dxa"/>
              <w:start w:w="110" w:type="dxa"/>
              <w:bottom w:w="110" w:type="dxa"/>
              <w:end w:w="110" w:type="dxa"/>
            </w:tcMar>
            <w:vAlign w:val="center"/>
          </w:tcPr>
          <w:p>
            <w:pPr>
              <w:spacing w:after="0" w:line="252" w:lineRule="auto"/>
            </w:pPr>
            <w:r>
              <w:rPr>
                <w:rFonts w:ascii="Aptos" w:hAnsi="Aptos"/>
                <w:sz w:val="16"/>
              </w:rPr>
              <w:t>At least 99 percent excluding validation</w:t>
            </w:r>
          </w:p>
        </w:tc>
        <w:tc>
          <w:tcPr>
            <w:tcW w:type="dxa" w:w="2835"/>
            <w:tcMar>
              <w:top w:w="110" w:type="dxa"/>
              <w:start w:w="110" w:type="dxa"/>
              <w:bottom w:w="110" w:type="dxa"/>
              <w:end w:w="110" w:type="dxa"/>
            </w:tcMar>
            <w:vAlign w:val="center"/>
          </w:tcPr>
          <w:p>
            <w:pPr>
              <w:spacing w:after="0" w:line="252" w:lineRule="auto"/>
            </w:pPr>
            <w:r>
              <w:rPr>
                <w:rFonts w:ascii="Aptos" w:hAnsi="Aptos"/>
                <w:sz w:val="16"/>
              </w:rPr>
              <w:t>At least 99.5 percent</w:t>
            </w:r>
          </w:p>
        </w:tc>
      </w:tr>
      <w:tr>
        <w:tc>
          <w:tcPr>
            <w:tcW w:type="dxa" w:w="3061"/>
            <w:tcMar>
              <w:top w:w="110" w:type="dxa"/>
              <w:start w:w="110" w:type="dxa"/>
              <w:bottom w:w="110" w:type="dxa"/>
              <w:end w:w="110" w:type="dxa"/>
            </w:tcMar>
            <w:vAlign w:val="center"/>
            <w:shd w:fill="F4F4F4"/>
          </w:tcPr>
          <w:p>
            <w:pPr>
              <w:spacing w:after="0" w:line="252" w:lineRule="auto"/>
            </w:pPr>
            <w:r>
              <w:rPr>
                <w:rFonts w:ascii="Aptos" w:hAnsi="Aptos"/>
                <w:sz w:val="16"/>
              </w:rPr>
              <w:t>Background job completion</w:t>
            </w:r>
          </w:p>
        </w:tc>
        <w:tc>
          <w:tcPr>
            <w:tcW w:type="dxa" w:w="2948"/>
            <w:tcMar>
              <w:top w:w="110" w:type="dxa"/>
              <w:start w:w="110" w:type="dxa"/>
              <w:bottom w:w="110" w:type="dxa"/>
              <w:end w:w="110" w:type="dxa"/>
            </w:tcMar>
            <w:vAlign w:val="center"/>
            <w:shd w:fill="F4F4F4"/>
          </w:tcPr>
          <w:p>
            <w:pPr>
              <w:spacing w:after="0" w:line="252" w:lineRule="auto"/>
            </w:pPr>
            <w:r>
              <w:rPr>
                <w:rFonts w:ascii="Aptos" w:hAnsi="Aptos"/>
                <w:sz w:val="16"/>
              </w:rPr>
              <w:t>99 percent within fifteen minutes</w:t>
            </w:r>
          </w:p>
        </w:tc>
        <w:tc>
          <w:tcPr>
            <w:tcW w:type="dxa" w:w="2835"/>
            <w:tcMar>
              <w:top w:w="110" w:type="dxa"/>
              <w:start w:w="110" w:type="dxa"/>
              <w:bottom w:w="110" w:type="dxa"/>
              <w:end w:w="110" w:type="dxa"/>
            </w:tcMar>
            <w:vAlign w:val="center"/>
            <w:shd w:fill="F4F4F4"/>
          </w:tcPr>
          <w:p>
            <w:pPr>
              <w:spacing w:after="0" w:line="252" w:lineRule="auto"/>
            </w:pPr>
            <w:r>
              <w:rPr>
                <w:rFonts w:ascii="Aptos" w:hAnsi="Aptos"/>
                <w:sz w:val="16"/>
              </w:rPr>
              <w:t>99.5 percent within ten minutes</w:t>
            </w:r>
          </w:p>
        </w:tc>
      </w:tr>
      <w:tr>
        <w:tc>
          <w:tcPr>
            <w:tcW w:type="dxa" w:w="3061"/>
            <w:tcMar>
              <w:top w:w="110" w:type="dxa"/>
              <w:start w:w="110" w:type="dxa"/>
              <w:bottom w:w="110" w:type="dxa"/>
              <w:end w:w="110" w:type="dxa"/>
            </w:tcMar>
            <w:vAlign w:val="center"/>
          </w:tcPr>
          <w:p>
            <w:pPr>
              <w:spacing w:after="0" w:line="252" w:lineRule="auto"/>
            </w:pPr>
            <w:r>
              <w:rPr>
                <w:rFonts w:ascii="Aptos" w:hAnsi="Aptos"/>
                <w:sz w:val="16"/>
              </w:rPr>
              <w:t>AI graceful fallback</w:t>
            </w:r>
          </w:p>
        </w:tc>
        <w:tc>
          <w:tcPr>
            <w:tcW w:type="dxa" w:w="2948"/>
            <w:tcMar>
              <w:top w:w="110" w:type="dxa"/>
              <w:start w:w="110" w:type="dxa"/>
              <w:bottom w:w="110" w:type="dxa"/>
              <w:end w:w="110" w:type="dxa"/>
            </w:tcMar>
            <w:vAlign w:val="center"/>
          </w:tcPr>
          <w:p>
            <w:pPr>
              <w:spacing w:after="0" w:line="252" w:lineRule="auto"/>
            </w:pPr>
            <w:r>
              <w:rPr>
                <w:rFonts w:ascii="Aptos" w:hAnsi="Aptos"/>
                <w:sz w:val="16"/>
              </w:rPr>
              <w:t>All core flows usable during provider outage</w:t>
            </w:r>
          </w:p>
        </w:tc>
        <w:tc>
          <w:tcPr>
            <w:tcW w:type="dxa" w:w="2835"/>
            <w:tcMar>
              <w:top w:w="110" w:type="dxa"/>
              <w:start w:w="110" w:type="dxa"/>
              <w:bottom w:w="110" w:type="dxa"/>
              <w:end w:w="110" w:type="dxa"/>
            </w:tcMar>
            <w:vAlign w:val="center"/>
          </w:tcPr>
          <w:p>
            <w:pPr>
              <w:spacing w:after="0" w:line="252" w:lineRule="auto"/>
            </w:pPr>
            <w:r>
              <w:rPr>
                <w:rFonts w:ascii="Aptos" w:hAnsi="Aptos"/>
                <w:sz w:val="16"/>
              </w:rPr>
              <w:t>Same plus visible status and monitored recovery</w:t>
            </w:r>
          </w:p>
        </w:tc>
      </w:tr>
      <w:tr>
        <w:tc>
          <w:tcPr>
            <w:tcW w:type="dxa" w:w="3061"/>
            <w:tcMar>
              <w:top w:w="110" w:type="dxa"/>
              <w:start w:w="110" w:type="dxa"/>
              <w:bottom w:w="110" w:type="dxa"/>
              <w:end w:w="110" w:type="dxa"/>
            </w:tcMar>
            <w:vAlign w:val="center"/>
            <w:shd w:fill="F4F4F4"/>
          </w:tcPr>
          <w:p>
            <w:pPr>
              <w:spacing w:after="0" w:line="252" w:lineRule="auto"/>
            </w:pPr>
            <w:r>
              <w:rPr>
                <w:rFonts w:ascii="Aptos" w:hAnsi="Aptos"/>
                <w:sz w:val="16"/>
              </w:rPr>
              <w:t>Critical data loss</w:t>
            </w:r>
          </w:p>
        </w:tc>
        <w:tc>
          <w:tcPr>
            <w:tcW w:type="dxa" w:w="2948"/>
            <w:tcMar>
              <w:top w:w="110" w:type="dxa"/>
              <w:start w:w="110" w:type="dxa"/>
              <w:bottom w:w="110" w:type="dxa"/>
              <w:end w:w="110" w:type="dxa"/>
            </w:tcMar>
            <w:vAlign w:val="center"/>
            <w:shd w:fill="F4F4F4"/>
          </w:tcPr>
          <w:p>
            <w:pPr>
              <w:spacing w:after="0" w:line="252" w:lineRule="auto"/>
            </w:pPr>
            <w:r>
              <w:rPr>
                <w:rFonts w:ascii="Aptos" w:hAnsi="Aptos"/>
                <w:sz w:val="16"/>
              </w:rPr>
              <w:t>Zero</w:t>
            </w:r>
          </w:p>
        </w:tc>
        <w:tc>
          <w:tcPr>
            <w:tcW w:type="dxa" w:w="2835"/>
            <w:tcMar>
              <w:top w:w="110" w:type="dxa"/>
              <w:start w:w="110" w:type="dxa"/>
              <w:bottom w:w="110" w:type="dxa"/>
              <w:end w:w="110" w:type="dxa"/>
            </w:tcMar>
            <w:vAlign w:val="center"/>
            <w:shd w:fill="F4F4F4"/>
          </w:tcPr>
          <w:p>
            <w:pPr>
              <w:spacing w:after="0" w:line="252" w:lineRule="auto"/>
            </w:pPr>
            <w:r>
              <w:rPr>
                <w:rFonts w:ascii="Aptos" w:hAnsi="Aptos"/>
                <w:sz w:val="16"/>
              </w:rPr>
              <w:t>Zero with restore drill evidence</w:t>
            </w:r>
          </w:p>
        </w:tc>
      </w:tr>
    </w:tbl>
    <w:p>
      <w:pPr>
        <w:spacing w:after="20"/>
      </w:pPr>
    </w:p>
    <w:p>
      <w:pPr>
        <w:pStyle w:val="Heading1"/>
      </w:pPr>
      <w:r>
        <w:t>Success metrics</w:t>
      </w:r>
    </w:p>
    <w:p>
      <w:r>
        <w:t>Measure whether LiftEat helps users act consistently. Avoid optimizing chat volume or notification opens as primary outcomes.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13"/>
        <w:gridCol w:w="3213"/>
        <w:gridCol w:w="3213"/>
      </w:tblGrid>
      <w:tr>
        <w:trPr>
          <w:tblHeader w:val="true"/>
        </w:trPr>
        <w:tc>
          <w:tcPr>
            <w:tcW w:type="dxa" w:w="1871"/>
            <w:shd w:fill="333333"/>
            <w:tcMar>
              <w:top w:w="110" w:type="dxa"/>
              <w:start w:w="110" w:type="dxa"/>
              <w:bottom w:w="110" w:type="dxa"/>
              <w:end w:w="110" w:type="dxa"/>
            </w:tcMar>
            <w:vAlign w:val="center"/>
          </w:tcPr>
          <w:p>
            <w:pPr>
              <w:jc w:val="center"/>
            </w:pPr>
            <w:r>
              <w:rPr>
                <w:rFonts w:ascii="Aptos" w:hAnsi="Aptos"/>
                <w:b/>
                <w:color w:val="FFFFFF"/>
                <w:sz w:val="16"/>
              </w:rPr>
              <w:t>Category</w:t>
            </w:r>
          </w:p>
        </w:tc>
        <w:tc>
          <w:tcPr>
            <w:tcW w:type="dxa" w:w="3798"/>
            <w:shd w:fill="333333"/>
            <w:tcMar>
              <w:top w:w="110" w:type="dxa"/>
              <w:start w:w="110" w:type="dxa"/>
              <w:bottom w:w="110" w:type="dxa"/>
              <w:end w:w="110" w:type="dxa"/>
            </w:tcMar>
            <w:vAlign w:val="center"/>
          </w:tcPr>
          <w:p>
            <w:pPr>
              <w:jc w:val="center"/>
            </w:pPr>
            <w:r>
              <w:rPr>
                <w:rFonts w:ascii="Aptos" w:hAnsi="Aptos"/>
                <w:b/>
                <w:color w:val="FFFFFF"/>
                <w:sz w:val="16"/>
              </w:rPr>
              <w:t>Metric</w:t>
            </w:r>
          </w:p>
        </w:tc>
        <w:tc>
          <w:tcPr>
            <w:tcW w:type="dxa" w:w="2835"/>
            <w:shd w:fill="333333"/>
            <w:tcMar>
              <w:top w:w="110" w:type="dxa"/>
              <w:start w:w="110" w:type="dxa"/>
              <w:bottom w:w="110" w:type="dxa"/>
              <w:end w:w="110" w:type="dxa"/>
            </w:tcMar>
            <w:vAlign w:val="center"/>
          </w:tcPr>
          <w:p>
            <w:pPr>
              <w:jc w:val="center"/>
            </w:pPr>
            <w:r>
              <w:rPr>
                <w:rFonts w:ascii="Aptos" w:hAnsi="Aptos"/>
                <w:b/>
                <w:color w:val="FFFFFF"/>
                <w:sz w:val="16"/>
              </w:rPr>
              <w:t>Why it matters</w:t>
            </w:r>
          </w:p>
        </w:tc>
      </w:tr>
      <w:tr>
        <w:tc>
          <w:tcPr>
            <w:tcW w:type="dxa" w:w="1871"/>
            <w:tcMar>
              <w:top w:w="110" w:type="dxa"/>
              <w:start w:w="110" w:type="dxa"/>
              <w:bottom w:w="110" w:type="dxa"/>
              <w:end w:w="110" w:type="dxa"/>
            </w:tcMar>
            <w:vAlign w:val="center"/>
          </w:tcPr>
          <w:p>
            <w:pPr>
              <w:spacing w:after="0" w:line="252" w:lineRule="auto"/>
            </w:pPr>
            <w:r>
              <w:rPr>
                <w:rFonts w:ascii="Aptos" w:hAnsi="Aptos"/>
                <w:sz w:val="16"/>
              </w:rPr>
              <w:t>Activation</w:t>
            </w:r>
          </w:p>
        </w:tc>
        <w:tc>
          <w:tcPr>
            <w:tcW w:type="dxa" w:w="3798"/>
            <w:tcMar>
              <w:top w:w="110" w:type="dxa"/>
              <w:start w:w="110" w:type="dxa"/>
              <w:bottom w:w="110" w:type="dxa"/>
              <w:end w:w="110" w:type="dxa"/>
            </w:tcMar>
            <w:vAlign w:val="center"/>
          </w:tcPr>
          <w:p>
            <w:pPr>
              <w:spacing w:after="0" w:line="252" w:lineRule="auto"/>
            </w:pPr>
            <w:r>
              <w:rPr>
                <w:rFonts w:ascii="Aptos" w:hAnsi="Aptos"/>
                <w:sz w:val="16"/>
              </w:rPr>
              <w:t>First useful workout or meal logged within ten minutes</w:t>
            </w:r>
          </w:p>
        </w:tc>
        <w:tc>
          <w:tcPr>
            <w:tcW w:type="dxa" w:w="2835"/>
            <w:tcMar>
              <w:top w:w="110" w:type="dxa"/>
              <w:start w:w="110" w:type="dxa"/>
              <w:bottom w:w="110" w:type="dxa"/>
              <w:end w:w="110" w:type="dxa"/>
            </w:tcMar>
            <w:vAlign w:val="center"/>
          </w:tcPr>
          <w:p>
            <w:pPr>
              <w:spacing w:after="0" w:line="252" w:lineRule="auto"/>
            </w:pPr>
            <w:r>
              <w:rPr>
                <w:rFonts w:ascii="Aptos" w:hAnsi="Aptos"/>
                <w:sz w:val="16"/>
              </w:rPr>
              <w:t>Shows that onboarding reaches value quickly</w:t>
            </w:r>
          </w:p>
        </w:tc>
      </w:tr>
      <w:tr>
        <w:tc>
          <w:tcPr>
            <w:tcW w:type="dxa" w:w="1871"/>
            <w:tcMar>
              <w:top w:w="110" w:type="dxa"/>
              <w:start w:w="110" w:type="dxa"/>
              <w:bottom w:w="110" w:type="dxa"/>
              <w:end w:w="110" w:type="dxa"/>
            </w:tcMar>
            <w:vAlign w:val="center"/>
            <w:shd w:fill="F4F4F4"/>
          </w:tcPr>
          <w:p>
            <w:pPr>
              <w:spacing w:after="0" w:line="252" w:lineRule="auto"/>
            </w:pPr>
            <w:r>
              <w:rPr>
                <w:rFonts w:ascii="Aptos" w:hAnsi="Aptos"/>
                <w:sz w:val="16"/>
              </w:rPr>
              <w:t>Core habit</w:t>
            </w:r>
          </w:p>
        </w:tc>
        <w:tc>
          <w:tcPr>
            <w:tcW w:type="dxa" w:w="3798"/>
            <w:tcMar>
              <w:top w:w="110" w:type="dxa"/>
              <w:start w:w="110" w:type="dxa"/>
              <w:bottom w:w="110" w:type="dxa"/>
              <w:end w:w="110" w:type="dxa"/>
            </w:tcMar>
            <w:vAlign w:val="center"/>
            <w:shd w:fill="F4F4F4"/>
          </w:tcPr>
          <w:p>
            <w:pPr>
              <w:spacing w:after="0" w:line="252" w:lineRule="auto"/>
            </w:pPr>
            <w:r>
              <w:rPr>
                <w:rFonts w:ascii="Aptos" w:hAnsi="Aptos"/>
                <w:sz w:val="16"/>
              </w:rPr>
              <w:t>Weekly users who complete at least two workouts and log nutrition on at least three days</w:t>
            </w:r>
          </w:p>
        </w:tc>
        <w:tc>
          <w:tcPr>
            <w:tcW w:type="dxa" w:w="2835"/>
            <w:tcMar>
              <w:top w:w="110" w:type="dxa"/>
              <w:start w:w="110" w:type="dxa"/>
              <w:bottom w:w="110" w:type="dxa"/>
              <w:end w:w="110" w:type="dxa"/>
            </w:tcMar>
            <w:vAlign w:val="center"/>
            <w:shd w:fill="F4F4F4"/>
          </w:tcPr>
          <w:p>
            <w:pPr>
              <w:spacing w:after="0" w:line="252" w:lineRule="auto"/>
            </w:pPr>
            <w:r>
              <w:rPr>
                <w:rFonts w:ascii="Aptos" w:hAnsi="Aptos"/>
                <w:sz w:val="16"/>
              </w:rPr>
              <w:t>Measures combined behavior the product supports</w:t>
            </w:r>
          </w:p>
        </w:tc>
      </w:tr>
      <w:tr>
        <w:tc>
          <w:tcPr>
            <w:tcW w:type="dxa" w:w="1871"/>
            <w:tcMar>
              <w:top w:w="110" w:type="dxa"/>
              <w:start w:w="110" w:type="dxa"/>
              <w:bottom w:w="110" w:type="dxa"/>
              <w:end w:w="110" w:type="dxa"/>
            </w:tcMar>
            <w:vAlign w:val="center"/>
          </w:tcPr>
          <w:p>
            <w:pPr>
              <w:spacing w:after="0" w:line="252" w:lineRule="auto"/>
            </w:pPr>
            <w:r>
              <w:rPr>
                <w:rFonts w:ascii="Aptos" w:hAnsi="Aptos"/>
                <w:sz w:val="16"/>
              </w:rPr>
              <w:t>Efficiency</w:t>
            </w:r>
          </w:p>
        </w:tc>
        <w:tc>
          <w:tcPr>
            <w:tcW w:type="dxa" w:w="3798"/>
            <w:tcMar>
              <w:top w:w="110" w:type="dxa"/>
              <w:start w:w="110" w:type="dxa"/>
              <w:bottom w:w="110" w:type="dxa"/>
              <w:end w:w="110" w:type="dxa"/>
            </w:tcMar>
            <w:vAlign w:val="center"/>
          </w:tcPr>
          <w:p>
            <w:pPr>
              <w:spacing w:after="0" w:line="252" w:lineRule="auto"/>
            </w:pPr>
            <w:r>
              <w:rPr>
                <w:rFonts w:ascii="Aptos" w:hAnsi="Aptos"/>
                <w:sz w:val="16"/>
              </w:rPr>
              <w:t>Median time to start a workout and log a repeated meal</w:t>
            </w:r>
          </w:p>
        </w:tc>
        <w:tc>
          <w:tcPr>
            <w:tcW w:type="dxa" w:w="2835"/>
            <w:tcMar>
              <w:top w:w="110" w:type="dxa"/>
              <w:start w:w="110" w:type="dxa"/>
              <w:bottom w:w="110" w:type="dxa"/>
              <w:end w:w="110" w:type="dxa"/>
            </w:tcMar>
            <w:vAlign w:val="center"/>
          </w:tcPr>
          <w:p>
            <w:pPr>
              <w:spacing w:after="0" w:line="252" w:lineRule="auto"/>
            </w:pPr>
            <w:r>
              <w:rPr>
                <w:rFonts w:ascii="Aptos" w:hAnsi="Aptos"/>
                <w:sz w:val="16"/>
              </w:rPr>
              <w:t>Direct measure of a lighter app</w:t>
            </w:r>
          </w:p>
        </w:tc>
      </w:tr>
      <w:tr>
        <w:tc>
          <w:tcPr>
            <w:tcW w:type="dxa" w:w="1871"/>
            <w:tcMar>
              <w:top w:w="110" w:type="dxa"/>
              <w:start w:w="110" w:type="dxa"/>
              <w:bottom w:w="110" w:type="dxa"/>
              <w:end w:w="110" w:type="dxa"/>
            </w:tcMar>
            <w:vAlign w:val="center"/>
            <w:shd w:fill="F4F4F4"/>
          </w:tcPr>
          <w:p>
            <w:pPr>
              <w:spacing w:after="0" w:line="252" w:lineRule="auto"/>
            </w:pPr>
            <w:r>
              <w:rPr>
                <w:rFonts w:ascii="Aptos" w:hAnsi="Aptos"/>
                <w:sz w:val="16"/>
              </w:rPr>
              <w:t>Recommendation value</w:t>
            </w:r>
          </w:p>
        </w:tc>
        <w:tc>
          <w:tcPr>
            <w:tcW w:type="dxa" w:w="3798"/>
            <w:tcMar>
              <w:top w:w="110" w:type="dxa"/>
              <w:start w:w="110" w:type="dxa"/>
              <w:bottom w:w="110" w:type="dxa"/>
              <w:end w:w="110" w:type="dxa"/>
            </w:tcMar>
            <w:vAlign w:val="center"/>
            <w:shd w:fill="F4F4F4"/>
          </w:tcPr>
          <w:p>
            <w:pPr>
              <w:spacing w:after="0" w:line="252" w:lineRule="auto"/>
            </w:pPr>
            <w:r>
              <w:rPr>
                <w:rFonts w:ascii="Aptos" w:hAnsi="Aptos"/>
                <w:sz w:val="16"/>
              </w:rPr>
              <w:t>Accepted or completed recommendations divided by viewed recommendations</w:t>
            </w:r>
          </w:p>
        </w:tc>
        <w:tc>
          <w:tcPr>
            <w:tcW w:type="dxa" w:w="2835"/>
            <w:tcMar>
              <w:top w:w="110" w:type="dxa"/>
              <w:start w:w="110" w:type="dxa"/>
              <w:bottom w:w="110" w:type="dxa"/>
              <w:end w:w="110" w:type="dxa"/>
            </w:tcMar>
            <w:vAlign w:val="center"/>
            <w:shd w:fill="F4F4F4"/>
          </w:tcPr>
          <w:p>
            <w:pPr>
              <w:spacing w:after="0" w:line="252" w:lineRule="auto"/>
            </w:pPr>
            <w:r>
              <w:rPr>
                <w:rFonts w:ascii="Aptos" w:hAnsi="Aptos"/>
                <w:sz w:val="16"/>
              </w:rPr>
              <w:t>Measures relevance rather than output volume</w:t>
            </w:r>
          </w:p>
        </w:tc>
      </w:tr>
      <w:tr>
        <w:tc>
          <w:tcPr>
            <w:tcW w:type="dxa" w:w="1871"/>
            <w:tcMar>
              <w:top w:w="110" w:type="dxa"/>
              <w:start w:w="110" w:type="dxa"/>
              <w:bottom w:w="110" w:type="dxa"/>
              <w:end w:w="110" w:type="dxa"/>
            </w:tcMar>
            <w:vAlign w:val="center"/>
          </w:tcPr>
          <w:p>
            <w:pPr>
              <w:spacing w:after="0" w:line="252" w:lineRule="auto"/>
            </w:pPr>
            <w:r>
              <w:rPr>
                <w:rFonts w:ascii="Aptos" w:hAnsi="Aptos"/>
                <w:sz w:val="16"/>
              </w:rPr>
              <w:t>Recommendation burden</w:t>
            </w:r>
          </w:p>
        </w:tc>
        <w:tc>
          <w:tcPr>
            <w:tcW w:type="dxa" w:w="3798"/>
            <w:tcMar>
              <w:top w:w="110" w:type="dxa"/>
              <w:start w:w="110" w:type="dxa"/>
              <w:bottom w:w="110" w:type="dxa"/>
              <w:end w:w="110" w:type="dxa"/>
            </w:tcMar>
            <w:vAlign w:val="center"/>
          </w:tcPr>
          <w:p>
            <w:pPr>
              <w:spacing w:after="0" w:line="252" w:lineRule="auto"/>
            </w:pPr>
            <w:r>
              <w:rPr>
                <w:rFonts w:ascii="Aptos" w:hAnsi="Aptos"/>
                <w:sz w:val="16"/>
              </w:rPr>
              <w:t>Dismiss, mute and notification disable rates by category</w:t>
            </w:r>
          </w:p>
        </w:tc>
        <w:tc>
          <w:tcPr>
            <w:tcW w:type="dxa" w:w="2835"/>
            <w:tcMar>
              <w:top w:w="110" w:type="dxa"/>
              <w:start w:w="110" w:type="dxa"/>
              <w:bottom w:w="110" w:type="dxa"/>
              <w:end w:w="110" w:type="dxa"/>
            </w:tcMar>
            <w:vAlign w:val="center"/>
          </w:tcPr>
          <w:p>
            <w:pPr>
              <w:spacing w:after="0" w:line="252" w:lineRule="auto"/>
            </w:pPr>
            <w:r>
              <w:rPr>
                <w:rFonts w:ascii="Aptos" w:hAnsi="Aptos"/>
                <w:sz w:val="16"/>
              </w:rPr>
              <w:t>Detects overactive automation</w:t>
            </w:r>
          </w:p>
        </w:tc>
      </w:tr>
      <w:tr>
        <w:tc>
          <w:tcPr>
            <w:tcW w:type="dxa" w:w="1871"/>
            <w:tcMar>
              <w:top w:w="110" w:type="dxa"/>
              <w:start w:w="110" w:type="dxa"/>
              <w:bottom w:w="110" w:type="dxa"/>
              <w:end w:w="110" w:type="dxa"/>
            </w:tcMar>
            <w:vAlign w:val="center"/>
            <w:shd w:fill="F4F4F4"/>
          </w:tcPr>
          <w:p>
            <w:pPr>
              <w:spacing w:after="0" w:line="252" w:lineRule="auto"/>
            </w:pPr>
            <w:r>
              <w:rPr>
                <w:rFonts w:ascii="Aptos" w:hAnsi="Aptos"/>
                <w:sz w:val="16"/>
              </w:rPr>
              <w:t>AI correction</w:t>
            </w:r>
          </w:p>
        </w:tc>
        <w:tc>
          <w:tcPr>
            <w:tcW w:type="dxa" w:w="3798"/>
            <w:tcMar>
              <w:top w:w="110" w:type="dxa"/>
              <w:start w:w="110" w:type="dxa"/>
              <w:bottom w:w="110" w:type="dxa"/>
              <w:end w:w="110" w:type="dxa"/>
            </w:tcMar>
            <w:vAlign w:val="center"/>
            <w:shd w:fill="F4F4F4"/>
          </w:tcPr>
          <w:p>
            <w:pPr>
              <w:spacing w:after="0" w:line="252" w:lineRule="auto"/>
            </w:pPr>
            <w:r>
              <w:rPr>
                <w:rFonts w:ascii="Aptos" w:hAnsi="Aptos"/>
                <w:sz w:val="16"/>
              </w:rPr>
              <w:t>Percentage of meal, workout and swap proposals edited before confirmation</w:t>
            </w:r>
          </w:p>
        </w:tc>
        <w:tc>
          <w:tcPr>
            <w:tcW w:type="dxa" w:w="2835"/>
            <w:tcMar>
              <w:top w:w="110" w:type="dxa"/>
              <w:start w:w="110" w:type="dxa"/>
              <w:bottom w:w="110" w:type="dxa"/>
              <w:end w:w="110" w:type="dxa"/>
            </w:tcMar>
            <w:vAlign w:val="center"/>
            <w:shd w:fill="F4F4F4"/>
          </w:tcPr>
          <w:p>
            <w:pPr>
              <w:spacing w:after="0" w:line="252" w:lineRule="auto"/>
            </w:pPr>
            <w:r>
              <w:rPr>
                <w:rFonts w:ascii="Aptos" w:hAnsi="Aptos"/>
                <w:sz w:val="16"/>
              </w:rPr>
              <w:t>Reveals quality and trust gaps</w:t>
            </w:r>
          </w:p>
        </w:tc>
      </w:tr>
      <w:tr>
        <w:tc>
          <w:tcPr>
            <w:tcW w:type="dxa" w:w="1871"/>
            <w:tcMar>
              <w:top w:w="110" w:type="dxa"/>
              <w:start w:w="110" w:type="dxa"/>
              <w:bottom w:w="110" w:type="dxa"/>
              <w:end w:w="110" w:type="dxa"/>
            </w:tcMar>
            <w:vAlign w:val="center"/>
          </w:tcPr>
          <w:p>
            <w:pPr>
              <w:spacing w:after="0" w:line="252" w:lineRule="auto"/>
            </w:pPr>
            <w:r>
              <w:rPr>
                <w:rFonts w:ascii="Aptos" w:hAnsi="Aptos"/>
                <w:sz w:val="16"/>
              </w:rPr>
              <w:t>Retention</w:t>
            </w:r>
          </w:p>
        </w:tc>
        <w:tc>
          <w:tcPr>
            <w:tcW w:type="dxa" w:w="3798"/>
            <w:tcMar>
              <w:top w:w="110" w:type="dxa"/>
              <w:start w:w="110" w:type="dxa"/>
              <w:bottom w:w="110" w:type="dxa"/>
              <w:end w:w="110" w:type="dxa"/>
            </w:tcMar>
            <w:vAlign w:val="center"/>
          </w:tcPr>
          <w:p>
            <w:pPr>
              <w:spacing w:after="0" w:line="252" w:lineRule="auto"/>
            </w:pPr>
            <w:r>
              <w:rPr>
                <w:rFonts w:ascii="Aptos" w:hAnsi="Aptos"/>
                <w:sz w:val="16"/>
              </w:rPr>
              <w:t>Four and eight week retained activated users</w:t>
            </w:r>
          </w:p>
        </w:tc>
        <w:tc>
          <w:tcPr>
            <w:tcW w:type="dxa" w:w="2835"/>
            <w:tcMar>
              <w:top w:w="110" w:type="dxa"/>
              <w:start w:w="110" w:type="dxa"/>
              <w:bottom w:w="110" w:type="dxa"/>
              <w:end w:w="110" w:type="dxa"/>
            </w:tcMar>
            <w:vAlign w:val="center"/>
          </w:tcPr>
          <w:p>
            <w:pPr>
              <w:spacing w:after="0" w:line="252" w:lineRule="auto"/>
            </w:pPr>
            <w:r>
              <w:rPr>
                <w:rFonts w:ascii="Aptos" w:hAnsi="Aptos"/>
                <w:sz w:val="16"/>
              </w:rPr>
              <w:t>Shows sustained value</w:t>
            </w:r>
          </w:p>
        </w:tc>
      </w:tr>
      <w:tr>
        <w:tc>
          <w:tcPr>
            <w:tcW w:type="dxa" w:w="1871"/>
            <w:tcMar>
              <w:top w:w="110" w:type="dxa"/>
              <w:start w:w="110" w:type="dxa"/>
              <w:bottom w:w="110" w:type="dxa"/>
              <w:end w:w="110" w:type="dxa"/>
            </w:tcMar>
            <w:vAlign w:val="center"/>
            <w:shd w:fill="F4F4F4"/>
          </w:tcPr>
          <w:p>
            <w:pPr>
              <w:spacing w:after="0" w:line="252" w:lineRule="auto"/>
            </w:pPr>
            <w:r>
              <w:rPr>
                <w:rFonts w:ascii="Aptos" w:hAnsi="Aptos"/>
                <w:sz w:val="16"/>
              </w:rPr>
              <w:t>Reliability</w:t>
            </w:r>
          </w:p>
        </w:tc>
        <w:tc>
          <w:tcPr>
            <w:tcW w:type="dxa" w:w="3798"/>
            <w:tcMar>
              <w:top w:w="110" w:type="dxa"/>
              <w:start w:w="110" w:type="dxa"/>
              <w:bottom w:w="110" w:type="dxa"/>
              <w:end w:w="110" w:type="dxa"/>
            </w:tcMar>
            <w:vAlign w:val="center"/>
            <w:shd w:fill="F4F4F4"/>
          </w:tcPr>
          <w:p>
            <w:pPr>
              <w:spacing w:after="0" w:line="252" w:lineRule="auto"/>
            </w:pPr>
            <w:r>
              <w:rPr>
                <w:rFonts w:ascii="Aptos" w:hAnsi="Aptos"/>
                <w:sz w:val="16"/>
              </w:rPr>
              <w:t>Crash free sessions, mutation error rate, job delay and model fallback rate</w:t>
            </w:r>
          </w:p>
        </w:tc>
        <w:tc>
          <w:tcPr>
            <w:tcW w:type="dxa" w:w="2835"/>
            <w:tcMar>
              <w:top w:w="110" w:type="dxa"/>
              <w:start w:w="110" w:type="dxa"/>
              <w:bottom w:w="110" w:type="dxa"/>
              <w:end w:w="110" w:type="dxa"/>
            </w:tcMar>
            <w:vAlign w:val="center"/>
            <w:shd w:fill="F4F4F4"/>
          </w:tcPr>
          <w:p>
            <w:pPr>
              <w:spacing w:after="0" w:line="252" w:lineRule="auto"/>
            </w:pPr>
            <w:r>
              <w:rPr>
                <w:rFonts w:ascii="Aptos" w:hAnsi="Aptos"/>
                <w:sz w:val="16"/>
              </w:rPr>
              <w:t>Protects data and user confidence</w:t>
            </w:r>
          </w:p>
        </w:tc>
      </w:tr>
      <w:tr>
        <w:tc>
          <w:tcPr>
            <w:tcW w:type="dxa" w:w="1871"/>
            <w:tcMar>
              <w:top w:w="110" w:type="dxa"/>
              <w:start w:w="110" w:type="dxa"/>
              <w:bottom w:w="110" w:type="dxa"/>
              <w:end w:w="110" w:type="dxa"/>
            </w:tcMar>
            <w:vAlign w:val="center"/>
          </w:tcPr>
          <w:p>
            <w:pPr>
              <w:spacing w:after="0" w:line="252" w:lineRule="auto"/>
            </w:pPr>
            <w:r>
              <w:rPr>
                <w:rFonts w:ascii="Aptos" w:hAnsi="Aptos"/>
                <w:sz w:val="16"/>
              </w:rPr>
              <w:t>Safety</w:t>
            </w:r>
          </w:p>
        </w:tc>
        <w:tc>
          <w:tcPr>
            <w:tcW w:type="dxa" w:w="3798"/>
            <w:tcMar>
              <w:top w:w="110" w:type="dxa"/>
              <w:start w:w="110" w:type="dxa"/>
              <w:bottom w:w="110" w:type="dxa"/>
              <w:end w:w="110" w:type="dxa"/>
            </w:tcMar>
            <w:vAlign w:val="center"/>
          </w:tcPr>
          <w:p>
            <w:pPr>
              <w:spacing w:after="0" w:line="252" w:lineRule="auto"/>
            </w:pPr>
            <w:r>
              <w:rPr>
                <w:rFonts w:ascii="Aptos" w:hAnsi="Aptos"/>
                <w:sz w:val="16"/>
              </w:rPr>
              <w:t>Policy violations, unsupported vision results shown, extreme target attempts and escalations</w:t>
            </w:r>
          </w:p>
        </w:tc>
        <w:tc>
          <w:tcPr>
            <w:tcW w:type="dxa" w:w="2835"/>
            <w:tcMar>
              <w:top w:w="110" w:type="dxa"/>
              <w:start w:w="110" w:type="dxa"/>
              <w:bottom w:w="110" w:type="dxa"/>
              <w:end w:w="110" w:type="dxa"/>
            </w:tcMar>
            <w:vAlign w:val="center"/>
          </w:tcPr>
          <w:p>
            <w:pPr>
              <w:spacing w:after="0" w:line="252" w:lineRule="auto"/>
            </w:pPr>
            <w:r>
              <w:rPr>
                <w:rFonts w:ascii="Aptos" w:hAnsi="Aptos"/>
                <w:sz w:val="16"/>
              </w:rPr>
              <w:t>Tracks high consequence failures</w:t>
            </w:r>
          </w:p>
        </w:tc>
      </w:tr>
      <w:tr>
        <w:tc>
          <w:tcPr>
            <w:tcW w:type="dxa" w:w="1871"/>
            <w:tcMar>
              <w:top w:w="110" w:type="dxa"/>
              <w:start w:w="110" w:type="dxa"/>
              <w:bottom w:w="110" w:type="dxa"/>
              <w:end w:w="110" w:type="dxa"/>
            </w:tcMar>
            <w:vAlign w:val="center"/>
            <w:shd w:fill="F4F4F4"/>
          </w:tcPr>
          <w:p>
            <w:pPr>
              <w:spacing w:after="0" w:line="252" w:lineRule="auto"/>
            </w:pPr>
            <w:r>
              <w:rPr>
                <w:rFonts w:ascii="Aptos" w:hAnsi="Aptos"/>
                <w:sz w:val="16"/>
              </w:rPr>
              <w:t>Cost</w:t>
            </w:r>
          </w:p>
        </w:tc>
        <w:tc>
          <w:tcPr>
            <w:tcW w:type="dxa" w:w="3798"/>
            <w:tcMar>
              <w:top w:w="110" w:type="dxa"/>
              <w:start w:w="110" w:type="dxa"/>
              <w:bottom w:w="110" w:type="dxa"/>
              <w:end w:w="110" w:type="dxa"/>
            </w:tcMar>
            <w:vAlign w:val="center"/>
            <w:shd w:fill="F4F4F4"/>
          </w:tcPr>
          <w:p>
            <w:pPr>
              <w:spacing w:after="0" w:line="252" w:lineRule="auto"/>
            </w:pPr>
            <w:r>
              <w:rPr>
                <w:rFonts w:ascii="Aptos" w:hAnsi="Aptos"/>
                <w:sz w:val="16"/>
              </w:rPr>
              <w:t>Infrastructure and AI cost per weekly active user</w:t>
            </w:r>
          </w:p>
        </w:tc>
        <w:tc>
          <w:tcPr>
            <w:tcW w:type="dxa" w:w="2835"/>
            <w:tcMar>
              <w:top w:w="110" w:type="dxa"/>
              <w:start w:w="110" w:type="dxa"/>
              <w:bottom w:w="110" w:type="dxa"/>
              <w:end w:w="110" w:type="dxa"/>
            </w:tcMar>
            <w:vAlign w:val="center"/>
            <w:shd w:fill="F4F4F4"/>
          </w:tcPr>
          <w:p>
            <w:pPr>
              <w:spacing w:after="0" w:line="252" w:lineRule="auto"/>
            </w:pPr>
            <w:r>
              <w:rPr>
                <w:rFonts w:ascii="Aptos" w:hAnsi="Aptos"/>
                <w:sz w:val="16"/>
              </w:rPr>
              <w:t>Keeps proactive features sustainable</w:t>
            </w:r>
          </w:p>
        </w:tc>
      </w:tr>
    </w:tbl>
    <w:p>
      <w:pPr>
        <w:spacing w:after="20"/>
      </w:pPr>
    </w:p>
    <w:p>
      <w:r>
        <w:br w:type="page"/>
      </w:r>
    </w:p>
    <w:p>
      <w:pPr>
        <w:pStyle w:val="Heading2"/>
      </w:pPr>
      <w:r>
        <w:t>Experiment sequence</w:t>
      </w:r>
    </w:p>
    <w:p>
      <w:pPr>
        <w:spacing w:after="80"/>
        <w:ind w:left="340" w:hanging="170"/>
      </w:pPr>
      <w:r>
        <w:rPr>
          <w:b/>
        </w:rPr>
        <w:t xml:space="preserve">1. </w:t>
      </w:r>
      <w:r>
        <w:t>Compare the reduced Today screen with the current screen on time to first action and daily action completion.</w:t>
      </w:r>
    </w:p>
    <w:p>
      <w:pPr>
        <w:spacing w:after="80"/>
        <w:ind w:left="340" w:hanging="170"/>
      </w:pPr>
      <w:r>
        <w:rPr>
          <w:b/>
        </w:rPr>
        <w:t xml:space="preserve">2. </w:t>
      </w:r>
      <w:r>
        <w:t>Test one prioritized recommendation against multiple cards. Measure completion, dismissal, and perceived usefulness.</w:t>
      </w:r>
    </w:p>
    <w:p>
      <w:pPr>
        <w:spacing w:after="80"/>
        <w:ind w:left="340" w:hanging="170"/>
      </w:pPr>
      <w:r>
        <w:rPr>
          <w:b/>
        </w:rPr>
        <w:t xml:space="preserve">3. </w:t>
      </w:r>
      <w:r>
        <w:t>Introduce in app daily planning before push notifications. Require a sustained usefulness threshold before expanding delivery.</w:t>
      </w:r>
    </w:p>
    <w:p>
      <w:pPr>
        <w:spacing w:after="80"/>
        <w:ind w:left="340" w:hanging="170"/>
      </w:pPr>
      <w:r>
        <w:rPr>
          <w:b/>
        </w:rPr>
        <w:t xml:space="preserve">4. </w:t>
      </w:r>
      <w:r>
        <w:t>Evaluate adaptive workout proposals in review mode before allowing one tap acceptance.</w:t>
      </w:r>
    </w:p>
    <w:p>
      <w:pPr>
        <w:spacing w:after="80"/>
        <w:ind w:left="340" w:hanging="170"/>
      </w:pPr>
      <w:r>
        <w:rPr>
          <w:b/>
        </w:rPr>
        <w:t xml:space="preserve">5. </w:t>
      </w:r>
      <w:r>
        <w:t>Run meal and form vision features with confidence and correction capture before broader promotion.</w:t>
      </w:r>
    </w:p>
    <w:p>
      <w:pPr>
        <w:pStyle w:val="Heading2"/>
      </w:pPr>
      <w:r>
        <w:t>Stop conditions</w:t>
      </w:r>
    </w:p>
    <w:p>
      <w:pPr>
        <w:pStyle w:val="ListBullet"/>
        <w:spacing w:after="60"/>
        <w:ind w:left="312" w:hanging="142"/>
      </w:pPr>
      <w:r>
        <w:t>Pause a proactive category when dismissals or mutes exceed its agreed threshold for two review periods.</w:t>
      </w:r>
    </w:p>
    <w:p>
      <w:pPr>
        <w:pStyle w:val="ListBullet"/>
        <w:spacing w:after="60"/>
        <w:ind w:left="312" w:hanging="142"/>
      </w:pPr>
      <w:r>
        <w:t>Disable a model release when schema failures, constraint violations, latency, or cost exceed budget.</w:t>
      </w:r>
    </w:p>
    <w:p>
      <w:pPr>
        <w:pStyle w:val="ListBullet"/>
        <w:spacing w:after="60"/>
        <w:ind w:left="312" w:hanging="142"/>
      </w:pPr>
      <w:r>
        <w:t>Stop expanding vision support when pose quality or metric accuracy cannot meet the exercise specific benchmark.</w:t>
      </w:r>
    </w:p>
    <w:p>
      <w:pPr>
        <w:pStyle w:val="ListBullet"/>
        <w:spacing w:after="60"/>
        <w:ind w:left="312" w:hanging="142"/>
      </w:pPr>
      <w:r>
        <w:t>Roll back any release associated with account isolation, deletion, duplicate logging, or data loss regressions.</w:t>
      </w:r>
    </w:p>
    <w:p>
      <w:r>
        <w:br w:type="page"/>
      </w:r>
    </w:p>
    <w:p>
      <w:pPr>
        <w:pStyle w:val="Heading1"/>
      </w:pPr>
      <w:r>
        <w:t>Definition of industry ready</w:t>
      </w:r>
    </w:p>
    <w:p>
      <w:r>
        <w:t>LiftEat is ready for a controlled public launch only when the following evidence exists. Feature count alone does not satisfy these gates.</w:t>
      </w:r>
    </w:p>
    <w:p>
      <w:pPr>
        <w:pStyle w:val="Heading2"/>
      </w:pPr>
      <w:r>
        <w:t>Product gate</w:t>
      </w:r>
    </w:p>
    <w:p>
      <w:pPr>
        <w:pStyle w:val="ListBullet"/>
        <w:spacing w:after="60"/>
        <w:ind w:left="312" w:hanging="142"/>
      </w:pPr>
      <w:r>
        <w:t>A new user reaches a first useful action without assistance on supported mobile and desktop devices.</w:t>
      </w:r>
    </w:p>
    <w:p>
      <w:pPr>
        <w:pStyle w:val="ListBullet"/>
        <w:spacing w:after="60"/>
        <w:ind w:left="312" w:hanging="142"/>
      </w:pPr>
      <w:r>
        <w:t>Today provides one clear next action and remains useful when every AI provider is unavailable.</w:t>
      </w:r>
    </w:p>
    <w:p>
      <w:pPr>
        <w:pStyle w:val="ListBullet"/>
        <w:spacing w:after="60"/>
        <w:ind w:left="312" w:hanging="142"/>
      </w:pPr>
      <w:r>
        <w:t>Workout and nutrition records survive refresh, offline interruption, retry, and duplicate submission attempts.</w:t>
      </w:r>
    </w:p>
    <w:p>
      <w:pPr>
        <w:pStyle w:val="ListBullet"/>
        <w:spacing w:after="60"/>
        <w:ind w:left="312" w:hanging="142"/>
      </w:pPr>
      <w:r>
        <w:t>Every AI proposal shows enough context to review, edit, accept, dismiss, or undo the result.</w:t>
      </w:r>
    </w:p>
    <w:p>
      <w:pPr>
        <w:pStyle w:val="Heading2"/>
      </w:pPr>
      <w:r>
        <w:t>Engineering gate</w:t>
      </w:r>
    </w:p>
    <w:p>
      <w:pPr>
        <w:pStyle w:val="ListBullet"/>
        <w:spacing w:after="60"/>
        <w:ind w:left="312" w:hanging="142"/>
      </w:pPr>
      <w:r>
        <w:t>Automated checks cover authentication, ownership, core journeys, schemas, idempotency, queue replay, provider failures, and deletion.</w:t>
      </w:r>
    </w:p>
    <w:p>
      <w:pPr>
        <w:pStyle w:val="ListBullet"/>
        <w:spacing w:after="60"/>
        <w:ind w:left="312" w:hanging="142"/>
      </w:pPr>
      <w:r>
        <w:t>Production deployments are repeatable, observable, staged, and reversible. Database migrations have forward and rollback procedures.</w:t>
      </w:r>
    </w:p>
    <w:p>
      <w:pPr>
        <w:pStyle w:val="ListBullet"/>
        <w:spacing w:after="60"/>
        <w:ind w:left="312" w:hanging="142"/>
      </w:pPr>
      <w:r>
        <w:t>Service objectives have passed in beta for at least two weeks with representative usage.</w:t>
      </w:r>
    </w:p>
    <w:p>
      <w:pPr>
        <w:pStyle w:val="ListBullet"/>
        <w:spacing w:after="60"/>
        <w:ind w:left="312" w:hanging="142"/>
      </w:pPr>
      <w:r>
        <w:t>Backup restoration and account deletion have been exercised and documented against production like environments.</w:t>
      </w:r>
    </w:p>
    <w:p>
      <w:pPr>
        <w:pStyle w:val="Heading2"/>
      </w:pPr>
      <w:r>
        <w:t>AI gate</w:t>
      </w:r>
    </w:p>
    <w:p>
      <w:pPr>
        <w:pStyle w:val="ListBullet"/>
        <w:spacing w:after="60"/>
        <w:ind w:left="312" w:hanging="142"/>
      </w:pPr>
      <w:r>
        <w:t>Every capability has a named owner, schema, prompt or rule version, evaluation set, threshold, fallback, budget, and dashboard.</w:t>
      </w:r>
    </w:p>
    <w:p>
      <w:pPr>
        <w:pStyle w:val="ListBullet"/>
        <w:spacing w:after="60"/>
        <w:ind w:left="312" w:hanging="142"/>
      </w:pPr>
      <w:r>
        <w:t>Proactive delivery respects consent, quiet hours, frequency caps, expiration, confidence, and user category controls.</w:t>
      </w:r>
    </w:p>
    <w:p>
      <w:pPr>
        <w:pStyle w:val="ListBullet"/>
        <w:spacing w:after="60"/>
        <w:ind w:left="312" w:hanging="142"/>
      </w:pPr>
      <w:r>
        <w:t>Recommendations cite the user records or signals that caused them and never claim certainty unsupported by the data.</w:t>
      </w:r>
    </w:p>
    <w:p>
      <w:pPr>
        <w:pStyle w:val="ListBullet"/>
        <w:spacing w:after="60"/>
        <w:ind w:left="312" w:hanging="142"/>
      </w:pPr>
      <w:r>
        <w:t>Model and vision releases pass capability specific offline evaluations and monitored beta rollout before full exposure.</w:t>
      </w:r>
    </w:p>
    <w:p>
      <w:pPr>
        <w:pStyle w:val="Heading2"/>
      </w:pPr>
      <w:r>
        <w:t>Business and support gate</w:t>
      </w:r>
    </w:p>
    <w:p>
      <w:pPr>
        <w:pStyle w:val="ListBullet"/>
        <w:spacing w:after="60"/>
        <w:ind w:left="312" w:hanging="142"/>
      </w:pPr>
      <w:r>
        <w:t>Terms, privacy disclosures, retention, subprocessors, and support contact match actual production behavior.</w:t>
      </w:r>
    </w:p>
    <w:p>
      <w:pPr>
        <w:pStyle w:val="ListBullet"/>
        <w:spacing w:after="60"/>
        <w:ind w:left="312" w:hanging="142"/>
      </w:pPr>
      <w:r>
        <w:t>The team can identify an affected request, recommendation, job, and model run without exposing sensitive content.</w:t>
      </w:r>
    </w:p>
    <w:p>
      <w:pPr>
        <w:pStyle w:val="ListBullet"/>
        <w:spacing w:after="60"/>
        <w:ind w:left="312" w:hanging="142"/>
      </w:pPr>
      <w:r>
        <w:t>Launch metrics, alert owners, incident severity, rollback authority, and user communication steps are agreed before release.</w:t>
      </w:r>
    </w:p>
    <w:p>
      <w:pPr>
        <w:pStyle w:val="ListBullet"/>
        <w:spacing w:after="60"/>
        <w:ind w:left="312" w:hanging="142"/>
      </w:pPr>
      <w:r>
        <w:t>AI and infrastructure cost per active user remain inside the launch budget at expected usage.</w:t>
      </w:r>
    </w:p>
    <w:p>
      <w:pPr>
        <w:pStyle w:val="Heading1"/>
      </w:pPr>
      <w:r>
        <w:t>Recommended next decision</w:t>
      </w:r>
    </w:p>
    <w:p>
      <w:r>
        <w:t>Begin with Phase 0 and Phase 1. Instrument the current journeys, agree on the five destination structure, move Coach to a contextual entry, and create the universal Add flow. In parallel, write the event names and outcome metrics that later power the proactive system. Do not start additional model features until these actions and the reliable draft recovery phase are complete, because the event and state quality will determine the usefulness of every proactive feature that follows.</w:t>
      </w:r>
    </w:p>
    <w:p>
      <w:pPr>
        <w:pStyle w:val="Heading1"/>
      </w:pPr>
      <w:r>
        <w:t>Appendix implementation checklist</w:t>
      </w:r>
    </w:p>
    <w:p>
      <w:pPr>
        <w:pStyle w:val="ListBullet"/>
        <w:spacing w:after="60"/>
        <w:ind w:left="312" w:hanging="142"/>
      </w:pPr>
      <w:r>
        <w:t>Architecture decisions plus versioned schemas, indexes and migration plans for the modular monolith, worker, queue, AI gateway and media flow</w:t>
      </w:r>
    </w:p>
    <w:p>
      <w:pPr>
        <w:pStyle w:val="ListBullet"/>
        <w:spacing w:after="60"/>
        <w:ind w:left="312" w:hanging="142"/>
      </w:pPr>
      <w:r>
        <w:t>Feature flags, cohort rollout, deployment checks and rollback procedures for each proactive capability</w:t>
      </w:r>
    </w:p>
    <w:p>
      <w:pPr>
        <w:pStyle w:val="ListBullet"/>
        <w:spacing w:after="60"/>
        <w:ind w:left="312" w:hanging="142"/>
      </w:pPr>
      <w:r>
        <w:t>Provider budgets, timeouts, retries, concurrency, fallbacks, evaluation ownership and release thresholds</w:t>
      </w:r>
    </w:p>
    <w:p>
      <w:pPr>
        <w:pStyle w:val="ListBullet"/>
        <w:spacing w:after="60"/>
        <w:ind w:left="312" w:hanging="142"/>
      </w:pPr>
      <w:r>
        <w:t>Consent, notification, retention, export, deletion and connected service permission matrix</w:t>
      </w:r>
    </w:p>
    <w:p>
      <w:pPr>
        <w:pStyle w:val="ListBullet"/>
        <w:spacing w:after="60"/>
        <w:ind w:left="312" w:hanging="142"/>
      </w:pPr>
      <w:r>
        <w:t>Mobile, keyboard, screen reader, slow network, offline and interrupted journey test matrix</w:t>
      </w:r>
    </w:p>
    <w:p>
      <w:pPr>
        <w:pStyle w:val="ListBullet"/>
        <w:spacing w:after="60"/>
        <w:ind w:left="312" w:hanging="142"/>
      </w:pPr>
      <w:r>
        <w:t>Incident, provider outage, queue backlog, restore and deletion runbooks plus a weekly outcome, reliability, safety and cost review</w:t>
      </w:r>
    </w:p>
    <w:p>
      <w:pPr>
        <w:pStyle w:val="Heading2"/>
      </w:pPr>
      <w:r>
        <w:t>Phase zero working sessions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19"/>
        <w:gridCol w:w="4819"/>
      </w:tblGrid>
      <w:tr>
        <w:trPr>
          <w:tblHeader w:val="true"/>
        </w:trPr>
        <w:tc>
          <w:tcPr>
            <w:tcW w:type="dxa" w:w="2891"/>
            <w:shd w:fill="333333"/>
            <w:tcMar>
              <w:top w:w="110" w:type="dxa"/>
              <w:start w:w="110" w:type="dxa"/>
              <w:bottom w:w="110" w:type="dxa"/>
              <w:end w:w="110" w:type="dxa"/>
            </w:tcMar>
            <w:vAlign w:val="center"/>
          </w:tcPr>
          <w:p>
            <w:pPr>
              <w:jc w:val="center"/>
            </w:pPr>
            <w:r>
              <w:rPr>
                <w:rFonts w:ascii="Aptos" w:hAnsi="Aptos"/>
                <w:b/>
                <w:color w:val="FFFFFF"/>
                <w:sz w:val="16"/>
              </w:rPr>
              <w:t>Session</w:t>
            </w:r>
          </w:p>
        </w:tc>
        <w:tc>
          <w:tcPr>
            <w:tcW w:type="dxa" w:w="6180"/>
            <w:shd w:fill="333333"/>
            <w:tcMar>
              <w:top w:w="110" w:type="dxa"/>
              <w:start w:w="110" w:type="dxa"/>
              <w:bottom w:w="110" w:type="dxa"/>
              <w:end w:w="110" w:type="dxa"/>
            </w:tcMar>
            <w:vAlign w:val="center"/>
          </w:tcPr>
          <w:p>
            <w:pPr>
              <w:jc w:val="center"/>
            </w:pPr>
            <w:r>
              <w:rPr>
                <w:rFonts w:ascii="Aptos" w:hAnsi="Aptos"/>
                <w:b/>
                <w:color w:val="FFFFFF"/>
                <w:sz w:val="16"/>
              </w:rPr>
              <w:t>Decision or output</w:t>
            </w:r>
          </w:p>
        </w:tc>
      </w:tr>
      <w:tr>
        <w:tc>
          <w:tcPr>
            <w:tcW w:type="dxa" w:w="2891"/>
            <w:tcMar>
              <w:top w:w="110" w:type="dxa"/>
              <w:start w:w="110" w:type="dxa"/>
              <w:bottom w:w="110" w:type="dxa"/>
              <w:end w:w="110" w:type="dxa"/>
            </w:tcMar>
            <w:vAlign w:val="center"/>
          </w:tcPr>
          <w:p>
            <w:pPr>
              <w:spacing w:after="0" w:line="252" w:lineRule="auto"/>
            </w:pPr>
            <w:r>
              <w:rPr>
                <w:rFonts w:ascii="Aptos" w:hAnsi="Aptos"/>
                <w:sz w:val="16"/>
              </w:rPr>
              <w:t>Product journey review</w:t>
            </w:r>
          </w:p>
        </w:tc>
        <w:tc>
          <w:tcPr>
            <w:tcW w:type="dxa" w:w="6180"/>
            <w:tcMar>
              <w:top w:w="110" w:type="dxa"/>
              <w:start w:w="110" w:type="dxa"/>
              <w:bottom w:w="110" w:type="dxa"/>
              <w:end w:w="110" w:type="dxa"/>
            </w:tcMar>
            <w:vAlign w:val="center"/>
          </w:tcPr>
          <w:p>
            <w:pPr>
              <w:spacing w:after="0" w:line="252" w:lineRule="auto"/>
            </w:pPr>
            <w:r>
              <w:rPr>
                <w:rFonts w:ascii="Aptos" w:hAnsi="Aptos"/>
                <w:sz w:val="16"/>
              </w:rPr>
              <w:t>Final five destination map, universal Add behavior, Today priority rules and removed duplication</w:t>
            </w:r>
          </w:p>
        </w:tc>
      </w:tr>
      <w:tr>
        <w:tc>
          <w:tcPr>
            <w:tcW w:type="dxa" w:w="2891"/>
            <w:tcMar>
              <w:top w:w="110" w:type="dxa"/>
              <w:start w:w="110" w:type="dxa"/>
              <w:bottom w:w="110" w:type="dxa"/>
              <w:end w:w="110" w:type="dxa"/>
            </w:tcMar>
            <w:vAlign w:val="center"/>
            <w:shd w:fill="F4F4F4"/>
          </w:tcPr>
          <w:p>
            <w:pPr>
              <w:spacing w:after="0" w:line="252" w:lineRule="auto"/>
            </w:pPr>
            <w:r>
              <w:rPr>
                <w:rFonts w:ascii="Aptos" w:hAnsi="Aptos"/>
                <w:sz w:val="16"/>
              </w:rPr>
              <w:t>Measurement review</w:t>
            </w:r>
          </w:p>
        </w:tc>
        <w:tc>
          <w:tcPr>
            <w:tcW w:type="dxa" w:w="6180"/>
            <w:tcMar>
              <w:top w:w="110" w:type="dxa"/>
              <w:start w:w="110" w:type="dxa"/>
              <w:bottom w:w="110" w:type="dxa"/>
              <w:end w:w="110" w:type="dxa"/>
            </w:tcMar>
            <w:vAlign w:val="center"/>
            <w:shd w:fill="F4F4F4"/>
          </w:tcPr>
          <w:p>
            <w:pPr>
              <w:spacing w:after="0" w:line="252" w:lineRule="auto"/>
            </w:pPr>
            <w:r>
              <w:rPr>
                <w:rFonts w:ascii="Aptos" w:hAnsi="Aptos"/>
                <w:sz w:val="16"/>
              </w:rPr>
              <w:t>Event names, properties, privacy rules, dashboards and baseline values</w:t>
            </w:r>
          </w:p>
        </w:tc>
      </w:tr>
      <w:tr>
        <w:tc>
          <w:tcPr>
            <w:tcW w:type="dxa" w:w="2891"/>
            <w:tcMar>
              <w:top w:w="110" w:type="dxa"/>
              <w:start w:w="110" w:type="dxa"/>
              <w:bottom w:w="110" w:type="dxa"/>
              <w:end w:w="110" w:type="dxa"/>
            </w:tcMar>
            <w:vAlign w:val="center"/>
          </w:tcPr>
          <w:p>
            <w:pPr>
              <w:spacing w:after="0" w:line="252" w:lineRule="auto"/>
            </w:pPr>
            <w:r>
              <w:rPr>
                <w:rFonts w:ascii="Aptos" w:hAnsi="Aptos"/>
                <w:sz w:val="16"/>
              </w:rPr>
              <w:t>Architecture review</w:t>
            </w:r>
          </w:p>
        </w:tc>
        <w:tc>
          <w:tcPr>
            <w:tcW w:type="dxa" w:w="6180"/>
            <w:tcMar>
              <w:top w:w="110" w:type="dxa"/>
              <w:start w:w="110" w:type="dxa"/>
              <w:bottom w:w="110" w:type="dxa"/>
              <w:end w:w="110" w:type="dxa"/>
            </w:tcMar>
            <w:vAlign w:val="center"/>
          </w:tcPr>
          <w:p>
            <w:pPr>
              <w:spacing w:after="0" w:line="252" w:lineRule="auto"/>
            </w:pPr>
            <w:r>
              <w:rPr>
                <w:rFonts w:ascii="Aptos" w:hAnsi="Aptos"/>
                <w:sz w:val="16"/>
              </w:rPr>
              <w:t>Outbox, queue, worker, user state, recommendation and deployment decisions</w:t>
            </w:r>
          </w:p>
        </w:tc>
      </w:tr>
      <w:tr>
        <w:tc>
          <w:tcPr>
            <w:tcW w:type="dxa" w:w="2891"/>
            <w:tcMar>
              <w:top w:w="110" w:type="dxa"/>
              <w:start w:w="110" w:type="dxa"/>
              <w:bottom w:w="110" w:type="dxa"/>
              <w:end w:w="110" w:type="dxa"/>
            </w:tcMar>
            <w:vAlign w:val="center"/>
            <w:shd w:fill="F4F4F4"/>
          </w:tcPr>
          <w:p>
            <w:pPr>
              <w:spacing w:after="0" w:line="252" w:lineRule="auto"/>
            </w:pPr>
            <w:r>
              <w:rPr>
                <w:rFonts w:ascii="Aptos" w:hAnsi="Aptos"/>
                <w:sz w:val="16"/>
              </w:rPr>
              <w:t>AI quality review</w:t>
            </w:r>
          </w:p>
        </w:tc>
        <w:tc>
          <w:tcPr>
            <w:tcW w:type="dxa" w:w="6180"/>
            <w:tcMar>
              <w:top w:w="110" w:type="dxa"/>
              <w:start w:w="110" w:type="dxa"/>
              <w:bottom w:w="110" w:type="dxa"/>
              <w:end w:w="110" w:type="dxa"/>
            </w:tcMar>
            <w:vAlign w:val="center"/>
            <w:shd w:fill="F4F4F4"/>
          </w:tcPr>
          <w:p>
            <w:pPr>
              <w:spacing w:after="0" w:line="252" w:lineRule="auto"/>
            </w:pPr>
            <w:r>
              <w:rPr>
                <w:rFonts w:ascii="Aptos" w:hAnsi="Aptos"/>
                <w:sz w:val="16"/>
              </w:rPr>
              <w:t>Capability owners, evaluation sets, thresholds, fallbacks and cost budgets</w:t>
            </w:r>
          </w:p>
        </w:tc>
      </w:tr>
      <w:tr>
        <w:tc>
          <w:tcPr>
            <w:tcW w:type="dxa" w:w="2891"/>
            <w:tcMar>
              <w:top w:w="110" w:type="dxa"/>
              <w:start w:w="110" w:type="dxa"/>
              <w:bottom w:w="110" w:type="dxa"/>
              <w:end w:w="110" w:type="dxa"/>
            </w:tcMar>
            <w:vAlign w:val="center"/>
          </w:tcPr>
          <w:p>
            <w:pPr>
              <w:spacing w:after="0" w:line="252" w:lineRule="auto"/>
            </w:pPr>
            <w:r>
              <w:rPr>
                <w:rFonts w:ascii="Aptos" w:hAnsi="Aptos"/>
                <w:sz w:val="16"/>
              </w:rPr>
              <w:t>Beta readiness review</w:t>
            </w:r>
          </w:p>
        </w:tc>
        <w:tc>
          <w:tcPr>
            <w:tcW w:type="dxa" w:w="6180"/>
            <w:tcMar>
              <w:top w:w="110" w:type="dxa"/>
              <w:start w:w="110" w:type="dxa"/>
              <w:bottom w:w="110" w:type="dxa"/>
              <w:end w:w="110" w:type="dxa"/>
            </w:tcMar>
            <w:vAlign w:val="center"/>
          </w:tcPr>
          <w:p>
            <w:pPr>
              <w:spacing w:after="0" w:line="252" w:lineRule="auto"/>
            </w:pPr>
            <w:r>
              <w:rPr>
                <w:rFonts w:ascii="Aptos" w:hAnsi="Aptos"/>
                <w:sz w:val="16"/>
              </w:rPr>
              <w:t>Cohort, supported devices, service objectives, support owner and stop conditions</w:t>
            </w:r>
          </w:p>
        </w:tc>
      </w:tr>
    </w:tbl>
    <w:p>
      <w:pPr>
        <w:spacing w:after="20"/>
      </w:pPr>
    </w:p>
    <w:p>
      <w:pPr>
        <w:pStyle w:val="Heading2"/>
      </w:pPr>
      <w:r>
        <w:t>Review cadence</w:t>
      </w:r>
    </w:p>
    <w:p>
      <w:r>
        <w:t>Review delivery weekly against completed user journeys and release gates. Review model quality, proactive usefulness, safety, reliability and cost together every two weeks. Update this roadmap when evidence changes the order, scope or thresholds; keep the current phase small enough to preview and release independently.</w:t>
      </w:r>
    </w:p>
    <w:sectPr w:rsidR="00FC693F" w:rsidRPr="0006063C" w:rsidSect="00034616">
      <w:headerReference w:type="default" r:id="rId9"/>
      <w:footerReference w:type="default" r:id="rId10"/>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6"/>
      </w:rPr>
      <w:t xml:space="preserve">LiftEat roadmap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96969"/>
        <w:sz w:val="16"/>
      </w:rPr>
      <w:t>LIFTEAT PRODUCT AND AI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0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LiftEat Industry Ready AI Roadmap</dc:title>
  <dc:subject>Product, architecture and delivery plan for a proactive AI fitness platform</dc:subject>
  <dc:creator>LiftEat</dc:creator>
  <cp:keywords>LiftEat, roadmap, proactive AI, fitness, nutrition, product strategy, system architecture</cp:keywords>
  <dc:description>generated by python-docx</dc:description>
  <cp:lastModifiedBy/>
  <cp:revision>1</cp:revision>
  <dcterms:created xsi:type="dcterms:W3CDTF">2013-12-23T23:15:00Z</dcterms:created>
  <dcterms:modified xsi:type="dcterms:W3CDTF">2013-12-23T23:15:00Z</dcterms:modified>
  <cp:category/>
</cp:coreProperties>
</file>