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PART A</w:t>
      </w:r>
    </w:p>
    <w:p w:rsidR="00000000" w:rsidDel="00000000" w:rsidP="00000000" w:rsidRDefault="00000000" w:rsidRPr="00000000" w14:paraId="00000002">
      <w:pPr>
        <w:jc w:val="center"/>
        <w:rPr>
          <w:rFonts w:ascii="Book Antiqua" w:cs="Book Antiqua" w:eastAsia="Book Antiqua" w:hAnsi="Book Antiqua"/>
          <w:b w:val="1"/>
          <w:color w:val="000000"/>
          <w:sz w:val="28"/>
          <w:szCs w:val="28"/>
        </w:rPr>
      </w:pPr>
      <w:bookmarkStart w:colFirst="0" w:colLast="0" w:name="_gjdgxs" w:id="0"/>
      <w:bookmarkEnd w:id="0"/>
      <w:r w:rsidDel="00000000" w:rsidR="00000000" w:rsidRPr="00000000">
        <w:rPr>
          <w:rFonts w:ascii="Book Antiqua" w:cs="Book Antiqua" w:eastAsia="Book Antiqua" w:hAnsi="Book Antiqua"/>
          <w:b w:val="1"/>
          <w:sz w:val="28"/>
          <w:szCs w:val="28"/>
          <w:rtl w:val="0"/>
        </w:rPr>
        <w:t xml:space="preserve">EXPERIMENT NO. 6</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mallCaps w:val="1"/>
          <w:sz w:val="28"/>
          <w:szCs w:val="28"/>
          <w:rtl w:val="0"/>
        </w:rPr>
        <w:t xml:space="preserve">A.1</w:t>
        <w:tab/>
        <w:t xml:space="preserve">AIM</w:t>
      </w:r>
      <w:r w:rsidDel="00000000" w:rsidR="00000000" w:rsidRPr="00000000">
        <w:rPr>
          <w:rFonts w:ascii="Book Antiqua" w:cs="Book Antiqua" w:eastAsia="Book Antiqua" w:hAnsi="Book Antiqua"/>
          <w:b w:val="1"/>
          <w:sz w:val="28"/>
          <w:szCs w:val="28"/>
          <w:rtl w:val="0"/>
        </w:rPr>
        <w:t xml:space="preserve">: - </w:t>
      </w:r>
      <w:r w:rsidDel="00000000" w:rsidR="00000000" w:rsidRPr="00000000">
        <w:rPr>
          <w:rFonts w:ascii="Book Antiqua" w:cs="Book Antiqua" w:eastAsia="Book Antiqua" w:hAnsi="Book Antiqua"/>
          <w:sz w:val="28"/>
          <w:szCs w:val="28"/>
          <w:rtl w:val="0"/>
        </w:rPr>
        <w:t xml:space="preserve">To draw the State Diagram</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A.2</w:t>
        <w:tab/>
        <w:t xml:space="preserve">Prerequisite </w:t>
      </w:r>
    </w:p>
    <w:p w:rsidR="00000000" w:rsidDel="00000000" w:rsidP="00000000" w:rsidRDefault="00000000" w:rsidRPr="00000000" w14:paraId="00000005">
      <w:pP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Determine the State Diagram for the case study.</w:t>
      </w:r>
    </w:p>
    <w:p w:rsidR="00000000" w:rsidDel="00000000" w:rsidP="00000000" w:rsidRDefault="00000000" w:rsidRPr="00000000" w14:paraId="00000006">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A.3</w:t>
        <w:tab/>
        <w:t xml:space="preserve">Outcome</w:t>
      </w:r>
    </w:p>
    <w:p w:rsidR="00000000" w:rsidDel="00000000" w:rsidP="00000000" w:rsidRDefault="00000000" w:rsidRPr="00000000" w14:paraId="00000007">
      <w:pP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After successful completion of this experiment students will be able to -</w:t>
      </w:r>
    </w:p>
    <w:p w:rsidR="00000000" w:rsidDel="00000000" w:rsidP="00000000" w:rsidRDefault="00000000" w:rsidRPr="00000000" w14:paraId="00000008">
      <w:pPr>
        <w:numPr>
          <w:ilvl w:val="0"/>
          <w:numId w:val="1"/>
        </w:numPr>
        <w:spacing w:after="0" w:line="240" w:lineRule="auto"/>
        <w:ind w:left="720" w:hanging="36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Practice drawing the state diagrams using StarUML</w:t>
      </w:r>
    </w:p>
    <w:p w:rsidR="00000000" w:rsidDel="00000000" w:rsidP="00000000" w:rsidRDefault="00000000" w:rsidRPr="00000000" w14:paraId="00000009">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A.4</w:t>
        <w:tab/>
        <w:t xml:space="preserve">Procedure/Algorithm</w:t>
      </w:r>
    </w:p>
    <w:p w:rsidR="00000000" w:rsidDel="00000000" w:rsidP="00000000" w:rsidRDefault="00000000" w:rsidRPr="00000000" w14:paraId="0000000A">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A.4.1</w:t>
        <w:tab/>
        <w:t xml:space="preserve">Task:</w:t>
      </w:r>
    </w:p>
    <w:p w:rsidR="00000000" w:rsidDel="00000000" w:rsidP="00000000" w:rsidRDefault="00000000" w:rsidRPr="00000000" w14:paraId="0000000B">
      <w:pP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Draw a state diagram for the case study.</w:t>
      </w:r>
    </w:p>
    <w:p w:rsidR="00000000" w:rsidDel="00000000" w:rsidP="00000000" w:rsidRDefault="00000000" w:rsidRPr="00000000" w14:paraId="0000000C">
      <w:pPr>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PART B</w:t>
      </w:r>
    </w:p>
    <w:p w:rsidR="00000000" w:rsidDel="00000000" w:rsidP="00000000" w:rsidRDefault="00000000" w:rsidRPr="00000000" w14:paraId="0000000D">
      <w:pPr>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(PART B: TO BE COMPLETED BY STUDENTS)</w:t>
      </w:r>
    </w:p>
    <w:p w:rsidR="00000000" w:rsidDel="00000000" w:rsidP="00000000" w:rsidRDefault="00000000" w:rsidRPr="00000000" w14:paraId="0000000E">
      <w:pPr>
        <w:jc w:val="both"/>
        <w:rPr>
          <w:rFonts w:ascii="Book Antiqua" w:cs="Book Antiqua" w:eastAsia="Book Antiqua" w:hAnsi="Book Antiqua"/>
          <w:i w:val="1"/>
          <w:sz w:val="28"/>
          <w:szCs w:val="28"/>
        </w:rPr>
      </w:pPr>
      <w:r w:rsidDel="00000000" w:rsidR="00000000" w:rsidRPr="00000000">
        <w:rPr>
          <w:rFonts w:ascii="Book Antiqua" w:cs="Book Antiqua" w:eastAsia="Book Antiqua" w:hAnsi="Book Antiqua"/>
          <w:i w:val="1"/>
          <w:sz w:val="28"/>
          <w:szCs w:val="28"/>
          <w:rtl w:val="0"/>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p w:rsidR="00000000" w:rsidDel="00000000" w:rsidP="00000000" w:rsidRDefault="00000000" w:rsidRPr="00000000" w14:paraId="0000000F">
      <w:pPr>
        <w:jc w:val="both"/>
        <w:rPr>
          <w:rFonts w:ascii="Book Antiqua" w:cs="Book Antiqua" w:eastAsia="Book Antiqua" w:hAnsi="Book Antiqua"/>
          <w:i w:val="1"/>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10">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Roll No: C101</w:t>
            </w:r>
          </w:p>
        </w:tc>
        <w:tc>
          <w:tcPr/>
          <w:p w:rsidR="00000000" w:rsidDel="00000000" w:rsidP="00000000" w:rsidRDefault="00000000" w:rsidRPr="00000000" w14:paraId="00000011">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Name: Samkeet Shah</w:t>
            </w:r>
          </w:p>
        </w:tc>
      </w:tr>
      <w:tr>
        <w:tc>
          <w:tcPr/>
          <w:p w:rsidR="00000000" w:rsidDel="00000000" w:rsidP="00000000" w:rsidRDefault="00000000" w:rsidRPr="00000000" w14:paraId="00000012">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Class: C</w:t>
            </w:r>
          </w:p>
        </w:tc>
        <w:tc>
          <w:tcPr/>
          <w:p w:rsidR="00000000" w:rsidDel="00000000" w:rsidP="00000000" w:rsidRDefault="00000000" w:rsidRPr="00000000" w14:paraId="00000013">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Batch: B3</w:t>
            </w:r>
          </w:p>
        </w:tc>
      </w:tr>
      <w:tr>
        <w:tc>
          <w:tcPr/>
          <w:p w:rsidR="00000000" w:rsidDel="00000000" w:rsidP="00000000" w:rsidRDefault="00000000" w:rsidRPr="00000000" w14:paraId="00000014">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Date of Experiment:</w:t>
            </w:r>
          </w:p>
        </w:tc>
        <w:tc>
          <w:tcPr/>
          <w:p w:rsidR="00000000" w:rsidDel="00000000" w:rsidP="00000000" w:rsidRDefault="00000000" w:rsidRPr="00000000" w14:paraId="00000015">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Date of Submission:</w:t>
            </w:r>
          </w:p>
        </w:tc>
      </w:tr>
      <w:tr>
        <w:tc>
          <w:tcPr/>
          <w:p w:rsidR="00000000" w:rsidDel="00000000" w:rsidP="00000000" w:rsidRDefault="00000000" w:rsidRPr="00000000" w14:paraId="00000016">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Grade:</w:t>
            </w:r>
          </w:p>
        </w:tc>
        <w:tc>
          <w:tcPr/>
          <w:p w:rsidR="00000000" w:rsidDel="00000000" w:rsidP="00000000" w:rsidRDefault="00000000" w:rsidRPr="00000000" w14:paraId="00000017">
            <w:pPr>
              <w:rPr>
                <w:rFonts w:ascii="Book Antiqua" w:cs="Book Antiqua" w:eastAsia="Book Antiqua" w:hAnsi="Book Antiqua"/>
                <w:color w:val="000000"/>
                <w:sz w:val="28"/>
                <w:szCs w:val="28"/>
              </w:rPr>
            </w:pPr>
            <w:r w:rsidDel="00000000" w:rsidR="00000000" w:rsidRPr="00000000">
              <w:rPr>
                <w:rtl w:val="0"/>
              </w:rPr>
            </w:r>
          </w:p>
        </w:tc>
      </w:tr>
    </w:tbl>
    <w:p w:rsidR="00000000" w:rsidDel="00000000" w:rsidP="00000000" w:rsidRDefault="00000000" w:rsidRPr="00000000" w14:paraId="00000018">
      <w:pPr>
        <w:rPr>
          <w:rFonts w:ascii="Book Antiqua" w:cs="Book Antiqua" w:eastAsia="Book Antiqua" w:hAnsi="Book Antiqua"/>
          <w:color w:val="000000"/>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Book Antiqua" w:cs="Book Antiqua" w:eastAsia="Book Antiqua" w:hAnsi="Book Antiqua"/>
          <w:b w:val="1"/>
          <w:color w:val="000000"/>
          <w:sz w:val="28"/>
          <w:szCs w:val="28"/>
          <w:rtl w:val="0"/>
        </w:rPr>
        <w:t xml:space="preserve">B.1     User Interfaces</w:t>
      </w:r>
      <w:r w:rsidDel="00000000" w:rsidR="00000000" w:rsidRPr="00000000">
        <w:rPr>
          <w:rFonts w:ascii="Arial" w:cs="Arial" w:eastAsia="Arial" w:hAnsi="Arial"/>
        </w:rPr>
        <w:drawing>
          <wp:inline distB="114300" distT="114300" distL="114300" distR="114300">
            <wp:extent cx="4521732" cy="353614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1732" cy="353614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521732" cy="349710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21732" cy="349710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543319" cy="360119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43319" cy="3601197"/>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269493" cy="276001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69493" cy="27600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Book Antiqua" w:cs="Book Antiqua" w:eastAsia="Book Antiqua" w:hAnsi="Book Antiqua"/>
          <w:b w:val="1"/>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B.2 </w:t>
        <w:tab/>
        <w:t xml:space="preserve">State Diagram</w:t>
      </w:r>
    </w:p>
    <w:p w:rsidR="00000000" w:rsidDel="00000000" w:rsidP="00000000" w:rsidRDefault="00000000" w:rsidRPr="00000000" w14:paraId="00000020">
      <w:pPr>
        <w:rPr>
          <w:rFonts w:ascii="Book Antiqua" w:cs="Book Antiqua" w:eastAsia="Book Antiqua" w:hAnsi="Book Antiqua"/>
          <w:b w:val="1"/>
          <w:color w:val="000000"/>
          <w:sz w:val="28"/>
          <w:szCs w:val="28"/>
        </w:rPr>
      </w:pPr>
      <w:r w:rsidDel="00000000" w:rsidR="00000000" w:rsidRPr="00000000">
        <w:rPr>
          <w:rFonts w:ascii="Book Antiqua" w:cs="Book Antiqua" w:eastAsia="Book Antiqua" w:hAnsi="Book Antiqua"/>
          <w:i w:val="1"/>
          <w:sz w:val="28"/>
          <w:szCs w:val="28"/>
        </w:rPr>
        <w:drawing>
          <wp:inline distB="114300" distT="114300" distL="114300" distR="114300">
            <wp:extent cx="5943600" cy="4038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b w:val="1"/>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B.3 Conclusion</w:t>
      </w:r>
    </w:p>
    <w:p w:rsidR="00000000" w:rsidDel="00000000" w:rsidP="00000000" w:rsidRDefault="00000000" w:rsidRPr="00000000" w14:paraId="00000022">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sz w:val="28"/>
          <w:szCs w:val="28"/>
          <w:rtl w:val="0"/>
        </w:rPr>
        <w:t xml:space="preserve">Understood the concepts related to the state machine and implemented a wireframe for the UI of the system.</w:t>
      </w:r>
      <w:r w:rsidDel="00000000" w:rsidR="00000000" w:rsidRPr="00000000">
        <w:rPr>
          <w:rtl w:val="0"/>
        </w:rPr>
      </w:r>
    </w:p>
    <w:p w:rsidR="00000000" w:rsidDel="00000000" w:rsidP="00000000" w:rsidRDefault="00000000" w:rsidRPr="00000000" w14:paraId="00000023">
      <w:pPr>
        <w:rPr>
          <w:rFonts w:ascii="Book Antiqua" w:cs="Book Antiqua" w:eastAsia="Book Antiqua" w:hAnsi="Book Antiqua"/>
          <w:sz w:val="28"/>
          <w:szCs w:val="28"/>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SVKM’S NMIMS Deemed-to-be-University</w:t>
    </w:r>
  </w:p>
  <w:p w:rsidR="00000000" w:rsidDel="00000000" w:rsidP="00000000" w:rsidRDefault="00000000" w:rsidRPr="00000000" w14:paraId="00000025">
    <w:pPr>
      <w:tabs>
        <w:tab w:val="center" w:pos="4680"/>
        <w:tab w:val="right" w:pos="936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Mukesh Patel School of Technology Management &amp; Engineering</w:t>
    </w:r>
  </w:p>
  <w:p w:rsidR="00000000" w:rsidDel="00000000" w:rsidP="00000000" w:rsidRDefault="00000000" w:rsidRPr="00000000" w14:paraId="00000026">
    <w:pPr>
      <w:tabs>
        <w:tab w:val="center" w:pos="4680"/>
        <w:tab w:val="right" w:pos="9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