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8"/>
        <w:ind w:left="0" w:right="0"/>
      </w:pPr>
    </w:p>
    <w:p>
      <w:pPr>
        <w:autoSpaceDN w:val="0"/>
        <w:autoSpaceDE w:val="0"/>
        <w:widowControl/>
        <w:spacing w:line="660" w:lineRule="exact" w:before="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48"/>
        </w:rPr>
        <w:t>Shawaiz Shah</w:t>
      </w:r>
    </w:p>
    <w:p>
      <w:pPr>
        <w:autoSpaceDN w:val="0"/>
        <w:autoSpaceDE w:val="0"/>
        <w:widowControl/>
        <w:spacing w:line="274" w:lineRule="exact" w:before="30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Berlin, Berlin, Germany</w:t>
      </w:r>
    </w:p>
    <w:p>
      <w:pPr>
        <w:autoSpaceDN w:val="0"/>
        <w:tabs>
          <w:tab w:pos="5560" w:val="left"/>
        </w:tabs>
        <w:autoSpaceDE w:val="0"/>
        <w:widowControl/>
        <w:spacing w:line="276" w:lineRule="exact" w:before="232" w:after="0"/>
        <w:ind w:left="50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shahshawaiz@gmail.com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+4917634422565</w:t>
      </w:r>
    </w:p>
    <w:p>
      <w:pPr>
        <w:autoSpaceDN w:val="0"/>
        <w:autoSpaceDE w:val="0"/>
        <w:widowControl/>
        <w:spacing w:line="276" w:lineRule="exact" w:before="140" w:after="0"/>
        <w:ind w:left="50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linkedin.com/in/shawaiz-shah-32b40537</w:t>
      </w:r>
    </w:p>
    <w:p>
      <w:pPr>
        <w:autoSpaceDN w:val="0"/>
        <w:autoSpaceDE w:val="0"/>
        <w:widowControl/>
        <w:spacing w:line="384" w:lineRule="exact" w:before="168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8"/>
        </w:rPr>
        <w:t>Summary</w:t>
      </w:r>
    </w:p>
    <w:p>
      <w:pPr>
        <w:autoSpaceDN w:val="0"/>
        <w:autoSpaceDE w:val="0"/>
        <w:widowControl/>
        <w:spacing w:line="280" w:lineRule="exact" w:before="56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 am driven by a zeal to employ advanced data science and AI solutions to address complex business challenges effectively. My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effectively. My focus is on supporting businesses across diverse domains in achieving their goals and driving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success.</w:t>
      </w:r>
    </w:p>
    <w:p>
      <w:pPr>
        <w:autoSpaceDN w:val="0"/>
        <w:autoSpaceDE w:val="0"/>
        <w:widowControl/>
        <w:spacing w:line="384" w:lineRule="exact" w:before="12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8"/>
        </w:rPr>
        <w:t>Experience</w:t>
      </w:r>
    </w:p>
    <w:p>
      <w:pPr>
        <w:autoSpaceDN w:val="0"/>
        <w:autoSpaceDE w:val="0"/>
        <w:widowControl/>
        <w:spacing w:line="298" w:lineRule="exact" w:before="164" w:after="0"/>
        <w:ind w:left="440" w:right="878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Data Scientist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WOW Tech Group</w:t>
      </w:r>
    </w:p>
    <w:p>
      <w:pPr>
        <w:autoSpaceDN w:val="0"/>
        <w:autoSpaceDE w:val="0"/>
        <w:widowControl/>
        <w:spacing w:line="280" w:lineRule="exact" w:before="48" w:after="0"/>
        <w:ind w:left="4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Apr 2021 - Present (2 years 10 months)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Spearheading the creation of a state-of-the-art Conversational AI system, focusing on dynamic user interaction and perso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orchestrating seamless user-product matching. Responsible for system design, research, ablation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studies, and evaluations to benchmark technologies and tools.</w:t>
      </w:r>
    </w:p>
    <w:p>
      <w:pPr>
        <w:autoSpaceDN w:val="0"/>
        <w:autoSpaceDE w:val="0"/>
        <w:widowControl/>
        <w:spacing w:line="280" w:lineRule="exact" w:before="0" w:after="0"/>
        <w:ind w:left="4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Executing deployment tactics in a local setting, embedding robust concurrency management within a modest HPC cluster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control measures on low-end HPC cluster for optimal performance.</w:t>
      </w:r>
    </w:p>
    <w:p>
      <w:pPr>
        <w:autoSpaceDN w:val="0"/>
        <w:autoSpaceDE w:val="0"/>
        <w:widowControl/>
        <w:spacing w:line="280" w:lineRule="exact" w:before="0" w:after="0"/>
        <w:ind w:left="4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· Led the development of a demand forecasting system using the ARIMA+ algorithm, resulting in a 6-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Pioneered the creation of an advanced demand prediction model utilizing the ARIMA+ algorithm. Achieved a notable forec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growth planning through accurate forecasts of revenue, margin, and sales volume.</w:t>
      </w:r>
    </w:p>
    <w:p>
      <w:pPr>
        <w:autoSpaceDN w:val="0"/>
        <w:autoSpaceDE w:val="0"/>
        <w:widowControl/>
        <w:spacing w:line="280" w:lineRule="exact" w:before="0" w:after="0"/>
        <w:ind w:left="4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Developed predictive models for temporal activity recognition, object detection, and image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classification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Contributed to the design and implementation of real-time human biofeedback signal classification and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vital sign detection application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· Collaborated with cross-functional team to build and deploy cloud based AI prototypes, test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Teamed up with diverse groups to construct and implement cloud-native AI prototypes and data processing workflows em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Kubeflow Pipelines.</w:t>
      </w:r>
    </w:p>
    <w:p>
      <w:pPr>
        <w:autoSpaceDN w:val="0"/>
        <w:autoSpaceDE w:val="0"/>
        <w:widowControl/>
        <w:spacing w:line="280" w:lineRule="exact" w:before="0" w:after="0"/>
        <w:ind w:left="4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· Conducted R&amp;D on Computer Vision and signal processing systems using Machine Learning and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· Engaged in research and development related to Computer Vision and signal processing, utilizing machine learning and d</w:t>
      </w:r>
    </w:p>
    <w:p>
      <w:pPr>
        <w:autoSpaceDN w:val="0"/>
        <w:autoSpaceDE w:val="0"/>
        <w:widowControl/>
        <w:spacing w:line="298" w:lineRule="exact" w:before="428" w:after="0"/>
        <w:ind w:left="440" w:right="806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Technical Product Owner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WOW Tech Group</w:t>
      </w:r>
    </w:p>
    <w:p>
      <w:pPr>
        <w:autoSpaceDN w:val="0"/>
        <w:autoSpaceDE w:val="0"/>
        <w:widowControl/>
        <w:spacing w:line="280" w:lineRule="exact" w:before="48" w:after="0"/>
        <w:ind w:left="4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Aug 2022 - Feb 2023 (7 months)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Tasked with the strategic planning and delivery of a software product roadmap, directly impacting approximately 10,000 da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daily active users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Collaborated with a cross-functional team of Product, Design, Development, and Quality Assurance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to ensure that the product and feature implementation aligns with the needs and expectations of the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customers</w:t>
      </w:r>
    </w:p>
    <w:p>
      <w:pPr>
        <w:autoSpaceDN w:val="0"/>
        <w:autoSpaceDE w:val="0"/>
        <w:widowControl/>
        <w:spacing w:line="298" w:lineRule="exact" w:before="428" w:after="0"/>
        <w:ind w:left="440" w:right="777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Data Science Master Thesis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WOW Tech Group</w:t>
      </w:r>
    </w:p>
    <w:p>
      <w:pPr>
        <w:autoSpaceDN w:val="0"/>
        <w:autoSpaceDE w:val="0"/>
        <w:widowControl/>
        <w:spacing w:line="274" w:lineRule="exact" w:before="54" w:after="0"/>
        <w:ind w:left="4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Aug 2020 - Mar 2021 (8 months)</w:t>
      </w:r>
    </w:p>
    <w:p>
      <w:pPr>
        <w:autoSpaceDN w:val="0"/>
        <w:autoSpaceDE w:val="0"/>
        <w:widowControl/>
        <w:spacing w:line="274" w:lineRule="exact" w:before="278" w:after="0"/>
        <w:ind w:left="0" w:right="508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Shawaiz Shah - page 1</w:t>
      </w:r>
    </w:p>
    <w:p>
      <w:pPr>
        <w:sectPr>
          <w:pgSz w:w="12240" w:h="15840"/>
          <w:pgMar w:top="248" w:right="0" w:bottom="362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12"/>
        <w:ind w:left="0" w:right="0"/>
      </w:pPr>
    </w:p>
    <w:p>
      <w:pPr>
        <w:autoSpaceDN w:val="0"/>
        <w:autoSpaceDE w:val="0"/>
        <w:widowControl/>
        <w:spacing w:line="278" w:lineRule="exact" w:before="0" w:after="0"/>
        <w:ind w:left="4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· Trained and Optimized SOTA Vision Detection Models on custom datasets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· Implemented Explainable AI methodologies to enhance the interpretability of Deep Vision Detection Models, making comp</w:t>
      </w:r>
    </w:p>
    <w:p>
      <w:pPr>
        <w:autoSpaceDN w:val="0"/>
        <w:autoSpaceDE w:val="0"/>
        <w:widowControl/>
        <w:spacing w:line="298" w:lineRule="exact" w:before="428" w:after="0"/>
        <w:ind w:left="440" w:right="878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Software Engineer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Artory</w:t>
      </w:r>
    </w:p>
    <w:p>
      <w:pPr>
        <w:autoSpaceDN w:val="0"/>
        <w:autoSpaceDE w:val="0"/>
        <w:widowControl/>
        <w:spacing w:line="280" w:lineRule="exact" w:before="48" w:after="0"/>
        <w:ind w:left="440" w:right="230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May 2019 - Apr 2020 (1 year)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· Working with engineering team on software design and development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· Involved in DevOps tasks including writing unit/integration tests and code reviews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· Participated in sprint planning, grooming and review sessions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Successfully performed a research spike and built a prototype for image search/retrieval using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Reverse Search</w:t>
      </w:r>
    </w:p>
    <w:p>
      <w:pPr>
        <w:autoSpaceDN w:val="0"/>
        <w:autoSpaceDE w:val="0"/>
        <w:widowControl/>
        <w:spacing w:line="298" w:lineRule="exact" w:before="428" w:after="0"/>
        <w:ind w:left="440" w:right="792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Software Engineer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Lakson Business Solutions</w:t>
      </w:r>
    </w:p>
    <w:p>
      <w:pPr>
        <w:autoSpaceDN w:val="0"/>
        <w:autoSpaceDE w:val="0"/>
        <w:widowControl/>
        <w:spacing w:line="280" w:lineRule="exact" w:before="48" w:after="0"/>
        <w:ind w:left="440" w:right="201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Mar 2017 - Oct 2018 (1 year 8 months)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Responsible for designing, developing and integrating software products and their data processing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pipelines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Assisted technical design process by analyzing business requirements, and facilitating technical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feasibility analysis for feature-change request in collaboration with Business Analysis team</w:t>
      </w:r>
    </w:p>
    <w:p>
      <w:pPr>
        <w:autoSpaceDN w:val="0"/>
        <w:autoSpaceDE w:val="0"/>
        <w:widowControl/>
        <w:spacing w:line="298" w:lineRule="exact" w:before="428" w:after="0"/>
        <w:ind w:left="440" w:right="835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Software Engineer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Advance Telecom (AT)</w:t>
      </w:r>
    </w:p>
    <w:p>
      <w:pPr>
        <w:autoSpaceDN w:val="0"/>
        <w:autoSpaceDE w:val="0"/>
        <w:widowControl/>
        <w:spacing w:line="280" w:lineRule="exact" w:before="48" w:after="0"/>
        <w:ind w:left="4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Aug 2016 - Feb 2017 (7 months)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Inaugurated a robust KPI reporting framework by fusing e-commerce platforms with Google Analytics and Facebook Pixel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Facebook Pixel for monitoring product performance (impressions, interaction and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conversion rates) and sales (GMV, NMV and Net-to-Value Conversion)</w:t>
      </w:r>
    </w:p>
    <w:p>
      <w:pPr>
        <w:autoSpaceDN w:val="0"/>
        <w:autoSpaceDE w:val="0"/>
        <w:widowControl/>
        <w:spacing w:line="298" w:lineRule="exact" w:before="428" w:after="0"/>
        <w:ind w:left="440" w:right="76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Intern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Pakistan International Airlines</w:t>
      </w:r>
    </w:p>
    <w:p>
      <w:pPr>
        <w:autoSpaceDN w:val="0"/>
        <w:autoSpaceDE w:val="0"/>
        <w:widowControl/>
        <w:spacing w:line="280" w:lineRule="exact" w:before="48" w:after="0"/>
        <w:ind w:left="440" w:right="216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May 2015 - Jul 2015 (3 months)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Developed and deployed a Requisition and Complaint management system that was to be used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within PTC facility</w:t>
      </w:r>
    </w:p>
    <w:p>
      <w:pPr>
        <w:autoSpaceDN w:val="0"/>
        <w:autoSpaceDE w:val="0"/>
        <w:widowControl/>
        <w:spacing w:line="298" w:lineRule="exact" w:before="428" w:after="0"/>
        <w:ind w:left="440" w:right="835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Director Team Creative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SZABIST</w:t>
      </w:r>
    </w:p>
    <w:p>
      <w:pPr>
        <w:autoSpaceDN w:val="0"/>
        <w:autoSpaceDE w:val="0"/>
        <w:widowControl/>
        <w:spacing w:line="280" w:lineRule="exact" w:before="48" w:after="0"/>
        <w:ind w:left="440" w:right="172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Aug 2013 - Mar 2015 (1 year 8 months)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· Recruited in ZABMUN·s Executive Council to lead Team Creative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· Collaborated with other teams and successfully organized ZABMUN VII conference, a four day Model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United Nations conference which hosted 2000+ delegates</w:t>
      </w:r>
    </w:p>
    <w:p>
      <w:pPr>
        <w:autoSpaceDN w:val="0"/>
        <w:autoSpaceDE w:val="0"/>
        <w:widowControl/>
        <w:spacing w:line="384" w:lineRule="exact" w:before="28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8"/>
        </w:rPr>
        <w:t>Education</w:t>
      </w:r>
    </w:p>
    <w:p>
      <w:pPr>
        <w:autoSpaceDN w:val="0"/>
        <w:autoSpaceDE w:val="0"/>
        <w:widowControl/>
        <w:spacing w:line="296" w:lineRule="exact" w:before="168" w:after="0"/>
        <w:ind w:left="440" w:right="547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Berlin University of Applied Sciences Berlin (BHT)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>Masters, Data Sciences</w:t>
      </w:r>
    </w:p>
    <w:p>
      <w:pPr>
        <w:autoSpaceDN w:val="0"/>
        <w:autoSpaceDE w:val="0"/>
        <w:widowControl/>
        <w:spacing w:line="274" w:lineRule="exact" w:before="54" w:after="0"/>
        <w:ind w:left="44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2018 - 2022</w:t>
      </w:r>
    </w:p>
    <w:p>
      <w:pPr>
        <w:autoSpaceDN w:val="0"/>
        <w:autoSpaceDE w:val="0"/>
        <w:widowControl/>
        <w:spacing w:line="274" w:lineRule="exact" w:before="154" w:after="0"/>
        <w:ind w:left="0" w:right="508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Shawaiz Shah - page 2</w:t>
      </w:r>
    </w:p>
    <w:p>
      <w:pPr>
        <w:sectPr>
          <w:pgSz w:w="12240" w:h="15840"/>
          <w:pgMar w:top="432" w:right="0" w:bottom="362" w:left="9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302" w:lineRule="exact" w:before="28" w:after="0"/>
        <w:ind w:left="440" w:right="403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Shaheed Zulfikar Ali Bhutto Institute of Science and Technology </w:t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Bachelor of Science - BS, Computer Science, CGPA: 3.53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2012 - 2016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BS Computer Sciences</w:t>
      </w:r>
    </w:p>
    <w:p>
      <w:pPr>
        <w:autoSpaceDN w:val="0"/>
        <w:autoSpaceDE w:val="0"/>
        <w:widowControl/>
        <w:spacing w:line="302" w:lineRule="exact" w:before="424" w:after="0"/>
        <w:ind w:left="440" w:right="504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Aga Khan Higher Secondary School, Karachi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Higher Secondary School Certificate, Pre-Engineering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2010 - 2011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Pre-Engineering - Higher Secondary School Certificate</w:t>
      </w:r>
    </w:p>
    <w:p>
      <w:pPr>
        <w:autoSpaceDN w:val="0"/>
        <w:autoSpaceDE w:val="0"/>
        <w:widowControl/>
        <w:spacing w:line="384" w:lineRule="exact" w:before="28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8"/>
        </w:rPr>
        <w:t>Licenses &amp; Certifications</w:t>
      </w:r>
    </w:p>
    <w:p>
      <w:pPr>
        <w:autoSpaceDN w:val="0"/>
        <w:tabs>
          <w:tab w:pos="3572" w:val="left"/>
        </w:tabs>
        <w:autoSpaceDE w:val="0"/>
        <w:widowControl/>
        <w:spacing w:line="328" w:lineRule="exact" w:before="96" w:after="0"/>
        <w:ind w:left="440" w:right="633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Registered Scrum Master·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 - Scrum Inc.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RSM-4041082</w:t>
      </w:r>
    </w:p>
    <w:p>
      <w:pPr>
        <w:autoSpaceDN w:val="0"/>
        <w:tabs>
          <w:tab w:pos="5270" w:val="left"/>
        </w:tabs>
        <w:autoSpaceDE w:val="0"/>
        <w:widowControl/>
        <w:spacing w:line="304" w:lineRule="exact" w:before="384" w:after="0"/>
        <w:ind w:left="440" w:right="4176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Certified Scrum Product Owner® (CSPO®)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 - Scrum Alliance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Issued Jun 2022 - Expires Jun 2024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1599800</w:t>
      </w:r>
    </w:p>
    <w:p>
      <w:pPr>
        <w:autoSpaceDN w:val="0"/>
        <w:tabs>
          <w:tab w:pos="120" w:val="left"/>
          <w:tab w:pos="176" w:val="left"/>
        </w:tabs>
        <w:autoSpaceDE w:val="0"/>
        <w:widowControl/>
        <w:spacing w:line="306" w:lineRule="exact" w:before="360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8"/>
        </w:rPr>
        <w:t xml:space="preserve">Machine Learning · Data Analysis · Predictive Modelling · Data Visualization · Time-Series A 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>Machine Learning   ·   Data Analysis   ·   Statistical Computing   ·   Data Visualization   ·   Mathematical Modeling</w:t>
      </w:r>
      <w:r>
        <w:br/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 ·   Database Design   ·   Project Management   ·   Product Development   ·   Research   ·   SQL</w:t>
      </w:r>
    </w:p>
    <w:p>
      <w:pPr>
        <w:autoSpaceDN w:val="0"/>
        <w:autoSpaceDE w:val="0"/>
        <w:widowControl/>
        <w:spacing w:line="384" w:lineRule="exact" w:before="282" w:after="0"/>
        <w:ind w:left="0" w:right="0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8"/>
        </w:rPr>
        <w:t>Honors &amp; Awards</w:t>
      </w:r>
    </w:p>
    <w:p>
      <w:pPr>
        <w:autoSpaceDN w:val="0"/>
        <w:tabs>
          <w:tab w:pos="3160" w:val="left"/>
        </w:tabs>
        <w:autoSpaceDE w:val="0"/>
        <w:widowControl/>
        <w:spacing w:line="330" w:lineRule="exact" w:before="92" w:after="0"/>
        <w:ind w:left="440" w:right="5904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Chancellor's Honor Roll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 - SZABIST, Karachi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Dec 2016</w:t>
      </w:r>
    </w:p>
    <w:p>
      <w:pPr>
        <w:autoSpaceDN w:val="0"/>
        <w:tabs>
          <w:tab w:pos="3984" w:val="left"/>
        </w:tabs>
        <w:autoSpaceDE w:val="0"/>
        <w:widowControl/>
        <w:spacing w:line="304" w:lineRule="exact" w:before="380" w:after="0"/>
        <w:ind w:left="440" w:right="1728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University Funded Scholorship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 - SZABIST, Karachi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Received merit based scholarships for academic performance in semester Fall 2012, Spring 2013, Fall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>2013, Spring 2015, Fall 2015</w:t>
      </w:r>
    </w:p>
    <w:p>
      <w:pPr>
        <w:autoSpaceDN w:val="0"/>
        <w:tabs>
          <w:tab w:pos="4490" w:val="left"/>
        </w:tabs>
        <w:autoSpaceDE w:val="0"/>
        <w:widowControl/>
        <w:spacing w:line="304" w:lineRule="exact" w:before="382" w:after="0"/>
        <w:ind w:left="440" w:right="4752" w:firstLine="0"/>
        <w:jc w:val="left"/>
      </w:pPr>
      <w:r>
        <w:rPr>
          <w:rFonts w:ascii="Helvetica" w:hAnsi="Helvetica" w:eastAsia="Helvetica"/>
          <w:b w:val="0"/>
          <w:i w:val="0"/>
          <w:color w:val="000000"/>
          <w:sz w:val="24"/>
        </w:rPr>
        <w:t>Runner Up IBA ProBattle Challange</w:t>
      </w:r>
      <w:r>
        <w:tab/>
      </w:r>
      <w:r>
        <w:rPr>
          <w:rFonts w:ascii="Helvetica" w:hAnsi="Helvetica" w:eastAsia="Helvetica"/>
          <w:b w:val="0"/>
          <w:i w:val="0"/>
          <w:color w:val="000000"/>
          <w:sz w:val="24"/>
        </w:rPr>
        <w:t xml:space="preserve"> - IBA ProBattle '16 </w:t>
      </w:r>
      <w:r>
        <w:rPr>
          <w:rFonts w:ascii="Helvetica" w:hAnsi="Helvetica" w:eastAsia="Helvetica"/>
          <w:b w:val="0"/>
          <w:i w:val="0"/>
          <w:color w:val="000000"/>
          <w:sz w:val="20"/>
        </w:rPr>
        <w:t xml:space="preserve">Apr 2016 </w:t>
      </w:r>
      <w:r>
        <w:br/>
      </w:r>
      <w:r>
        <w:rPr>
          <w:rFonts w:ascii="Helvetica" w:hAnsi="Helvetica" w:eastAsia="Helvetica"/>
          <w:b w:val="0"/>
          <w:i w:val="0"/>
          <w:color w:val="000000"/>
          <w:sz w:val="20"/>
        </w:rPr>
        <w:t>Runner up in web development challange</w:t>
      </w:r>
    </w:p>
    <w:p>
      <w:pPr>
        <w:autoSpaceDN w:val="0"/>
        <w:autoSpaceDE w:val="0"/>
        <w:widowControl/>
        <w:spacing w:line="274" w:lineRule="exact" w:before="2720" w:after="0"/>
        <w:ind w:left="0" w:right="5086" w:firstLine="0"/>
        <w:jc w:val="right"/>
      </w:pPr>
      <w:r>
        <w:rPr>
          <w:rFonts w:ascii="Helvetica" w:hAnsi="Helvetica" w:eastAsia="Helvetica"/>
          <w:b w:val="0"/>
          <w:i w:val="0"/>
          <w:color w:val="000000"/>
          <w:sz w:val="20"/>
        </w:rPr>
        <w:t>Shawaiz Shah - page 3</w:t>
      </w:r>
    </w:p>
    <w:sectPr w:rsidR="00FC693F" w:rsidRPr="0006063C" w:rsidSect="00034616">
      <w:pgSz w:w="12240" w:h="15840"/>
      <w:pgMar w:top="628" w:right="0" w:bottom="362" w:left="9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