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p>
            <w:pPr>
              <w:spacing w:after="0" w:before="60"/>
            </w:pPr>
            <w:r>
              <w:rPr>
                <w:rFonts w:ascii="Calibri" w:cs="Calibri" w:eastAsia="Calibri" w:hAnsi="Calibri"/>
                <w:b w:val="false"/>
                <w:bCs w:val="false"/>
                <w:i/>
                <w:iCs/>
                <w:color w:val="77746E"/>
                <w:sz w:val="16"/>
                <w:szCs w:val="16"/>
              </w:rPr>
              <w:t xml:space="preserve">Full requirements, acceptance criteria and tests are in the companion document.</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At first sign-in SAM introduces itself, gets the phone set up (permissions, NFC, background tracking) and teaches three actions — ask, report, correct — on a made-up incident. Mandatory, saves progress, complete only when each step is genuinely done. It replaces the deck’s app-setup slides and absorbs its tips; installation and log-in stay with the trainer. Practice data must stay out of every live surface, and the filter that enforces that is not built, so this runs in DEV/UAT until it is.</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a report is fixed either by voice or by editing the message. Both are practised below.</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opens with “Hello. I am SAM, your new assistant. From today you talk, and I write the report for you.” It says it can be taught the words the guard uses, and sets the ground rules: this is required, nothing in it counts, progress is saved.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three setup gates in order: permissions, NFC (which reads the checkpoint tags), then background tracking, which lives in SAM OnSite’s own settings rather than the phone’s. Each has the same shape: SAM says what it needs and why, links to that one setting from inside onboarding, and the guard switches it on and returns to confirm. Granting permissions can close the app; the guard reopens it and resumes at the same gate.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SAM asks them to press Talk, wait for the microphone to turn green, and ask how to report an incident. That first press doubles as the microphone check.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practice report. SAM asks for it the way the guard would tell a colleague and offers one to use: a Dell laptop is missing. SAM writes one report and puts it on screen as a card labelled “Training”.</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corrects it by hand first: they press and hold their own report message, which SAM marks on screen, add that it happened at reception, and save.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with no duplicate. Voice runs last so no later edit can overwrite it.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so a guard who missed one can catch it, and a Go-to-home button lands on the normal home screen. Completion is recorded only after each step has been seen done for real.</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04).</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and frames each step as a benefit. None of it reads as instructions. Signed off by product on a read-through, and tested with guards before release.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No path to the home screen except completing it, other than four defined exits: a real incident, a guard who cannot get past a step, a guard signing in with no connectivity, and leaving a refresher when already complete. None marks the guard complete.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permissions,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Each link opens one setting and returns, so the guard is never left in the app’s ordinary navigation. The grant level must be named on screen for every permission, and the guard is working inside another app where SAM’s words are not visible, so the gate presents them one at a time or leaves a checklist up. Confirmation is a tap, since the microphone may not be on yet.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phone with no NFC chip</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NFC gate is skipped instead of routing the guard to support over hardware they do not have. Whether the app can detect the chip, or read whether NFC is on, is still open.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Granting permissions may close the app</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Granting permissions often restarts the app. Confirmed that the flow resumes where it left off, but the guard has to be told that before they leave for the settings, or they will not know to come back.</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so the practice context must suppress the activity record the app writes today. The answer to the suggested question is written in advance.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 Follow-up questions are capped and “I don’t know” always advances.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it was a MacBook and the same report updates. Confirmed on the real app: no second report is created, and the report always takes the state of the most recent message, which is why the voice fix runs last.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names the change and points at the right message; the guard presses and holds their report, adds the location, and saves. The finished report ends up with both “MacBook” and “reception” in it. Confirmed on the real app.</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from the moment it is created, using the platform’s archive / soft-delete flag. If it cannot be created already marked, it is not created at all. Whether the flag can be set atomically at creation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Four are confirmed: supervisor alerts, KPI and dashboard figures, the Pronect Action Tracker, and the guard’s own activity list. Reports, exports, integrations and the stores behind them are the likely rest and are listed for engineering. The filter that excludes training-flagged data does not exist yet, which is why archived data is still visible in production. It must be built and verified before go-live; until then this stays in DEV/UAT.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Setup is per phone, training is per guard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Confirmed: guards share handsets, each with their own login. So the phone being ready cannot be recorded against the guard. A completion flag on the users table marks the guard, so the same guard on a second phone is treated as set up on a phone that never went through the gates. Gate confirmations need their own per-device record; an unrecognised handset replays the three gates. This is the one open item that can still defeat the promise that the phone is ready.</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means the phone works too</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requires both halves: the three actions done for real, and the device set up. The app can detect most missed permissions and will not advance past them. Three it cannot see — location at “allow all the time”, background activity, physical activity — so those are guided and then trusted.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Recorded only after SAM sees each step done for real. A quiz or an “I’m done” button does not count. Held on the server, issued once per guard, surviving a closed app or a change of handset.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are inside SAM’s spoken lines, at the step where each becomes useful. Two are practised rather than told: pressing and holding text to fix a mistake is the manual-fix step, and speaking in full sentences is what the report prompt asks for.</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location and background tracking on a work phone and will ask what is done with it. One plain line belongs in the flow. The wording must come from Pronect. What a supervisor sees is not ours to state, and this document does not state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Leave onboarding, report a real incident, return to the saved stage, with completion neither granted nor skipped. Reachable from every step. Crossing it must be unmistakable: the banner clears and the guard is told this one is live. Before the microphone exists it must offer typed reporting or say to call it in, or it is unusable exactly where it is most needed.</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The practice report is stamped with the training flag at creation.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acts on that flag yet, and archived items still show in production. The exclusion has to be written first, into </w:t>
      </w:r>
      <w:r>
        <w:rPr>
          <w:rFonts w:ascii="Calibri" w:cs="Calibri" w:eastAsia="Calibri" w:hAnsi="Calibri"/>
          <w:b/>
          <w:bCs/>
          <w:i w:val="false"/>
          <w:iCs w:val="false"/>
          <w:color w:val="3A3A38"/>
          <w:sz w:val="19"/>
          <w:szCs w:val="19"/>
        </w:rPr>
        <w:t xml:space="preserve">the reporting layer</w:t>
      </w:r>
      <w:r>
        <w:rPr>
          <w:rFonts w:ascii="Calibri" w:cs="Calibri" w:eastAsia="Calibri" w:hAnsi="Calibri"/>
          <w:b w:val="false"/>
          <w:bCs w:val="false"/>
          <w:i w:val="false"/>
          <w:iCs w:val="false"/>
          <w:color w:val="3A3A38"/>
          <w:sz w:val="19"/>
          <w:szCs w:val="19"/>
        </w:rPr>
        <w:t xml:space="preserve">, which is where the product owner has said the exclusion belongs. Until it is built this stays in DEV/UAT, and switching it on in production later must be gated on the filter by something firmer than memory: a dispatched alert cannot be recalled.</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real incident reported during practice would be flagged training and hidden from the supervisor it should reach. For the MVP the answer is cheap: a practice banner on every step, carrying the way out to normal reporting. Detection of what the guard actually said is deliberately deferred.</w:t>
      </w:r>
    </w:p>
    <w:p>
      <w:pPr>
        <w:pStyle w:val="Heading2"/>
        <w:keepNext/>
        <w:spacing w:after="60" w:before="160"/>
      </w:pPr>
      <w:r>
        <w:rPr>
          <w:rFonts w:ascii="Georgia" w:cs="Georgia" w:eastAsia="Georgia" w:hAnsi="Georgia"/>
          <w:b/>
          <w:bCs/>
          <w:color w:val="2E3A44"/>
          <w:sz w:val="20"/>
          <w:szCs w:val="20"/>
        </w:rPr>
        <w:t xml:space="preserve">NOTHING MAY LEAVE A GUARD STUCK ON SHIFT</w:t>
      </w:r>
    </w:p>
    <w:p>
      <w:pPr>
        <w:spacing w:after="40" w:line="252" w:lineRule="auto"/>
      </w:pPr>
      <w:r>
        <w:rPr>
          <w:rFonts w:ascii="Calibri" w:cs="Calibri" w:eastAsia="Calibri" w:hAnsi="Calibri"/>
          <w:b w:val="false"/>
          <w:bCs w:val="false"/>
          <w:i w:val="false"/>
          <w:iCs w:val="false"/>
          <w:color w:val="3A3A38"/>
          <w:sz w:val="19"/>
          <w:szCs w:val="19"/>
        </w:rPr>
        <w:t xml:space="preserve">Failures preserve progress and offer a retry. Three failed spoken attempts offer typing. A guard who still cannot proceed reaches the home screen with completion unmarked, because being un-onboarded is a reporting problem and being locked out on shift is a safety one. A missed setting is the one gap the MVP accepts, except the microphone, which fails visibly at the first Talk press.</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None of these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it be launched on its own, outside whatever normally starts a scenario?</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Where do the per-device gate confirmations live? A flag on the users table marks the guard, not the phone, and guards share phones.</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whether NFC is on, and whether the handset has an NFC chip at all?</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What is the physical activity permission for, and does SAM need 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can setup stop the phone’s automatic permission removal for unused apps, and does granting permissions always require a restart?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there?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Every guard, new or existing, completes it once by doing the real steps and ends with a set-up phone; the refresher preserves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2026-08-05T14:03:30.955Z</dcterms:created>
  <dcterms:modified xsi:type="dcterms:W3CDTF">2026-08-05T14:03:30.969Z</dcterms:modified>
</cp:coreProperties>
</file>

<file path=docProps/custom.xml><?xml version="1.0" encoding="utf-8"?>
<Properties xmlns="http://schemas.openxmlformats.org/officeDocument/2006/custom-properties" xmlns:vt="http://schemas.openxmlformats.org/officeDocument/2006/docPropsVTypes"/>
</file>