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p>
            <w:pPr>
              <w:spacing w:after="0" w:before="60"/>
            </w:pPr>
            <w:r>
              <w:rPr>
                <w:rFonts w:ascii="Calibri" w:cs="Calibri" w:eastAsia="Calibri" w:hAnsi="Calibri"/>
                <w:b w:val="false"/>
                <w:bCs w:val="false"/>
                <w:i/>
                <w:iCs/>
                <w:color w:val="77746E"/>
                <w:sz w:val="16"/>
                <w:szCs w:val="16"/>
              </w:rPr>
              <w:t xml:space="preserve">Full requirements, acceptance criteria and tests are in the companion document.</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At first sign-in SAM introduces itself, gets the phone set up (permissions, NFC, background tracking) and teaches three actions — ask, report, correct — on a made-up incident. Mandatory, saves progress, complete only when each step is genuinely done. It replaces the deck’s app-setup slides and absorbs its tips; installation and log-in stay with the trainer. Practice data must stay out of every live surface, and the filter that enforces that is not built, so this runs in DEV/UAT until it is.</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a report is fixed either by voice or by editing the message. Both are practised below.</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opens with “Hello. I am SAM, your new assistant. From today you talk, and I write the report for you.” It says it can be taught the words the guard uses, and sets the ground rules: this is required, nothing in it counts, progress is saved.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three setup gates in order: permissions, NFC (which reads the checkpoint tags), then background tracking, which lives in SAM OnSite’s own settings rather than the phone’s. Each has the same shape: SAM says what it needs and why, links to that one setting from inside onboarding, and the guard switches it on and returns to confirm. Granting permissions can close the app; the guard reopens it and resumes at the same gate.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SAM asks them to press Talk, wait for the microphone to turn green, and ask how to report an incident. That first press doubles as the microphone check.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practice report. SAM asks for it the way the guard would tell a colleague and offers one to use: a Dell laptop is missing. SAM writes one report and puts it on screen as a card labelled “Training”.</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corrects it by hand first: they press and hold their own report message, which SAM marks on screen, add that it happened at reception, and save.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with no duplicate. Voice runs last so no later edit can overwrite it.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so a guard who missed one can catch it, and a Go-to-home button lands on the normal home screen. Completion is recorded only after each step has been seen done for real.</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04).</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and frames each step as a benefit. None of it reads as instructions. Signed off by product on a read-through, and tested with guards before release.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No path to the home screen except completing it, other than three defined exits: a real incident, a guard who cannot get past a step, and leaving a refresher when already complete. None marks the guard complete.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Each link opens one setting and returns, so the guard is never left in the app’s ordinary navigation. The grant level must be named on screen for every permission, and the guard is working inside another app where SAM’s words are not visible, so the gate presents them one at a time or leaves a checklist up. A phone with no NFC chip skips that gate. Confirmation is a tap, since the microphone may not be on yet.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Granting permissions may close the app</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Reported by the reviewer: granting the permissions often requires restarting the app. The flow must survive it — the guard reopens SAM OnSite and resumes at the same gate, losing nothing. Whether the restart is always needed, and whether it can be avoided,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so the practice context must suppress the activity record the app writes today. The answer to the suggested question is written in advance.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 Follow-up questions are capped and “I don’t know” always advances.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it was a MacBook, the same report updates and no duplicate appears. Marked for engineering: built wrong, this step teaches the opposite of what is intended.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names the change and points at the right message; the guard presses and holds their report, adds the location, and saves. The finished report ends up with both “MacBook” and “reception”. The deck confirms the gesture edits text; that a saved edit updates the report is not yet confirmed.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from the moment it is created, using the platform’s archive / soft-delete flag. If it cannot be created already marked, it is not created at all. Whether the flag can be set atomically at creation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reports, dashboards, KPIs, exports, alerts and integrations, the Pronect Action Tracker, or the guard’s own activity list. The filter that excludes training-flagged data does not exist yet, which is why archived data is still visible in production. It must be built and verified before go-live; until then this stays in DEV/UAT.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Setup is per phone, training is per guard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draw pooled handsets. A guard who passes the gates on one phone and resumes on another would otherwise be carried past setup on a phone that never went through it, and then marked complete for life. Gate confirmations are held against the device: an unrecognised handset replays the three gates before the flow continues, and for an already-completed guard the gates run on their own.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means the phone works too</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requires both halves: the three actions done for real, and the device set up. For the MVP the second half rests on the guard’s confirmation, and only a missing microphone is ever detected. Whether the app can check these settings instead is the first question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Recorded only after SAM sees each step done for real. A quiz or an “I’m done” button does not count. Held on the server, issued once per guard, surviving a closed app or a change of handset.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are inside SAM’s spoken lines, at the step where each becomes useful. Two are practised rather than told: pressing and holding text to fix a mistake is the manual-fix step, and speaking in full sentences is what the report prompt asks for.</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location and background tracking on a work phone and will ask what is done with it. One plain line belongs in the flow. The wording must come from Pronect, since what a supervisor sees is not ours to state — supervisors do review a location heatmap in the Global Risk dashboard.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Leave onboarding, report a real incident, return to the saved stage, with completion neither granted nor skipped. Reachable from every step. Crossing it must be unmistakable: the banner clears and the guard is told this one is live. Before the microphone exists it must offer typed reporting or say to call it in, or it is unusable exactly where it is most needed.</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The practice report is stamped with the training flag at creation.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acts on that flag yet, and archived items still show in production. The filter must be written first,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and low down where the data is read, so every screen inherits it. Until then this stays in DEV/UAT, and switching it on in production later must be gated on the filter by something firmer than memory: a dispatched alert cannot be recalled.</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real incident reported during practice would be flagged training and hidden from the supervisor it should reach. For the MVP the answer is cheap: a practice banner on every step, carrying the way out to normal reporting. Detection of what the guard actually said is deliberately deferred.</w:t>
      </w:r>
    </w:p>
    <w:p>
      <w:pPr>
        <w:pStyle w:val="Heading2"/>
        <w:keepNext/>
        <w:spacing w:after="60" w:before="160"/>
      </w:pPr>
      <w:r>
        <w:rPr>
          <w:rFonts w:ascii="Georgia" w:cs="Georgia" w:eastAsia="Georgia" w:hAnsi="Georgia"/>
          <w:b/>
          <w:bCs/>
          <w:color w:val="2E3A44"/>
          <w:sz w:val="20"/>
          <w:szCs w:val="20"/>
        </w:rPr>
        <w:t xml:space="preserve">NOTHING MAY LEAVE A GUARD STUCK ON SHIFT</w:t>
      </w:r>
    </w:p>
    <w:p>
      <w:pPr>
        <w:spacing w:after="40" w:line="252" w:lineRule="auto"/>
      </w:pPr>
      <w:r>
        <w:rPr>
          <w:rFonts w:ascii="Calibri" w:cs="Calibri" w:eastAsia="Calibri" w:hAnsi="Calibri"/>
          <w:b w:val="false"/>
          <w:bCs w:val="false"/>
          <w:i w:val="false"/>
          <w:iCs w:val="false"/>
          <w:color w:val="3A3A38"/>
          <w:sz w:val="19"/>
          <w:szCs w:val="19"/>
        </w:rPr>
        <w:t xml:space="preserve">Failures preserve progress and offer a retry. Three failed spoken attempts offer typing. A guard who still cannot proceed reaches the home screen with completion unmarked, because being un-onboarded is a reporting problem and being locked out on shift is a safety one. A missed setting is the one gap the MVP accepts, except the microphone, which fails visibly at the first Talk press.</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None of these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it be launched on its own, outside whatever normally starts a scenario?</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the state of app permissions? Of the NFC adapter? Of its own background-tracking setting? Three separate questions — a single answer for all three would lose the gates that were cheap. Assume not for now.</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can setup stop the phone’s automatic permission removal for unused apps, and does granting permissions always require a restart?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there?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Every guard, new or existing, completes it once by doing the real steps and ends with a set-up phone; the refresher preserves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2026-08-05T07:41:21.230Z</dcterms:created>
  <dcterms:modified xsi:type="dcterms:W3CDTF">2026-08-05T07:41:21.230Z</dcterms:modified>
</cp:coreProperties>
</file>

<file path=docProps/custom.xml><?xml version="1.0" encoding="utf-8"?>
<Properties xmlns="http://schemas.openxmlformats.org/officeDocument/2006/custom-properties" xmlns:vt="http://schemas.openxmlformats.org/officeDocument/2006/docPropsVTypes"/>
</file>