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The first time a guard signs in, SAM introduces itself and shows what it can do. It should feel like unwrapping a good tool, not sitting a test: SAM welcomes them, then walks through the three everyday actions — ask a question, report an incident, fix a report — on a made-up incident so nothing real is affected. It takes a few minutes, saves progress, cannot be skipped, and counts as done only once each step is genuinely done. Practice data must stay out of every live report and dashboard — and because the filter that enforces this is not built yet, it runs in the internal test environments until that is ready. A guard can reopen it later as a refresher.</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 so a report can be fixed by telling SAM out loud or by editing the original message. Both are practised below; quoted lines show the intended tone, not final copy.</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and SAM opens by itself, before the home screen —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introduces itself: “Hello — I’m SAM, your new assistant. From today I do your paperwork, so you can keep your eyes on the site. A few minutes and you’ll know everything you need.”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asks for the microphone: “I work by voice, so I’ll need your microphone — tap allow and we’re off.” If they decline, SAM keeps asking with clear guidance; if it genuinely cannot be enabled, they go to a support screen rather than being left stuck.</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invites a question: “Ask me anything you’d ask a colleague — try, how do I report an incident?” SAM answers, then: “Any time you’re unsure, just ask.” No report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moves to the useful part: “Now tell me about an incident the way you’d tell a colleague — let’s pretend a Dell laptop was stolen.” SAM asks for anything missing, writes one practice report, then: “Done. I wrote that up while you talked.”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shows corrections are easy: “Got a detail wrong? Just say so — tell me to change the Dell to a MacBook.” The same report and the guard’s own message update; no second report appears.</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offers the other way: “Prefer to type? Press and hold your message and edit it yourself.” The guard edits it to “A MacBook was stolen at reception,” and the finished report shows both “MacBook” and “reception.”</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closes warmly: “That’s the lot — you know everything you need. I’ll be here whenever you want me, just talk.” Completion is recorded only after SAM has seen each step done for real, and the guard arrives at the home screen.</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a training mark from the instant it is created; that mark is what must keep it out of every live report, dashboard, analytics view, export, automated alert or integration, and the guard’s own activity list and search.</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 and how we confirm it</w:t>
      </w:r>
    </w:p>
    <w:p>
      <w:pPr>
        <w:spacing w:after="70" w:line="252" w:lineRule="auto"/>
      </w:pPr>
      <w:r>
        <w:rPr>
          <w:rFonts w:ascii="Calibri" w:cs="Calibri" w:eastAsia="Calibri" w:hAnsi="Calibri"/>
          <w:b w:val="false"/>
          <w:bCs w:val="false"/>
          <w:i w:val="false"/>
          <w:iCs w:val="false"/>
          <w:color w:val="3A3A38"/>
          <w:sz w:val="18"/>
          <w:szCs w:val="18"/>
        </w:rPr>
        <w:t xml:space="preserve">Each row is a requirement together with how we will confirm it works, so nothing is left to interpretation. </w:t>
      </w: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(a few note an implementation detail to check).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05).</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opens with a warm greeting saying what it does for the guard and why that helps, frames each step as a benefit (“I wrote that up while you talked”), encourages briefly after each, and signs off warmly. Short, friendly, first-person — never a dry list of instructions. Confirmed by a product read-through and by four of five test guards calling it welcoming, not a test.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It opens by itself the first time a guard signs in, before they can reach the home screen. A guard who has finished can reopen it any time as a refresher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 including guards who already had accounts before this feature.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reach the home screen except by completing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Microphone required, never a dead end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must allow the microphone; declining re-prompts with friendly guidance. If it genuinely cannot be enabled (broken hardware or device policy), the guard reaches a support screen — confirmed when a blocked-microphone guard can leave the prompt and is never trapped.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Confirmed when SAM answers and no report is created by this step.</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to change “Dell” to “MacBook”; the same report updates and no duplicate appears. (The exact way the app updates the report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long-presses their own message, edits it, and saves; the finished report contains both “MacBook” and “reception.” (Whether the app already supports this edit is a Check-with-engineering item.)</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is flagged as training (archive / soft-delete) the moment it is created — the platform already has this flag for exactly this purpose — so a report never exists un-marked.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 reports, dashboards, analytics, exports, automated alerts and integrations, and the guard’s own activity list and search. The filter that excludes training-marked data does not exist yet, so archived data is still visible in production; it must be built and verified before go-live. Until then this runs only in the internal test environments.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is recorded only after SAM sees each step done for real — never a quiz or an “I’m done” button. Stored on the server as version 1, issued once per guard, survives closing the app or switching devices, and cannot be duplicated.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Visual aids come later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Extra visual help (tooltips, highlights) for dark or noisy sites is not built now; the need is judged during testing.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 (minor)</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Deliberately small: leave onboarding, report a real incident, and return to where they left off, without it counting as finishing or skipping. In practice guards handle real emergencies as they always have, and new guards are accompanied early on — a low-priority safeguard, not a focus.</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The two things that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The made-up incident must never trigger a real response. Every practice report is marked as training the moment it is created — the platform already has this archive / soft-delete flag. </w:t>
      </w:r>
      <w:r>
        <w:rPr>
          <w:rFonts w:ascii="Calibri" w:cs="Calibri" w:eastAsia="Calibri" w:hAnsi="Calibri"/>
          <w:b/>
          <w:bCs/>
          <w:i w:val="false"/>
          <w:iCs w:val="false"/>
          <w:color w:val="3A3A38"/>
          <w:sz w:val="19"/>
          <w:szCs w:val="19"/>
        </w:rPr>
        <w:t xml:space="preserve">The dependency to be clear about:</w:t>
      </w:r>
      <w:r>
        <w:rPr>
          <w:rFonts w:ascii="Calibri" w:cs="Calibri" w:eastAsia="Calibri" w:hAnsi="Calibri"/>
          <w:b w:val="false"/>
          <w:bCs w:val="false"/>
          <w:i w:val="false"/>
          <w:iCs w:val="false"/>
          <w:color w:val="3A3A38"/>
          <w:sz w:val="19"/>
          <w:szCs w:val="19"/>
        </w:rPr>
        <w:t xml:space="preserve"> the filtering that keeps marked data out of live surfaces does not exist yet — today, archived items are still visible in production — so it is a required enhancement, not something that works today. This runs only in the internal test environments until that filter is built and verified, and must not go live before then. When built, it should work </w:t>
      </w:r>
      <w:r>
        <w:rPr>
          <w:rFonts w:ascii="Calibri" w:cs="Calibri" w:eastAsia="Calibri" w:hAnsi="Calibri"/>
          <w:b/>
          <w:bCs/>
          <w:i w:val="false"/>
          <w:iCs w:val="false"/>
          <w:color w:val="3A3A38"/>
          <w:sz w:val="19"/>
          <w:szCs w:val="19"/>
        </w:rPr>
        <w:t xml:space="preserve">hide-by-default</w:t>
      </w:r>
      <w:r>
        <w:rPr>
          <w:rFonts w:ascii="Calibri" w:cs="Calibri" w:eastAsia="Calibri" w:hAnsi="Calibri"/>
          <w:b w:val="false"/>
          <w:bCs w:val="false"/>
          <w:i w:val="false"/>
          <w:iCs w:val="false"/>
          <w:color w:val="3A3A38"/>
          <w:sz w:val="19"/>
          <w:szCs w:val="19"/>
        </w:rPr>
        <w:t xml:space="preserve"> at the shared data layer, so every current and future surface excludes training data automatically. Permanent deletion is a separate clean-up done later; only the guard’s completion status is kept.</w:t>
      </w:r>
    </w:p>
    <w:p>
      <w:pPr>
        <w:pStyle w:val="Heading2"/>
        <w:keepNext/>
        <w:spacing w:after="60" w:before="160"/>
      </w:pPr>
      <w:r>
        <w:rPr>
          <w:rFonts w:ascii="Georgia" w:cs="Georgia" w:eastAsia="Georgia" w:hAnsi="Georgia"/>
          <w:b/>
          <w:bCs/>
          <w:color w:val="2E3A44"/>
          <w:sz w:val="20"/>
          <w:szCs w:val="20"/>
        </w:rPr>
        <w:t xml:space="preserve">COMPLETION IS SERVER-SIDE, EARNED, AND SAFE UNDER PRESSURE</w:t>
      </w:r>
    </w:p>
    <w:p>
      <w:pPr>
        <w:spacing w:after="40" w:line="252" w:lineRule="auto"/>
      </w:pPr>
      <w:r>
        <w:rPr>
          <w:rFonts w:ascii="Calibri" w:cs="Calibri" w:eastAsia="Calibri" w:hAnsi="Calibri"/>
          <w:b w:val="false"/>
          <w:bCs w:val="false"/>
          <w:i w:val="false"/>
          <w:iCs w:val="false"/>
          <w:color w:val="3A3A38"/>
          <w:sz w:val="19"/>
          <w:szCs w:val="19"/>
        </w:rPr>
        <w:t xml:space="preserve">Completion is recorded only after the system observes each real action, and lives on the server (never trusted from the phone). It is issued once per guard, resumes safely if the app closes or the guard switches devices, and two sessions at once can never create duplicate reports or roll progress backwards. If practice data cannot be safely hidden, completion is withheld and the guard stays in the exercise — protecting live data outranks finishing.</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Handling the unhappy paths</w:t>
      </w:r>
    </w:p>
    <w:tbl>
      <w:tblPr>
        <w:tblW w:type="dxa" w:w="9648"/>
        <w:tblBorders>
          <w:top w:val="none"/>
          <w:left w:val="none"/>
          <w:bottom w:val="none"/>
          <w:right w:val="none"/>
          <w:insideH w:val="single" w:color="E6E4DF" w:sz="2"/>
          <w:insideV w:val="none"/>
        </w:tblBorders>
      </w:tblPr>
      <w:tblGrid>
        <w:gridCol w:w="2500"/>
        <w:gridCol w:w="7148"/>
      </w:tblGrid>
      <w:tr>
        <w:trPr>
          <w:cantSplit/>
          <w:tblHeader/>
        </w:trPr>
        <w:tc>
          <w:tcPr>
            <w:tcW w:type="dxa" w:w="250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IF THIS HAPPENS</w:t>
            </w:r>
          </w:p>
        </w:tc>
        <w:tc>
          <w:tcPr>
            <w:tcW w:type="dxa" w:w="714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THE GUARD EXPERIENCES</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Microphone declined or unavailable</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keeps asking with friendly, clear steps to enable it; a truly blocked microphone routes to support so the guard is never stuck.</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clear “try again” is shown; the current step and any edit are never silently lost.</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correction is misheard</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asks again; the guard can retry by voice or switch to the manual long-press edit instead.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manual edit fails to save</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failure is shown and the guard’s typed text is kept for another try; the report is never left half-changed.</w:t>
            </w:r>
          </w:p>
        </w:tc>
      </w:tr>
      <w:tr>
        <w:trPr>
          <w:cantSplit/>
        </w:trPr>
        <w:tc>
          <w:tcPr>
            <w:tcW w:type="dxa" w:w="2500"/>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148"/>
            <w:tcBorders>
              <w:top w:val="none"/>
              <w:left w:val="none"/>
              <w:bottom w:val="none"/>
              <w:right w:val="none"/>
            </w:tcBorders>
            <w:tcMar>
              <w:top w:type="dxa" w:w="46"/>
              <w:left w:type="dxa" w:w="40"/>
              <w:bottom w:type="dxa" w:w="4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safely: completion is withheld and the guard stays in the exercise. Only a stage/error code is recorded — never the practice content.</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A few things depend on how the platform already behaves. They are gathered here so they are settled once, up front. None is expected to be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the app already know when a guard signs in for the first time?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this exercise be launched on its own, without the usual voice or tap triggers that start other scenarios?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SAM run in a practice mode whose conversation and report never enter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What is the exact way the app updates an existing report — both when SAM does it by voice and when the guard edits their message by hand?</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archive / training flag exists — confirm exactly which live feeds, reports, alerts, integrations, and views the new exclusion filter must cover, and where reports are created so the flag is set at creation.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“this guard has completed onboarding,” or does one need to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that hides training data from every live surface is built and verified; until then it runs only in DEV/UAT with a dedicated test tenant and test guards. Roll out behind a switch, so it can be enabled gradually and turned off instantly without erasing completed status. It is universal for all guards — no customer-specific setup — and changes no existing templates. Nothing reaches production without Vincent Smeyers’ sign-off.</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A guard — new or existing — is shown the exercise once, completes it by doing the real steps, and lands on the home screen; reopening later keeps their completed status.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2026-07-29T07:53:14.487Z</dcterms:created>
  <dcterms:modified xsi:type="dcterms:W3CDTF">2026-07-29T07:53:14.487Z</dcterms:modified>
</cp:coreProperties>
</file>

<file path=docProps/custom.xml><?xml version="1.0" encoding="utf-8"?>
<Properties xmlns="http://schemas.openxmlformats.org/officeDocument/2006/custom-properties" xmlns:vt="http://schemas.openxmlformats.org/officeDocument/2006/docPropsVTypes"/>
</file>