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and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Audience  </w:t>
            </w:r>
            <w:r>
              <w:rPr>
                <w:rFonts w:ascii="Calibri" w:cs="Calibri" w:eastAsia="Calibri" w:hAnsi="Calibri"/>
                <w:b w:val="false"/>
                <w:bCs w:val="false"/>
                <w:i w:val="false"/>
                <w:iCs w:val="false"/>
                <w:color w:val="3A3A38"/>
                <w:sz w:val="18"/>
                <w:szCs w:val="18"/>
              </w:rPr>
              <w:t xml:space="preserve">Engineering + QA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scope</w:t>
      </w:r>
    </w:p>
    <w:p>
      <w:pPr>
        <w:spacing w:after="70" w:line="252" w:lineRule="auto"/>
      </w:pPr>
      <w:r>
        <w:rPr>
          <w:rFonts w:ascii="Calibri" w:cs="Calibri" w:eastAsia="Calibri" w:hAnsi="Calibri"/>
          <w:b w:val="false"/>
          <w:bCs w:val="false"/>
          <w:i w:val="false"/>
          <w:iCs w:val="false"/>
          <w:color w:val="3A3A38"/>
          <w:sz w:val="19"/>
          <w:szCs w:val="19"/>
        </w:rPr>
        <w:t xml:space="preserve">A mandatory, one-time voice onboarding at a guard’s first sign-in. Two outputs, both required at the end: the guard can ask a question, report an incident and correct a report, practised on a made-up incident; and permissions, NFC and background tracking are all on.</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The onboarding flow itself, launched at sign-in and reopenable, replacing the deck’s app-setup slides: background tracking opt-in, granting permissions, and enabling NFC, with their screenshot walkthroughs. It also absorbs the General recommendations tips.</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Device setup inside the flow: permissions, NFC and background tracking, each reached by a link duplicated into onboarding.</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One guided pass through ask, report, correct by hand, correct by voice.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Server-side completion tracking, issued once per guard, with gate state held per device.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Isolation of practice data from every live surface, dependent on the exclusion filter.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Installation and first log-in. These stay with the trainer.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and highlight animations.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Customer- or site-specific variants; any change to a live or protected system template.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Physical deletion of practice data, a later task from the logical archive used here.</w:t>
      </w:r>
    </w:p>
    <w:p>
      <w:pPr>
        <w:pStyle w:val="Heading2"/>
        <w:keepNext/>
        <w:spacing w:after="56" w:before="150"/>
      </w:pPr>
      <w:r>
        <w:rPr>
          <w:rFonts w:ascii="Georgia" w:cs="Georgia" w:eastAsia="Georgia" w:hAnsi="Georgia"/>
          <w:b/>
          <w:bCs/>
          <w:color w:val="2E3A44"/>
          <w:sz w:val="20"/>
          <w:szCs w:val="20"/>
        </w:rPr>
        <w:t xml:space="preserve">DELIBERATELY LEFT OUT OF THE MVP</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Detecting that what the guard reported is not the practice incident (part of FR-29). Needs content comparison and a threshold nobody has set; the banner and the way out cover the same risk cheaply.</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Checking the settings rather than asking (FR-24). Left out only because nobody has established whether the app can read that state.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capability check that refuses to launch without the exclusion filter (FR-30). Required at go-live, not in a build that never leaves DEV/UAT.</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Roughly 3–5 minutes. In SAM, a guard’s message is what creates and updates their report, so a report is fixed either by voice or by editing the message. Copy for every stage is in Tone and script; gate behaviour is at FR-06, FR-22 and FR-23.</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automatically, before the home screen.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introduces itself, says it can be taught the words the guard uses, and sets the ground rules. A practice banner appears and stays for the whole exercise.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Three setup gates in order: permissions, NFC, background tracking. Each links out to one setting and the guard returns to confirm. Granting permissions may close the app; the guard reopens it and resumes at the same gate.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presses Talk, waits for the microphone to turn green, and asks the suggested question. That first press doubles as the microphone check. Nothing live is written.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reports the suggested incident in their own words. SAM asks at most two follow-ups, creates exactly one report, and shows it as a card labelled “Training”.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corrects the report by hand first: they long-press their own report message, which SAM identifies on screen, add the location, and save.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Then by voice: the guard says what the item actually was, and the same report updates with no duplicate. Voice runs last so no later edit can overwrite it.</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signs off, names the settings now switched on, and a Go-to-home button lands the guard on the normal home screen. Completion is marked only after each step is observed.</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Tone and script</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the intended tone and the tip placement. Wording is settled with product before build; no line here is a locked string.</w:t>
      </w:r>
    </w:p>
    <w:tbl>
      <w:tblPr>
        <w:tblW w:type="dxa" w:w="9648"/>
        <w:tblBorders>
          <w:top w:val="none"/>
          <w:left w:val="none"/>
          <w:bottom w:val="none"/>
          <w:right w:val="none"/>
          <w:insideH w:val="single" w:color="E6E4DF" w:sz="2"/>
          <w:insideV w:val="none"/>
        </w:tblBorders>
      </w:tblPr>
      <w:tblGrid>
        <w:gridCol w:w="1400"/>
        <w:gridCol w:w="4624"/>
        <w:gridCol w:w="3624"/>
      </w:tblGrid>
      <w:tr>
        <w:trPr>
          <w:cantSplit/>
          <w:tblHeader/>
        </w:trPr>
        <w:tc>
          <w:tcPr>
            <w:tcW w:type="dxa" w:w="1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62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362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 am SAM, your new assistant. From today you talk, and I write the report for you. We will work together on every shift, so it helps if we get to know each other a little. I already know many of the words guards use. If I keep getting a word wrong, tell your trainer which word you use, and we can teach me.”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Start.</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What this is</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“Nothing here is real. Everything we make together now is marked as training, so it stays out of your real reports. If you have to stop, I remember where you were. If something real happens while we practise, use the button at the top and report it for real.”</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the practice banner,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What is tracked</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Copy supplied by Pronect. States what location and background tracking are used for. No claim about what a supervisor can or cannot see originates here.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1 — permissions</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your phone has to let me work. This link opens the settings for SAM OnSite. Tap Permissions, then turn each one on.” Then one permission at a time, each with its reason and its required level, or a checklist that stays visible on return. Closes with: “On some phones this closes me. If that happens, open SAM OnSite again — your permissions are kept.”</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Follows the link, enables each permission at the named level, returns.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 from settings</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are back at the same step, and nothing is lost. If they are all on, tap Done. If one is still off, use the link again. If you cannot turn one on at all, tell me and I will get you help.”</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Done, or declares a permission cannot be granted. Same line whether they returned directly or reopened the app.</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2 — NFC</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“Next is NFC. That is how your phone reads the checkpoint tags on your round. Switch it on through here, come back, and tap Done.”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taps Done. Skipped if the phone has no NFC chip.</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3 — background tracking</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“Last one, and this setting is mine rather than your phone’s. Background tracking keeps me working when your screen goes dark, so your round keeps counting with the phone in your pocket. Switch it on and come back.”</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background tracking in the in-app setting, returns, taps Done.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we talk. Press Talk and wait until the microphone turns green. Green means I am listening. If you speak before that, I lose your first words. Then ask me: how do I report an incident?”</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waits for green, asks. First transcription doubles as the mic check.</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answer</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your microphone working well. One thing about my listening: noise around you is fine, I can work with that. Two people talking at the same time is hard for me. If a colleague is speaking next to you, wait a moment, then speak.”</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Listens. Nothing live is written.</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report</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report something to me. Say the whole thing, the way you would say it to a colleague. Here is the practice one: a Dell laptop is missing.”</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Speaks a full sentence in their own words. At most two follow-ups; “I don’t know” advances.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report on screen</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it written up. Look at the card. It says Training, so you can see it is not real. What helped me is that you gave me a full sentence. ‘I want to make a theft report’ tells me what you want to do. ‘Theft report’ on its own could be a procedure, a report, something else. One more thing while you have it open: you can add a photo whenever you want, also when I do not ask for one.”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Looks at the report card,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hand</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fix a report with your hands. Press and hold the message I have marked for you, the one you sent me first. It turns into edit mode. Add that it happened at reception, and save.”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Long-presses the marked report message, adds “at reception”, saves.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manual fix</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location is in the report now. Use that same press and hold for a name I spelled wrong. Hold the text, change the letters, save.”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Sees the updated card.</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voice</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also just tell me. Whatever you called it, tell me now it was a MacBook.”</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Says it was a MacBook. The same report updates.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voice fix</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“Changed. It works the same way when I pick the wrong kind of report. You do not start again. You tell me in the same conversation and I change it.”</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Sees the final report holding both changes.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everything. You can report now, and you can correct me when I get it wrong. Your phone is set up too: permissions, NFC and background tracking are all on. If one of them did not stick, tap here and we will do it again. Tomorrow, when you start, say ‘I’m starting my shift’. A full sentence, not ‘shift start’, that is too short for me. And nothing is closed for good: you can open a conversation again later, change it, or add what you find out afterwards.”</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2"/>
        <w:keepNext/>
        <w:spacing w:after="56" w:before="150"/>
      </w:pPr>
      <w:r>
        <w:rPr>
          <w:rFonts w:ascii="Georgia" w:cs="Georgia" w:eastAsia="Georgia" w:hAnsi="Georgia"/>
          <w:b/>
          <w:bCs/>
          <w:color w:val="2E3A44"/>
          <w:sz w:val="20"/>
          <w:szCs w:val="20"/>
        </w:rPr>
        <w:t xml:space="preserve">WHERE EACH TIP LANDS</w:t>
      </w:r>
    </w:p>
    <w:p>
      <w:pPr>
        <w:spacing w:after="50" w:line="252" w:lineRule="auto"/>
      </w:pPr>
      <w:r>
        <w:rPr>
          <w:rFonts w:ascii="Calibri" w:cs="Calibri" w:eastAsia="Calibri" w:hAnsi="Calibri"/>
          <w:b w:val="false"/>
          <w:bCs w:val="false"/>
          <w:i w:val="false"/>
          <w:iCs w:val="false"/>
          <w:color w:val="3A3A38"/>
          <w:sz w:val="19"/>
          <w:szCs w:val="19"/>
        </w:rPr>
        <w:t xml:space="preserve">The eight tips from the deck’s General recommendations slide. Two are practised, not told: the guard performs the action and SAM’s next line names what just happened.</w:t>
      </w:r>
    </w:p>
    <w:tbl>
      <w:tblPr>
        <w:tblW w:type="dxa" w:w="9648"/>
        <w:tblBorders>
          <w:top w:val="none"/>
          <w:left w:val="none"/>
          <w:bottom w:val="none"/>
          <w:right w:val="none"/>
          <w:insideH w:val="single" w:color="E6E4DF" w:sz="2"/>
          <w:insideV w:val="none"/>
        </w:tblBorders>
      </w:tblPr>
      <w:tblGrid>
        <w:gridCol w:w="4200"/>
        <w:gridCol w:w="2000"/>
        <w:gridCol w:w="3448"/>
      </w:tblGrid>
      <w:tr>
        <w:trPr>
          <w:cantSplit/>
          <w:tblHeader/>
        </w:trPr>
        <w:tc>
          <w:tcPr>
            <w:tcW w:type="dxa" w:w="4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TIP</w:t>
            </w:r>
          </w:p>
        </w:tc>
        <w:tc>
          <w:tcPr>
            <w:tcW w:type="dxa" w:w="2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3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HOW</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Wait for the mic to turn green</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Said as the guard reaches for Talk, the only moment it means anything.</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Copes with noise, not with several voices at once</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answer</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once the guard has heard SAM get it right.</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new assistant; it is trained on certain words, tell us the terms you use</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Shapes the opening, and the invitation to send words back makes it a tool the guard can shape.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 full sentences, with the deck’s own examples</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report, then the report card, then Finish</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Practised. The guard speaks a full sentence, then SAM names why it worked. The second example lands at the close.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Take photos even when SAM does not ask</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report on screen</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while the guard is looking at the finished report.</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spelling by pressing and holding the text</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hand, then after</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Practised. The guard uses the gesture to add a location, then SAM names it as the way to fix a name.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 scenario in the same conversation</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voice fix</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once a correction has visibly worked.</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a conversation to change or add</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Part of the sign-off: what the guard can do after today.</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Functional requirements</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at sign-in for any active guard who has not completed it, before the home screen is reachable. No detection of a “first” sign-in is needed; not-completed is the condition, and it covers guards whose accounts predate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 other than four defined exits: the real-incident exit (FR-17), the stuck-guard release (FR-28), the no-connectivity pass-through (FR-28), and leaving a refresher when already complete (FR-04). None of them marks the guard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 and re-entry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from a named entry point on the home screen, and reopening never clears or regresses completion. A refresher starts a fresh practice run with its own practice report; the one-active-report rule is per run. The same entry point serves a guard released under FR-28 and a guard let through under the no-connectivity rule. Without a specified entry point there is no route back for either.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SAM explains the app cannot work without permissions, then opens the phone’s settings page for SAM OnSite through a link held inside onboarding. The guard enables each one and returns to confirm with a tap, since speech is impossible until the microphone is on. On a fresh install the set is camera, location, microphone, notifications and physical activity, all starting “not allowed”. Three build points. The grant level must be named on screen for every permission, not only location, and which level each needs is an open question. The guard is inside another app where SAM’s instructions are invisible, so present the permissions one at a time or leave a checklist up on return; this flow replaces the deck’s step-by-step screenshots. And the guard must be able to declare that a permission cannot be granted, since nothing detects it; that declaration routes them to support.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transcription; an empty or failed one does not advance it. The first Talk press doubles as the microphone check. Steps are judged on the guard demonstrating the intended action and on the resulting report state; semantically-equivalent English is accepted and an exact phrase is never required. A prompt to speak more fully is not a failure and does not count towards the retry limit in FR-28.</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a spoken question and SAM answers. Nothing live may result. The app records even procedure questions as activities today, so the practice context must suppress that record entirely; flagging it is not sufficient while the exclusion filter does not exist. The answer to the suggested question is written and reviewed in advance. If the guard asks something else, the step is still credited on a successful transcription, and SAM answers if it can or says plainly that it cannot.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 SAM asks at most two follow-up questions and “I don’t know” always advances, since the guard is inventing details about a laptop that does not exist.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A spoken correction updates the same report in place, with no duplicate. SAM’s prompt must not assume the guard used any particular word for the laptop, since they were invited to report in their own words. Engineering has not established how the app updates an existing report. This question is not local: a second report breaks AC-08, breaks the one-active-report rule, and fails UAT-12 and UAT-13. Settle it first.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Long-pressing the guard’s report message opens a manual edit that, when saved, updates the same report. The deck confirms the gesture edits text; that a saved edit updates the report is not established. The target message must be identified on screen and not by description alone, since by this point the guard has sent several messages. This is the only step that requires typing, so it must accept a short addition without demanding the whole sentence be retyped.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practice report carries the training flag from creation. If it cannot be created already marked, it is not created at all. The card the guard sees carries a visible “Training” label. Whether the flag can be set atomically at creation is an engineering confirmation.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section). The platform has the training flag, but the filter that excludes marked data is not built. Data is currently visible in production, so this exclusion filter is a required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issued once per guard, and set only after each required action is observed. A quiz or an “I’m done” button does not count. If the server cannot be reached at the finish, completion is recorded locally and synced; the operation is idempotent (FR-18), so a guard who did the work is never made to repeat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 subject to the release in FR-28.</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 The closing screen names the settings now switched on, so a guard who missed one has a last chance to catch it before it becomes a problem on shift.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way to leave onboarding, report a real incident, and return to the saved stage, with completion neither granted nor skipped. Reachable from every step, including the setup gates and the refresher. Crossing it must be unmistakable: the practice banner clears and the guard is told this one is live. Before the microphone permission exists the exit must open typed reporting or tell the guard to call it in, or it is unusable at exactly the point it is most likely to be needed.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per guard, and one active practice-report reference per practice run. Retries do not duplicate; the newest valid server-side progress wins with no regression; the completion operation is idempotent. One carve-out: if the build implements FR-26 by moving the stage back to the permissions gate, that is deliberate and must not be blocked by the no-regression rule.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log raw voice or 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Tooltips and highlight animations for dark or noisy sites are deferred; the need is judged during testing. This does not cover the on-screen identification of the edit target in FR-11, which is required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being handed something useful, not like sitting a test. SAM introduces itself as the guard’s new assistant, invites them to get to know each other, frames each step as a benefit, and closes warmly. A dry “do this, then that” sequence does not meet this requirement.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the guard switches it on, returns and confirms. NFC is what reads the checkpoint tags. Not every site uses tags, but having it on costs nothing and avoids a failure later, so it is part of setup for everyone. The copy must not make it conditional on the guard’s site, or a guard on a tag-less site is handed a reason to confirm without acting.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Background-tracking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third gate: background tracking, which the reviewer confirms is part of SAM OnSite’s own app settings screen rather than the phone’s. Same shape as the others: SAM explains why it is needed, links straight to that one setting from inside onboarding, and the guard switches it on and returns to confirm.</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Check the settings rather than asking</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For the MVP all three gates take the guard’s word; a guard can confirm without acting, and the miss surfaces weeks later on shift. Whether the app can read the state of app permissions, NFC or background tracking is not established. Ask it as three separate questions, not one: runtime permission state, the NFC adapter, and an in-app preference SAM OnSite owns itself are three different problems with three different likely answers, and a single “no” would lose the gates that were cheap. Any gate that can check should check rather than ask, and belongs in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Tips taught in context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eight tips from the deck’s General recommendations slide are carried by SAM’s spoken lines at the step where each becomes useful (see Where each tip lands). Two are taught by doing: the guard performs the action and SAM’s next line names what just happened. A slide of tips listed on a screen or read out in sequence does not meet this requirement.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The microphone failure must not become a loop</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guard who confirmed the permissions gate without granting the microphone, or who granted it but has not restarted the app, will press Talk and get nothing. Repeated failure points back at the permissions gate as the likely cause, naming both possibilities, rather than repeating the same retry prompt. Stated as behaviour on failure, not as reading the permission; a direct check supersedes it if FR-24 comes back positive.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No NFC hardware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If the device has no NFC chip, the gate is skipped and the flow continues. A guard is never sent to support over hardware their phone does not have. Whether the app can detect the chip’s presence is an engineering confirmation, as with FR-24.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Retry floor and release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After three failed attempts at a spoken step, typing is offered. On any step, a guard who is stuck can say so and reach the home screen with completion unmarked and the stage saved; the release must not depend on a failure counter, since a guard who cannot find the message to long-press never generates a failed attempt. If the server cannot be reached at sign-in, the guard passes through rather than being held. A released guard must not be dropped back onto the same step at every subsequent sign-in: the release carries a cool-down or routes them to a trainer, and re-entry is through FR-04.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 real incident reported inside practice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practice banner stays visible for the whole exercise and not only on the finished report card, and it carries the way out to normal reporting (FR-17). A genuine incident reported during practice would be flagged training and hidden from the supervisors it should have reached. Detecting that what the guard said is not the practice incident is the better answer and is outside MVP scope. The banner cannot be shown while the guard is inside the phone’s settings, so the claim is that it is visible at every step of the flow itself.</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Go-live gate on the filter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MVP is built and tested in DEV/UAT only. Before the switch is enabled in production the exclusion filter must be present and verified, enforced by something firmer than memory. The recommended enforcement is a server-side capability check that refuses to start onboarding when the filter is absent, built at go-live, outside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Say what is tracked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Guards are asked for location and background tracking on a work phone and will ask what is done with it, so one plain line belongs in the flow. The wording must be supplied by Pronect and, where required, agreed with the works council. This specification does not state what a supervisor can or cannot see; that boundary is not ours to draw.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Device setup is per device, not per guard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Training is per guard; the three gates are per device. Guards draw pooled handsets, so a guard who passes the gates on one phone and resumes on another is otherwise carried past setup on a phone that never went through it, and is then marked complete for life. Gate confirmations are therefore stored against the device. On launch or resume on an unrecognised device, the three gates are replayed before the flow continues; for an already-completed guard, the gates run alone. Without this the second stated purpose of onboarding cannot hold.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Field and key names to be confirmed in build.</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manual_fix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practice_report_ref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run’s practice report</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target for the correction steps.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practice_message_ref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message that created the report</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message the manual-edit step long-presses. Must be the report-creating message, not a follow-up answer.</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device_gate_state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 device: permissions / NFC / background confirmed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are per device, not per guard (FR-32). Absent for an unrecognised handset, which replays the gates.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Practice data isolation</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PRACTICE DATA MUST NEVER REACH LIVE OPERATIONS</w:t>
            </w:r>
          </w:p>
          <w:p>
            <w:pPr>
              <w:spacing w:after="0" w:line="258" w:lineRule="auto"/>
            </w:pPr>
            <w:r>
              <w:rPr>
                <w:rFonts w:ascii="Calibri" w:cs="Calibri" w:eastAsia="Calibri" w:hAnsi="Calibri"/>
                <w:b w:val="false"/>
                <w:bCs w:val="false"/>
                <w:i w:val="false"/>
                <w:iCs w:val="false"/>
                <w:color w:val="3A3A38"/>
                <w:sz w:val="19"/>
                <w:szCs w:val="19"/>
              </w:rPr>
              <w:t xml:space="preserve">Every practice report carries the training flag from creation. </w:t>
            </w:r>
            <w:r>
              <w:rPr>
                <w:rFonts w:ascii="Calibri" w:cs="Calibri" w:eastAsia="Calibri" w:hAnsi="Calibri"/>
                <w:b/>
                <w:bCs/>
                <w:i w:val="false"/>
                <w:iCs w:val="false"/>
                <w:color w:val="3A3A38"/>
                <w:sz w:val="19"/>
                <w:szCs w:val="19"/>
              </w:rPr>
              <w:t xml:space="preserve">The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and archived items are still visible in production. It must be built and verified before go-live; until then this runs only in DEV/UAT. The product owner has named where it belongs: the reporting layer must be updated to exclude this data. Permanent deletion is a separate database clean-up at a later stage.</w:t>
            </w:r>
          </w:p>
        </w:tc>
      </w:tr>
    </w:tbl>
    <w:p>
      <w:pPr>
        <w:spacing w:after="50" w:line="252" w:lineRule="auto"/>
      </w:pPr>
      <w:r>
        <w:rPr>
          <w:rFonts w:ascii="Calibri" w:cs="Calibri" w:eastAsia="Calibri" w:hAnsi="Calibri"/>
          <w:b w:val="false"/>
          <w:bCs w:val="false"/>
          <w:i w:val="false"/>
          <w:iCs w:val="false"/>
          <w:color w:val="3A3A38"/>
          <w:sz w:val="19"/>
          <w:szCs w:val="19"/>
        </w:rPr>
        <w:t xml:space="preserve">Surfaces the filter must cover. The first four are confirmed from real transcripts and app screens; the rest are the likely set and must be confirmed with engineering.</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Confirmed: supervisor alerts; KPI and dashboard figures; items in the Pronect Action Tracker; the guard’s own activity list and search.</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To confirm: reports and exports; automated integrations and webhooks; any queue or outbox feeding the above; read replicas, caches and search indexes; the conversation and transcript store.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2600"/>
        <w:gridCol w:w="70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SITUATION</w:t>
            </w:r>
          </w:p>
        </w:tc>
        <w:tc>
          <w:tcPr>
            <w:tcW w:type="dxa" w:w="70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Accepted for the MVP on all three gates (FR-24). Only the microphone miss is ever detected, at the first Talk press. The other seven — location, camera, notifications, physical activity, the location grant level, NFC and background tracking — surface as data that is quietly incomplete, with no visible failure at all, and a location grant of “only while using” silently defeats the background-tracking gate the guard passed. The closing screen names what was switched on so the guard has one last chance to catch it. Anything the guard declares ungrantable reaches a support screen.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Granting permissions closes the app</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Reported by the reviewer; frequency unconfirmed. The guard reopens SAM OnSite and lands back at the same gate, told that their permissions are kept, so the screen does not imply nothing happened.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fails</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is kept and a retryable error is shown; the current step and any edit are never silently lost. At the finish, completion is recorded locally and synced.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spoken step keeps failing</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three failed attempts typing is offered. A prompt to speak more fully is not a failed attempt.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is stuck on a step with no failures to count</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They can say so and reach the home screen with completion unmarked and the stage saved, re-entering later through the home-screen entry point, and not dropped back onto the step at every sign-in.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data cannot be safely hidden</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step stops, completion is withheld, and only a stage or error code is recorded, never the practice content.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way out is on the banner at every step. The banner clears, the guard is told this one is live, and normal reporting opens. Before the microphone exists, a typed route or a call-it-in instruction is offered.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500"/>
        <w:gridCol w:w="72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2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FR-01 / FR-02</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before the home screen is reachable; a guard whose account predates this feature receives it once, and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FR-04</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or a guard released under FR-28, when they open the named entry point on the home screen, then the training reopens at the saved stage without clearing or regressing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one of the four defined exits, none of which marks them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follows the link, enables the permissions and returns, then a tap confirms and the flow continues; the link opened the phone’s settings page for SAM OnSite from inside onboarding. Confirmation works before microphone permission is granted. The required grant level is named on screen for each permission. If the guard declares a permission cannot be granted, they reach a support screen and are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AC-05</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 when the guard says the right thing in different words, the step is credited; a prompt to speak more fully does not count as a failed attempt.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AC-06</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FR-08 / FR-09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 activity record of any kind is written for that step, verified in the activity table, not by inspecting a flag; the step is credited even if the guard asks their own question. Given the guard then reports the incident, then exactly one practice report exists, after at most two follow-ups, with “I don’t know” advancing.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AC-07</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FR-11</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SAM has identified the target message on screen, when the guard long-presses it and saves it with the location added, then the same report updates and the added text is present.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AC-08</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FR-10</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the guard has already edited by hand, when they say the item was a MacBook, then the same report updates, no second report is created, and the final report contains both the corrected item and the added location.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AC-09</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FR-12 / FR-13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and the card carries a visible “Training” label; once the exclusion filter is built it appears in no live surface; until the filter exists the exercise runs only in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AC-10</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FR-14 / FR-15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it is recorded server-side, or locally and synced if the server is unreachable;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completion, then the guard reaches the home screen and the closing screen names the settings now switched 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FR-18</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within one run, then no duplicate record or report is created and progress does not regress, except a deliberate move back to the permissions gate under FR-26.</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the practice banner clears, they are told this one is live, reporting opens, and on return the saved stage resumes with completion neither granted nor skipped. Given the exit is crossed before microphone permission exists, then a typed route or a call-it-in instruction is offered.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AC-15</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 and error codes and completion metrics are recorded, with no raw voice or 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AC-16</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FR-21 / FR-25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SAM introducing itself as the guard’s new assistant, each step is framed as a benefit, the close is warm, and each of the eight tips is carried by a spoken line at the step named in Where each tip lands, with none read out as a list. Signed off by product on a read-through, and at least 80% of a test group of five or more guards describing it as welcoming and not test-like.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AC-17</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FR-22 / FR-27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gate, when the guard follows the link, switches NFC on and returns, then they confirm and the flow continues; given a device with no NFC chip, the gate is skipped and no support screen is shown.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AC-18</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background-tracking gate, when the guard follows the link to the in-app setting, switches it on and returns, then they confirm and the flow advances to the practice steps. What is observed is the confirmation, not the setting: no gate state is read in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AC-19</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who confirmed the permissions gate without granting the microphone, or who granted it without restarting the app, when Talk fails repeatedly, then they are pointed back at the permissions gate with both causes named.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AC-20</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FR-28</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three failed attempts at a spoken step, then typing is offered; given a guard stuck on any step who asks to leave, then they reach the home screen with completion unmarked and the stage saved, and are not dropped back onto that step at the next sign-in; given no connectivity at sign-in, then the guard passes through.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run, then a practice banner is visible at every step of the flow and carries the way out to normal reporting.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FR-30</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production go-live, then the exclusion filter is present and verified before the switch is enabled, and its absence blocks onboarding from starting.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FR-31</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setup gates, then a line supplied by Pronect states what location and background tracking are used for. No statement about what a supervisor can or cannot see originates in this specification.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FR-32</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who completed the gates on one device and resumes or signs in on another, then the three gates are replayed on the new device before the flow continues; given an already-completed guard on an unrecognised device, then the gates run alone and completion is unaffected.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Test matrix (DEV / UAT)</w:t>
      </w:r>
    </w:p>
    <w:tbl>
      <w:tblPr>
        <w:tblW w:type="dxa" w:w="9648"/>
        <w:tblBorders>
          <w:top w:val="none"/>
          <w:left w:val="none"/>
          <w:bottom w:val="none"/>
          <w:right w:val="none"/>
          <w:insideH w:val="single" w:color="E6E4DF" w:sz="2"/>
          <w:insideV w:val="none"/>
        </w:tblBorders>
      </w:tblPr>
      <w:tblGrid>
        <w:gridCol w:w="850"/>
        <w:gridCol w:w="1300"/>
        <w:gridCol w:w="3900"/>
        <w:gridCol w:w="35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5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 signs in; separately, a pre-feature guard signs in.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 shown before home for both; progress record created; issued once.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from the home-screen entry point, as a completed guard and as a released guard.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at the saved stage; completion preserved.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the four defined exits, none marking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gate on a fresh install, following the link and returning.</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phone’s settings page for SAM OnSite; grant level named for each permission; confirmation advances the flow.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Declare that a permission cannot be granted.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from the guard’s own declaration;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 / 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Grant permissions on a device where the app restarts on grant.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Guard returns to the same gate, is told permissions are kept, and confirms without redoing them.</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transcription, then repeat the step in different wording.</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 credited on failure; credited on a differently-worded equivalent; a fullness prompt does not count as a failure.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the suggested question, then inspect the activity table; separately, ask an unrelated question.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 activity row written; step credited in both cases.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 answering “I don’t know” to every follow-up.</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most two follow-ups; exactly one practice report; step advances.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 with the target message identified on screen.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added location present.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the item after the manual edit.</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 final report holds both the corrected item and the location.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the practice report card; after the filter is built, inspect every live surface.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Visible “Training” label; 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 separately, complete with the server unreachable.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Recorded server-side; recorded locally and synced when offline; closing screen names the settings switched 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and retried messages within one run.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for the run; no progress regression; a deliberate FR-26 move back is not blocked.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gates on device A, then resume on device B.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replayed on device B before the flow continues; the guard is not carried past setup on an unconfigured phone.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Already-completed guard signs in on an unrecognised device.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run alone; completion unaffected.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to report a real incident, then return; separately, cross the exit before the microphone is granted.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cleared and the live warning shown; typed or call-it-in route offered pre-microphone; saved stage resumes.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 and error codes plus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 test group of five or more guards, reviewing tone and tip placement.</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introduces itself as the guard’s assistant; each of the eight tips lands at its named step; none read as a list; at least 80% describe it as welcoming.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on a device with a chip; separately, on a device without one.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NFC setting and confirmation advances; the gate is skipped on hardware without a chip and no support screen appears.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 follow the link to the in-app setting, switch it on, return and confirm.</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Confirmation advances to the practice steps. No gate state is read; the test observes the confirmation only.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 / AC-17 / 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any of the three gates with the setting still switched off.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Accepted for the MVP; no gate is checked. Microphone case is covered by UAT-27.</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repeatedly having confirmed permissions without granting the microphone.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Pointed back at the permissions gate with both causes named; no endless identical retry.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a spoken step three times; separately, ask to leave from a non-spoken step; separately, sign in with no connectivity.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Typing offered; release reaches home with completion unmarked and stage saved, and does not recur at the next sign-in; no connectivity does not hold the guard.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Walk every step of the flow checking the practice banner.</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visible at every in-flow step and offers the way out.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UAT-30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go-live, launch onboarding with the exclusion filter absent.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Refuses to start and reports why. Run at go-live, not during MVP build.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UAT-31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 the setup copy as a first-time guard.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Pronect-supplied line states what location and background tracking are used for; no supervisor-visibility claim originates here.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Coverage at a glance. Detail is in the tables above.</w:t>
      </w:r>
    </w:p>
    <w:tbl>
      <w:tblPr>
        <w:tblW w:type="dxa" w:w="9648"/>
        <w:tblBorders>
          <w:top w:val="none"/>
          <w:left w:val="none"/>
          <w:bottom w:val="none"/>
          <w:right w:val="none"/>
          <w:insideH w:val="single" w:color="E6E4DF" w:sz="2"/>
          <w:insideV w:val="none"/>
        </w:tblBorders>
      </w:tblPr>
      <w:tblGrid>
        <w:gridCol w:w="2200"/>
        <w:gridCol w:w="2200"/>
        <w:gridCol w:w="2200"/>
        <w:gridCol w:w="3048"/>
      </w:tblGrid>
      <w:tr>
        <w:trPr>
          <w:cantSplit/>
          <w:tblHeader/>
        </w:trPr>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ACCEPTANCE</w:t>
            </w:r>
          </w:p>
        </w:tc>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0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NOTE</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 FR-02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UAT-04/05/06/26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FR-09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UAT-08/09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UAT-12/13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UAT-10/11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FR-13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UAT-14/15</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FR-15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UAT-15/16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 FR-25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 FR-27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 no MVP test</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UAT-06/27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UAT-28</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UAT-30</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at go-live</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Copy supplied by Pronect</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UAT-18/19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Rollout and definition of done</w:t>
      </w:r>
    </w:p>
    <w:p>
      <w:pPr>
        <w:spacing w:after="60" w:line="252" w:lineRule="auto"/>
      </w:pPr>
      <w:r>
        <w:rPr>
          <w:rFonts w:ascii="Calibri" w:cs="Calibri" w:eastAsia="Calibri" w:hAnsi="Calibri"/>
          <w:b w:val="false"/>
          <w:bCs w:val="false"/>
          <w:i w:val="false"/>
          <w:iCs w:val="false"/>
          <w:color w:val="3A3A38"/>
          <w:sz w:val="19"/>
          <w:szCs w:val="19"/>
        </w:rPr>
        <w:t xml:space="preserve">Monitor completion-failure and isolation-failure rates, and alert on any isolation failure. Rollout, guardrails and go-live gating are in the brief.</w:t>
      </w:r>
    </w:p>
    <w:p>
      <w:pPr>
        <w:pStyle w:val="Heading2"/>
        <w:keepNext/>
        <w:spacing w:after="56" w:before="150"/>
      </w:pPr>
      <w:r>
        <w:rPr>
          <w:rFonts w:ascii="Georgia" w:cs="Georgia" w:eastAsia="Georgia" w:hAnsi="Georgia"/>
          <w:b/>
          <w:bCs/>
          <w:color w:val="2E3A44"/>
          <w:sz w:val="20"/>
          <w:szCs w:val="20"/>
        </w:rPr>
        <w:t xml:space="preserve">DONE MEANS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 guard who completes it ends with a working phone. For the MVP that rests on the guard confirming each gate; FR-24 is the first question to settle.</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confirmed consumer; a forced isolation failure withholds completion.</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None looks like a blocker. The first two are the ones that change the design.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How exactly does the app update an existing report, by voice and by a saved manual edit — and does a spoken correction ever create a second report? This one question governs FR-10, FR-11, AC-07, AC-08 and four tests.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the app read the current state of app permissions? Of the NFC adapter? Of its own background-tracking preference? Three separate questions; a single answer for all three would lose the gates that were cheap.</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Does granting permissions always require restarting the app, sometimes, or is it avoidable?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Which permissions does the app need and at which grant level for each, and can setup switch off the phone’s automatic permission removal for unused apps?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the app detect whether the handset has an NFC chip?</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Is there a practice mode in which neither the conversation nor the report enters live reporting, and can the question step be suppressed from the activity table entirely?</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Which live surfaces must the exclusion filter cover, and where are reports created so the training flag is set atomically there?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Is there a place to store a guard’s onboarding completion and per-device gate state, or must one be added?</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8"/>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2026-08-05T08:38:44.610Z</dcterms:created>
  <dcterms:modified xsi:type="dcterms:W3CDTF">2026-08-05T08:38:44.610Z</dcterms:modified>
</cp:coreProperties>
</file>

<file path=docProps/custom.xml><?xml version="1.0" encoding="utf-8"?>
<Properties xmlns="http://schemas.openxmlformats.org/officeDocument/2006/custom-properties" xmlns:vt="http://schemas.openxmlformats.org/officeDocument/2006/docPropsVTypes"/>
</file>