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(permissions, NFC, background tracking) and teaches three actions — ask, report, correct — on a made-up incident. Mandatory, saves progress, complete only when each step is genuinely done. It replaces the deck’s app-setup slides and absorbs its tips; installation and log-in stay with the trainer.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in order: permissions, NFC (which reads the checkpoint tags), then background tracking, which lives in SAM OnSite’s own settings rather than the phone’s. Each has the same shape: SAM says what it needs and why, links to that one setting from inside onboarding, and the guard switches it on and returns to confirm. Granting permissions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four defined exits: a real incident, a guard who cannot get past a step, a guard signing in with no connectivity,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Each link opens one setting and returns, so the guard is never left in the app’s ordinary navigation. The grant level must be named on screen for every permission, and the guard is working inside another app where SAM’s words are not visible, so the gate presents them one at a time or leaves a checklist up. Confirmation is a tap, since the microphone may not be on yet.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phone with no NFC chip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NFC gate is skipped rather than routing the guard to a support screen over hardware they do not have. Whether the app can detect the chip is an engineering confirmation.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Reported by the reviewer: granting the permissions often requires restarting the app. The flow must survive it — the guard reopens SAM OnSite and resumes at the same gate, losing nothing. Whether the restart is always needed, and whether it can be avoided,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the same report updates and no duplicate appears. Marked for engineering: built wrong, this step teaches the opposite of what is intended.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The deck confirms the gesture edits text; that a saved edit updates the report is not yet confirmed.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Four are confirmed: supervisor alerts, KPI and dashboard figures, the Pronect Action Tracker, and the guard’s own activity list. Reports, exports, integrations and the stores behind them are the likely rest and are listed for engineering.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Setup is per phone, training is per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draw pooled handsets. A guard who passes the gates on one phone and resumes on another would otherwise be carried past setup on a phone that never went through it, and then marked complete for life. Gate confirmations are held against the device: an unrecognised handset replays the three gates before the flow continues, and for an already-completed guard the gates run on their own.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For the MVP the second half rests on the guard’s confirmation. A missing microphone is the one miss that shows itself, because Talk produces nothing at the first press. Whether the app can check these settings instead is the first question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What a supervisor sees is not ours to state, and this document does not state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exclusion has to be written first,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which is where the product owner has said the exclusion belongs. Until it is built this stays in DEV/UAT, and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How exactly does the app update an existing report, by voice and by a saved manual edit?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the state of app permissions? Of the NFC adapter? Of its own background-tracking setting? Three separate questions — a single answer for all three would lose the gates that were cheap. Assume not for now.</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detect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2026-08-05T08:38:44.326Z</dcterms:created>
  <dcterms:modified xsi:type="dcterms:W3CDTF">2026-08-05T08:38:44.339Z</dcterms:modified>
</cp:coreProperties>
</file>

<file path=docProps/custom.xml><?xml version="1.0" encoding="utf-8"?>
<Properties xmlns="http://schemas.openxmlformats.org/officeDocument/2006/custom-properties" xmlns:vt="http://schemas.openxmlformats.org/officeDocument/2006/docPropsVTypes"/>
</file>