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WP-UA-04: Quarterly user access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ITGC-UA-04 / User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Application Owner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Quarterly / Detective /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R-01 - Unauthorized access to financial applications (inherent severity 12 - High)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users are granted access to in-scope financial applications without documented business-owner approval, or retain access that is no longer commensurate with their role, allowing unauthorized or erroneous transactions to be recorded in the general ledger and subledgers.</w:t>
      </w:r>
    </w:p>
    <w:p>
      <w:r>
        <w:t>Control description (per RCM): Each quarter, application owners review a system-generated listing of all user and privileged accounts for each in-scope application, certify appropriateness and request removal of inappropriate access. Reviews are completed within 30 days of quarter end.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data/access_reviews.csv (4 systems x 4 quarters). In-scope population tested: 16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16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review_id)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2025-03-31 to 2025-12-31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(16 items) was tested with computer-assisted audit techniques rather than a sample. For a control that operates quarterly, a traditional attribute sample would typically be 2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(1 SQL vs 1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Review completed, by an assigned reviewer, on or before the due date.</w:t>
      </w:r>
    </w:p>
    <w:p>
      <w:pPr>
        <w:pStyle w:val="ListNumber"/>
      </w:pPr>
      <w:r>
        <w:t>Obtain the FY2025 access review tracker</w:t>
      </w:r>
    </w:p>
    <w:p>
      <w:pPr>
        <w:pStyle w:val="ListNumber"/>
      </w:pPr>
      <w:r>
        <w:t>Confirm a review exists for every system-quarter, that it was completed on or before the due date and that a reviewer is recorded.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16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6.25%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By quarter of occurrence: 2025Q3 1.</w:t>
      </w:r>
    </w:p>
    <w:p>
      <w:r>
        <w:rPr>
          <w:b/>
        </w:rPr>
        <w:t>Exception listing (1 items; also in outputs/exceptions/ITGC-UA-04_exceptions.csv):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EX-UA-04-001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UAR-2025Q3-LSP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E10996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Review completed after due date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1 exceptions were identified in 16 items (6.25%). Because the full population was tested, these are actual deviations, not projections, and the control did not operate effectively throughout FY2025. Deficiency assessment: Deficiency - evaluate for significant deficiency (aggregation &amp; compensating controls).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Add escalation to the CIO/Controller when a quarterly review is not complete 5 days before its due date.</w:t>
      </w:r>
    </w:p>
    <w:p>
      <w:pPr>
        <w:pStyle w:val="ListBullet"/>
      </w:pPr>
      <w:r>
        <w:t>Document the reason for the late Q3 review and confirm removals requested in that review were processed.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1 of 1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