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sz w:val="32"/>
        </w:rPr>
        <w:t>Artificial Intelligence</w:t>
      </w:r>
    </w:p>
    <w:p>
      <w:pPr>
        <w:jc w:val="center"/>
      </w:pPr>
      <w:r>
        <w:rPr>
          <w:b/>
          <w:sz w:val="40"/>
        </w:rPr>
        <w:t>Assignment: Designing and Evaluating an AI Agent</w:t>
      </w:r>
    </w:p>
    <w:p>
      <w:pPr>
        <w:jc w:val="center"/>
      </w:pPr>
      <w:r>
        <w:rPr>
          <w:sz w:val="26"/>
        </w:rPr>
        <w:t>Personalized Song Recommendation Agent</w:t>
      </w:r>
    </w:p>
    <w:p>
      <w:pPr>
        <w:jc w:val="center"/>
      </w:pPr>
      <w:r>
        <w:rPr>
          <w:sz w:val="26"/>
        </w:rPr>
        <w:t>(Rule-Based AI Agent)</w:t>
      </w:r>
    </w:p>
    <w:p/>
    <w:p/>
    <w:p/>
    <w:p/>
    <w:p/>
    <w:p/>
    <w:p>
      <w:pPr>
        <w:jc w:val="center"/>
      </w:pPr>
      <w:r>
        <w:t>_______________________________________________________</w:t>
      </w:r>
    </w:p>
    <w:p>
      <w:pPr>
        <w:jc w:val="center"/>
      </w:pPr>
      <w:r>
        <w:rPr>
          <w:sz w:val="24"/>
        </w:rPr>
        <w:t>Submitted By: Shahzaib Imtiaz</w:t>
      </w:r>
    </w:p>
    <w:p>
      <w:pPr>
        <w:jc w:val="center"/>
      </w:pPr>
      <w:r>
        <w:rPr>
          <w:sz w:val="24"/>
        </w:rPr>
        <w:t>Seat No: 23122067</w:t>
      </w:r>
    </w:p>
    <w:p>
      <w:pPr>
        <w:jc w:val="center"/>
      </w:pPr>
      <w:r>
        <w:rPr>
          <w:sz w:val="24"/>
        </w:rPr>
        <w:t>Section: Section B</w:t>
      </w:r>
    </w:p>
    <w:p>
      <w:pPr>
        <w:jc w:val="center"/>
      </w:pPr>
      <w:r>
        <w:t>_______________________________________________________</w:t>
      </w:r>
    </w:p>
    <w:p>
      <w:r>
        <w:br w:type="page"/>
      </w:r>
    </w:p>
    <w:p>
      <w:pPr>
        <w:jc w:val="center"/>
      </w:pPr>
      <w:r>
        <w:rPr>
          <w:b/>
          <w:sz w:val="36"/>
        </w:rPr>
        <w:t>Personalized Song Recommendation Agent</w:t>
      </w:r>
    </w:p>
    <w:p>
      <w:pPr>
        <w:jc w:val="center"/>
      </w:pPr>
      <w:r>
        <w:rPr>
          <w:sz w:val="24"/>
        </w:rPr>
        <w:t>(Rule-Based AI Agent)</w:t>
      </w:r>
    </w:p>
    <w:p>
      <w:r>
        <w:rPr>
          <w:b/>
          <w:sz w:val="28"/>
        </w:rPr>
        <w:t>1. Problem Identification in Terms of an Agent</w:t>
      </w:r>
    </w:p>
    <w:p>
      <w:pPr>
        <w:spacing w:after="160"/>
      </w:pPr>
      <w:r>
        <w:t>Music streaming platforms hold catalogues of tens of millions of tracks, yet a song that fits one listener's taste can feel completely wrong for another, and even for the same listener a song can feel right on one day and off on another depending on their mood, age group, and what they have been listening to recently. Sorting through this manually for every track is not realistic, and this is exactly the kind of problem an intelligent agent is meant for: something that can sense the listener's details and the candidate song (its environment), reason over this information with a set of preference rules, and act by producing a recommendation that tells the listener whether the song is worth playing. The agent built for this assignment, the Personalized Song Recommendation Agent, is a rule-based agent. It does not train on listening data or learn patterns over time; instead it works off a fixed knowledge base of IF-THEN rules covering genre preference, mood, age suitability, and recent listening history, and checks a listener's profile together with a candidate song against these rules to output a simple, personalized recommendation along with the reasoning behind it.</w:t>
      </w:r>
    </w:p>
    <w:p>
      <w:r>
        <w:rPr>
          <w:b/>
          <w:sz w:val="28"/>
        </w:rPr>
        <w:t>2. Problem Formulation</w:t>
      </w:r>
    </w:p>
    <w:p>
      <w:pPr>
        <w:spacing w:after="160"/>
      </w:pPr>
      <w:r>
        <w:rPr>
          <w:b/>
        </w:rPr>
        <w:t xml:space="preserve">Input: </w:t>
      </w:r>
      <w:r>
        <w:t>Listener's age, favorite genre, current mood, the last song they played, and the candidate song being considered.</w:t>
      </w:r>
    </w:p>
    <w:p>
      <w:pPr>
        <w:spacing w:after="160"/>
      </w:pPr>
      <w:r>
        <w:rPr>
          <w:b/>
        </w:rPr>
        <w:t xml:space="preserve">Dataset: </w:t>
      </w:r>
      <w:r>
        <w:t>A set of predefined recommendation rules built from genre match, mood suitability, age group, and recent listening history.</w:t>
      </w:r>
    </w:p>
    <w:p>
      <w:r>
        <w:rPr>
          <w:i/>
        </w:rPr>
        <w:t>i.e.,</w:t>
      </w:r>
    </w:p>
    <w:tbl>
      <w:tblPr>
        <w:tblStyle w:val="TableGrid"/>
        <w:tblW w:type="auto" w:w="0"/>
        <w:jc w:val="center"/>
        <w:tblLayout w:type="fixed"/>
        <w:tblLook w:firstColumn="1" w:firstRow="1" w:lastColumn="0" w:lastRow="0" w:noHBand="0" w:noVBand="1" w:val="04A0"/>
      </w:tblPr>
      <w:tblGrid>
        <w:gridCol w:w="1440"/>
        <w:gridCol w:w="1440"/>
        <w:gridCol w:w="1440"/>
        <w:gridCol w:w="1440"/>
        <w:gridCol w:w="1440"/>
        <w:gridCol w:w="1440"/>
        <w:gridCol w:w="1440"/>
      </w:tblGrid>
      <w:tr>
        <w:tc>
          <w:tcPr>
            <w:tcW w:type="dxa" w:w="648"/>
            <w:tcBorders>
              <w:top w:val="single" w:sz="4" w:space="0" w:color="000000"/>
              <w:left w:val="single" w:sz="4" w:space="0" w:color="000000"/>
              <w:bottom w:val="single" w:sz="4" w:space="0" w:color="000000"/>
              <w:right w:val="single" w:sz="4" w:space="0" w:color="000000"/>
            </w:tcBorders>
          </w:tcPr>
          <w:p>
            <w:pPr>
              <w:jc w:val="center"/>
            </w:pPr>
            <w:r>
              <w:rPr>
                <w:b/>
                <w:sz w:val="19"/>
              </w:rPr>
            </w:r>
            <w:r>
              <w:rPr>
                <w:b/>
                <w:sz w:val="19"/>
              </w:rPr>
              <w:t>Age</w:t>
            </w:r>
          </w:p>
        </w:tc>
        <w:tc>
          <w:tcPr>
            <w:tcW w:type="dxa" w:w="1368"/>
            <w:tcBorders>
              <w:top w:val="single" w:sz="4" w:space="0" w:color="000000"/>
              <w:left w:val="single" w:sz="4" w:space="0" w:color="000000"/>
              <w:bottom w:val="single" w:sz="4" w:space="0" w:color="000000"/>
              <w:right w:val="single" w:sz="4" w:space="0" w:color="000000"/>
            </w:tcBorders>
          </w:tcPr>
          <w:p>
            <w:pPr>
              <w:jc w:val="center"/>
            </w:pPr>
            <w:r>
              <w:rPr>
                <w:b/>
                <w:sz w:val="19"/>
              </w:rPr>
            </w:r>
            <w:r>
              <w:rPr>
                <w:b/>
                <w:sz w:val="19"/>
              </w:rPr>
              <w:t>Favorite Genre</w:t>
            </w:r>
          </w:p>
        </w:tc>
        <w:tc>
          <w:tcPr>
            <w:tcW w:type="dxa" w:w="1080"/>
            <w:tcBorders>
              <w:top w:val="single" w:sz="4" w:space="0" w:color="000000"/>
              <w:left w:val="single" w:sz="4" w:space="0" w:color="000000"/>
              <w:bottom w:val="single" w:sz="4" w:space="0" w:color="000000"/>
              <w:right w:val="single" w:sz="4" w:space="0" w:color="000000"/>
            </w:tcBorders>
          </w:tcPr>
          <w:p>
            <w:pPr>
              <w:jc w:val="center"/>
            </w:pPr>
            <w:r>
              <w:rPr>
                <w:b/>
                <w:sz w:val="19"/>
              </w:rPr>
            </w:r>
            <w:r>
              <w:rPr>
                <w:b/>
                <w:sz w:val="19"/>
              </w:rPr>
              <w:t>Mood</w:t>
            </w:r>
          </w:p>
        </w:tc>
        <w:tc>
          <w:tcPr>
            <w:tcW w:type="dxa" w:w="1656"/>
            <w:tcBorders>
              <w:top w:val="single" w:sz="4" w:space="0" w:color="000000"/>
              <w:left w:val="single" w:sz="4" w:space="0" w:color="000000"/>
              <w:bottom w:val="single" w:sz="4" w:space="0" w:color="000000"/>
              <w:right w:val="single" w:sz="4" w:space="0" w:color="000000"/>
            </w:tcBorders>
          </w:tcPr>
          <w:p>
            <w:pPr>
              <w:jc w:val="center"/>
            </w:pPr>
            <w:r>
              <w:rPr>
                <w:b/>
                <w:sz w:val="19"/>
              </w:rPr>
            </w:r>
            <w:r>
              <w:rPr>
                <w:b/>
                <w:sz w:val="19"/>
              </w:rPr>
              <w:t>Last Song Played</w:t>
            </w:r>
          </w:p>
        </w:tc>
        <w:tc>
          <w:tcPr>
            <w:tcW w:type="dxa" w:w="1656"/>
            <w:tcBorders>
              <w:top w:val="single" w:sz="4" w:space="0" w:color="000000"/>
              <w:left w:val="single" w:sz="4" w:space="0" w:color="000000"/>
              <w:bottom w:val="single" w:sz="4" w:space="0" w:color="000000"/>
              <w:right w:val="single" w:sz="4" w:space="0" w:color="000000"/>
            </w:tcBorders>
          </w:tcPr>
          <w:p>
            <w:pPr>
              <w:jc w:val="center"/>
            </w:pPr>
            <w:r>
              <w:rPr>
                <w:b/>
                <w:sz w:val="19"/>
              </w:rPr>
            </w:r>
            <w:r>
              <w:rPr>
                <w:b/>
                <w:sz w:val="19"/>
              </w:rPr>
              <w:t>Candidate Song</w:t>
            </w:r>
          </w:p>
        </w:tc>
        <w:tc>
          <w:tcPr>
            <w:tcW w:type="dxa" w:w="1872"/>
            <w:tcBorders>
              <w:top w:val="single" w:sz="4" w:space="0" w:color="000000"/>
              <w:left w:val="single" w:sz="4" w:space="0" w:color="000000"/>
              <w:bottom w:val="single" w:sz="4" w:space="0" w:color="000000"/>
              <w:right w:val="single" w:sz="4" w:space="0" w:color="000000"/>
            </w:tcBorders>
          </w:tcPr>
          <w:p>
            <w:pPr>
              <w:jc w:val="center"/>
            </w:pPr>
            <w:r>
              <w:rPr>
                <w:b/>
                <w:sz w:val="19"/>
              </w:rPr>
            </w:r>
            <w:r>
              <w:rPr>
                <w:b/>
                <w:sz w:val="19"/>
              </w:rPr>
              <w:t>Rule / Condition</w:t>
            </w:r>
          </w:p>
        </w:tc>
        <w:tc>
          <w:tcPr>
            <w:tcW w:type="dxa" w:w="1800"/>
            <w:tcBorders>
              <w:top w:val="single" w:sz="4" w:space="0" w:color="000000"/>
              <w:left w:val="single" w:sz="4" w:space="0" w:color="000000"/>
              <w:bottom w:val="single" w:sz="4" w:space="0" w:color="000000"/>
              <w:right w:val="single" w:sz="4" w:space="0" w:color="000000"/>
            </w:tcBorders>
          </w:tcPr>
          <w:p>
            <w:pPr>
              <w:jc w:val="center"/>
            </w:pPr>
            <w:r>
              <w:rPr>
                <w:b/>
                <w:sz w:val="19"/>
              </w:rPr>
            </w:r>
            <w:r>
              <w:rPr>
                <w:b/>
                <w:sz w:val="19"/>
              </w:rPr>
              <w:t>Recommendation</w:t>
            </w:r>
          </w:p>
        </w:tc>
      </w:tr>
      <w:tr>
        <w:tc>
          <w:tcPr>
            <w:tcW w:type="dxa" w:w="648"/>
            <w:tcBorders>
              <w:top w:val="single" w:sz="4" w:space="0" w:color="000000"/>
              <w:left w:val="single" w:sz="4" w:space="0" w:color="000000"/>
              <w:bottom w:val="single" w:sz="4" w:space="0" w:color="000000"/>
              <w:right w:val="single" w:sz="4" w:space="0" w:color="000000"/>
            </w:tcBorders>
          </w:tcPr>
          <w:p>
            <w:pPr>
              <w:jc w:val="center"/>
            </w:pPr>
            <w:r>
              <w:rPr>
                <w:sz w:val="19"/>
              </w:rPr>
            </w:r>
            <w:r>
              <w:rPr>
                <w:sz w:val="19"/>
              </w:rPr>
              <w:t>19</w:t>
            </w:r>
          </w:p>
        </w:tc>
        <w:tc>
          <w:tcPr>
            <w:tcW w:type="dxa" w:w="1368"/>
            <w:tcBorders>
              <w:top w:val="single" w:sz="4" w:space="0" w:color="000000"/>
              <w:left w:val="single" w:sz="4" w:space="0" w:color="000000"/>
              <w:bottom w:val="single" w:sz="4" w:space="0" w:color="000000"/>
              <w:right w:val="single" w:sz="4" w:space="0" w:color="000000"/>
            </w:tcBorders>
          </w:tcPr>
          <w:p>
            <w:pPr>
              <w:jc w:val="center"/>
            </w:pPr>
            <w:r>
              <w:rPr>
                <w:sz w:val="19"/>
              </w:rPr>
            </w:r>
            <w:r>
              <w:rPr>
                <w:sz w:val="19"/>
              </w:rPr>
              <w:t>Pop</w:t>
            </w:r>
          </w:p>
        </w:tc>
        <w:tc>
          <w:tcPr>
            <w:tcW w:type="dxa" w:w="1080"/>
            <w:tcBorders>
              <w:top w:val="single" w:sz="4" w:space="0" w:color="000000"/>
              <w:left w:val="single" w:sz="4" w:space="0" w:color="000000"/>
              <w:bottom w:val="single" w:sz="4" w:space="0" w:color="000000"/>
              <w:right w:val="single" w:sz="4" w:space="0" w:color="000000"/>
            </w:tcBorders>
          </w:tcPr>
          <w:p>
            <w:pPr>
              <w:jc w:val="center"/>
            </w:pPr>
            <w:r>
              <w:rPr>
                <w:sz w:val="19"/>
              </w:rPr>
            </w:r>
            <w:r>
              <w:rPr>
                <w:sz w:val="19"/>
              </w:rPr>
              <w:t>Energetic</w:t>
            </w:r>
          </w:p>
        </w:tc>
        <w:tc>
          <w:tcPr>
            <w:tcW w:type="dxa" w:w="1656"/>
            <w:tcBorders>
              <w:top w:val="single" w:sz="4" w:space="0" w:color="000000"/>
              <w:left w:val="single" w:sz="4" w:space="0" w:color="000000"/>
              <w:bottom w:val="single" w:sz="4" w:space="0" w:color="000000"/>
              <w:right w:val="single" w:sz="4" w:space="0" w:color="000000"/>
            </w:tcBorders>
          </w:tcPr>
          <w:p>
            <w:pPr>
              <w:jc w:val="center"/>
            </w:pPr>
            <w:r>
              <w:rPr>
                <w:sz w:val="19"/>
              </w:rPr>
            </w:r>
            <w:r>
              <w:rPr>
                <w:sz w:val="19"/>
              </w:rPr>
              <w:t>Blinding Lights</w:t>
              <w:br/>
            </w:r>
            <w:r>
              <w:rPr>
                <w:sz w:val="19"/>
              </w:rPr>
              <w:t>(The Weeknd)</w:t>
            </w:r>
          </w:p>
        </w:tc>
        <w:tc>
          <w:tcPr>
            <w:tcW w:type="dxa" w:w="1656"/>
            <w:tcBorders>
              <w:top w:val="single" w:sz="4" w:space="0" w:color="000000"/>
              <w:left w:val="single" w:sz="4" w:space="0" w:color="000000"/>
              <w:bottom w:val="single" w:sz="4" w:space="0" w:color="000000"/>
              <w:right w:val="single" w:sz="4" w:space="0" w:color="000000"/>
            </w:tcBorders>
          </w:tcPr>
          <w:p>
            <w:pPr>
              <w:jc w:val="center"/>
            </w:pPr>
            <w:r>
              <w:rPr>
                <w:sz w:val="19"/>
              </w:rPr>
            </w:r>
            <w:r>
              <w:rPr>
                <w:sz w:val="19"/>
              </w:rPr>
              <w:t>Levitating</w:t>
              <w:br/>
            </w:r>
            <w:r>
              <w:rPr>
                <w:sz w:val="19"/>
              </w:rPr>
              <w:t>(Dua Lipa)</w:t>
            </w:r>
          </w:p>
        </w:tc>
        <w:tc>
          <w:tcPr>
            <w:tcW w:type="dxa" w:w="1872"/>
            <w:tcBorders>
              <w:top w:val="single" w:sz="4" w:space="0" w:color="000000"/>
              <w:left w:val="single" w:sz="4" w:space="0" w:color="000000"/>
              <w:bottom w:val="single" w:sz="4" w:space="0" w:color="000000"/>
              <w:right w:val="single" w:sz="4" w:space="0" w:color="000000"/>
            </w:tcBorders>
          </w:tcPr>
          <w:p>
            <w:pPr>
              <w:jc w:val="center"/>
            </w:pPr>
            <w:r>
              <w:rPr>
                <w:sz w:val="19"/>
              </w:rPr>
            </w:r>
            <w:r>
              <w:rPr>
                <w:sz w:val="19"/>
              </w:rPr>
              <w:t>Genre and mood both match</w:t>
            </w:r>
          </w:p>
        </w:tc>
        <w:tc>
          <w:tcPr>
            <w:tcW w:type="dxa" w:w="1800"/>
            <w:tcBorders>
              <w:top w:val="single" w:sz="4" w:space="0" w:color="000000"/>
              <w:left w:val="single" w:sz="4" w:space="0" w:color="000000"/>
              <w:bottom w:val="single" w:sz="4" w:space="0" w:color="000000"/>
              <w:right w:val="single" w:sz="4" w:space="0" w:color="000000"/>
            </w:tcBorders>
          </w:tcPr>
          <w:p>
            <w:pPr>
              <w:jc w:val="center"/>
            </w:pPr>
            <w:r>
              <w:rPr>
                <w:sz w:val="19"/>
              </w:rPr>
            </w:r>
            <w:r>
              <w:rPr>
                <w:sz w:val="19"/>
              </w:rPr>
              <w:t>Highly Recommended</w:t>
            </w:r>
          </w:p>
        </w:tc>
      </w:tr>
      <w:tr>
        <w:tc>
          <w:tcPr>
            <w:tcW w:type="dxa" w:w="648"/>
            <w:tcBorders>
              <w:top w:val="single" w:sz="4" w:space="0" w:color="000000"/>
              <w:left w:val="single" w:sz="4" w:space="0" w:color="000000"/>
              <w:bottom w:val="single" w:sz="4" w:space="0" w:color="000000"/>
              <w:right w:val="single" w:sz="4" w:space="0" w:color="000000"/>
            </w:tcBorders>
          </w:tcPr>
          <w:p>
            <w:pPr>
              <w:jc w:val="center"/>
            </w:pPr>
            <w:r>
              <w:rPr>
                <w:sz w:val="19"/>
              </w:rPr>
            </w:r>
            <w:r>
              <w:rPr>
                <w:sz w:val="19"/>
              </w:rPr>
              <w:t>27</w:t>
            </w:r>
          </w:p>
        </w:tc>
        <w:tc>
          <w:tcPr>
            <w:tcW w:type="dxa" w:w="1368"/>
            <w:tcBorders>
              <w:top w:val="single" w:sz="4" w:space="0" w:color="000000"/>
              <w:left w:val="single" w:sz="4" w:space="0" w:color="000000"/>
              <w:bottom w:val="single" w:sz="4" w:space="0" w:color="000000"/>
              <w:right w:val="single" w:sz="4" w:space="0" w:color="000000"/>
            </w:tcBorders>
          </w:tcPr>
          <w:p>
            <w:pPr>
              <w:jc w:val="center"/>
            </w:pPr>
            <w:r>
              <w:rPr>
                <w:sz w:val="19"/>
              </w:rPr>
            </w:r>
            <w:r>
              <w:rPr>
                <w:sz w:val="19"/>
              </w:rPr>
              <w:t>R&amp;B</w:t>
            </w:r>
          </w:p>
        </w:tc>
        <w:tc>
          <w:tcPr>
            <w:tcW w:type="dxa" w:w="1080"/>
            <w:tcBorders>
              <w:top w:val="single" w:sz="4" w:space="0" w:color="000000"/>
              <w:left w:val="single" w:sz="4" w:space="0" w:color="000000"/>
              <w:bottom w:val="single" w:sz="4" w:space="0" w:color="000000"/>
              <w:right w:val="single" w:sz="4" w:space="0" w:color="000000"/>
            </w:tcBorders>
          </w:tcPr>
          <w:p>
            <w:pPr>
              <w:jc w:val="center"/>
            </w:pPr>
            <w:r>
              <w:rPr>
                <w:sz w:val="19"/>
              </w:rPr>
            </w:r>
            <w:r>
              <w:rPr>
                <w:sz w:val="19"/>
              </w:rPr>
              <w:t>Relaxed</w:t>
            </w:r>
          </w:p>
        </w:tc>
        <w:tc>
          <w:tcPr>
            <w:tcW w:type="dxa" w:w="1656"/>
            <w:tcBorders>
              <w:top w:val="single" w:sz="4" w:space="0" w:color="000000"/>
              <w:left w:val="single" w:sz="4" w:space="0" w:color="000000"/>
              <w:bottom w:val="single" w:sz="4" w:space="0" w:color="000000"/>
              <w:right w:val="single" w:sz="4" w:space="0" w:color="000000"/>
            </w:tcBorders>
          </w:tcPr>
          <w:p>
            <w:pPr>
              <w:jc w:val="center"/>
            </w:pPr>
            <w:r>
              <w:rPr>
                <w:sz w:val="19"/>
              </w:rPr>
            </w:r>
            <w:r>
              <w:rPr>
                <w:sz w:val="19"/>
              </w:rPr>
              <w:t>Come Through</w:t>
              <w:br/>
            </w:r>
            <w:r>
              <w:rPr>
                <w:sz w:val="19"/>
              </w:rPr>
              <w:t>(H.E.R.)</w:t>
            </w:r>
          </w:p>
        </w:tc>
        <w:tc>
          <w:tcPr>
            <w:tcW w:type="dxa" w:w="1656"/>
            <w:tcBorders>
              <w:top w:val="single" w:sz="4" w:space="0" w:color="000000"/>
              <w:left w:val="single" w:sz="4" w:space="0" w:color="000000"/>
              <w:bottom w:val="single" w:sz="4" w:space="0" w:color="000000"/>
              <w:right w:val="single" w:sz="4" w:space="0" w:color="000000"/>
            </w:tcBorders>
          </w:tcPr>
          <w:p>
            <w:pPr>
              <w:jc w:val="center"/>
            </w:pPr>
            <w:r>
              <w:rPr>
                <w:sz w:val="19"/>
              </w:rPr>
            </w:r>
            <w:r>
              <w:rPr>
                <w:sz w:val="19"/>
              </w:rPr>
              <w:t>Best Part</w:t>
              <w:br/>
            </w:r>
            <w:r>
              <w:rPr>
                <w:sz w:val="19"/>
              </w:rPr>
              <w:t>(Daniel Caesar)</w:t>
            </w:r>
          </w:p>
        </w:tc>
        <w:tc>
          <w:tcPr>
            <w:tcW w:type="dxa" w:w="1872"/>
            <w:tcBorders>
              <w:top w:val="single" w:sz="4" w:space="0" w:color="000000"/>
              <w:left w:val="single" w:sz="4" w:space="0" w:color="000000"/>
              <w:bottom w:val="single" w:sz="4" w:space="0" w:color="000000"/>
              <w:right w:val="single" w:sz="4" w:space="0" w:color="000000"/>
            </w:tcBorders>
          </w:tcPr>
          <w:p>
            <w:pPr>
              <w:jc w:val="center"/>
            </w:pPr>
            <w:r>
              <w:rPr>
                <w:sz w:val="19"/>
              </w:rPr>
            </w:r>
            <w:r>
              <w:rPr>
                <w:sz w:val="19"/>
              </w:rPr>
              <w:t>Genre matches, mood fits</w:t>
            </w:r>
          </w:p>
        </w:tc>
        <w:tc>
          <w:tcPr>
            <w:tcW w:type="dxa" w:w="1800"/>
            <w:tcBorders>
              <w:top w:val="single" w:sz="4" w:space="0" w:color="000000"/>
              <w:left w:val="single" w:sz="4" w:space="0" w:color="000000"/>
              <w:bottom w:val="single" w:sz="4" w:space="0" w:color="000000"/>
              <w:right w:val="single" w:sz="4" w:space="0" w:color="000000"/>
            </w:tcBorders>
          </w:tcPr>
          <w:p>
            <w:pPr>
              <w:jc w:val="center"/>
            </w:pPr>
            <w:r>
              <w:rPr>
                <w:sz w:val="19"/>
              </w:rPr>
            </w:r>
            <w:r>
              <w:rPr>
                <w:sz w:val="19"/>
              </w:rPr>
              <w:t>Recommended</w:t>
            </w:r>
          </w:p>
        </w:tc>
      </w:tr>
      <w:tr>
        <w:tc>
          <w:tcPr>
            <w:tcW w:type="dxa" w:w="648"/>
            <w:tcBorders>
              <w:top w:val="single" w:sz="4" w:space="0" w:color="000000"/>
              <w:left w:val="single" w:sz="4" w:space="0" w:color="000000"/>
              <w:bottom w:val="single" w:sz="4" w:space="0" w:color="000000"/>
              <w:right w:val="single" w:sz="4" w:space="0" w:color="000000"/>
            </w:tcBorders>
          </w:tcPr>
          <w:p>
            <w:pPr>
              <w:jc w:val="center"/>
            </w:pPr>
            <w:r>
              <w:rPr>
                <w:sz w:val="19"/>
              </w:rPr>
            </w:r>
            <w:r>
              <w:rPr>
                <w:sz w:val="19"/>
              </w:rPr>
              <w:t>45</w:t>
            </w:r>
          </w:p>
        </w:tc>
        <w:tc>
          <w:tcPr>
            <w:tcW w:type="dxa" w:w="1368"/>
            <w:tcBorders>
              <w:top w:val="single" w:sz="4" w:space="0" w:color="000000"/>
              <w:left w:val="single" w:sz="4" w:space="0" w:color="000000"/>
              <w:bottom w:val="single" w:sz="4" w:space="0" w:color="000000"/>
              <w:right w:val="single" w:sz="4" w:space="0" w:color="000000"/>
            </w:tcBorders>
          </w:tcPr>
          <w:p>
            <w:pPr>
              <w:jc w:val="center"/>
            </w:pPr>
            <w:r>
              <w:rPr>
                <w:sz w:val="19"/>
              </w:rPr>
            </w:r>
            <w:r>
              <w:rPr>
                <w:sz w:val="19"/>
              </w:rPr>
              <w:t>Rock</w:t>
            </w:r>
          </w:p>
        </w:tc>
        <w:tc>
          <w:tcPr>
            <w:tcW w:type="dxa" w:w="1080"/>
            <w:tcBorders>
              <w:top w:val="single" w:sz="4" w:space="0" w:color="000000"/>
              <w:left w:val="single" w:sz="4" w:space="0" w:color="000000"/>
              <w:bottom w:val="single" w:sz="4" w:space="0" w:color="000000"/>
              <w:right w:val="single" w:sz="4" w:space="0" w:color="000000"/>
            </w:tcBorders>
          </w:tcPr>
          <w:p>
            <w:pPr>
              <w:jc w:val="center"/>
            </w:pPr>
            <w:r>
              <w:rPr>
                <w:sz w:val="19"/>
              </w:rPr>
            </w:r>
            <w:r>
              <w:rPr>
                <w:sz w:val="19"/>
              </w:rPr>
              <w:t>Sad</w:t>
            </w:r>
          </w:p>
        </w:tc>
        <w:tc>
          <w:tcPr>
            <w:tcW w:type="dxa" w:w="1656"/>
            <w:tcBorders>
              <w:top w:val="single" w:sz="4" w:space="0" w:color="000000"/>
              <w:left w:val="single" w:sz="4" w:space="0" w:color="000000"/>
              <w:bottom w:val="single" w:sz="4" w:space="0" w:color="000000"/>
              <w:right w:val="single" w:sz="4" w:space="0" w:color="000000"/>
            </w:tcBorders>
          </w:tcPr>
          <w:p>
            <w:pPr>
              <w:jc w:val="center"/>
            </w:pPr>
            <w:r>
              <w:rPr>
                <w:sz w:val="19"/>
              </w:rPr>
            </w:r>
            <w:r>
              <w:rPr>
                <w:sz w:val="19"/>
              </w:rPr>
              <w:t>None</w:t>
            </w:r>
          </w:p>
        </w:tc>
        <w:tc>
          <w:tcPr>
            <w:tcW w:type="dxa" w:w="1656"/>
            <w:tcBorders>
              <w:top w:val="single" w:sz="4" w:space="0" w:color="000000"/>
              <w:left w:val="single" w:sz="4" w:space="0" w:color="000000"/>
              <w:bottom w:val="single" w:sz="4" w:space="0" w:color="000000"/>
              <w:right w:val="single" w:sz="4" w:space="0" w:color="000000"/>
            </w:tcBorders>
          </w:tcPr>
          <w:p>
            <w:pPr>
              <w:jc w:val="center"/>
            </w:pPr>
            <w:r>
              <w:rPr>
                <w:sz w:val="19"/>
              </w:rPr>
            </w:r>
            <w:r>
              <w:rPr>
                <w:sz w:val="19"/>
              </w:rPr>
              <w:t>Highway to Hell</w:t>
              <w:br/>
            </w:r>
            <w:r>
              <w:rPr>
                <w:sz w:val="19"/>
              </w:rPr>
              <w:t>(AC/DC)</w:t>
            </w:r>
          </w:p>
        </w:tc>
        <w:tc>
          <w:tcPr>
            <w:tcW w:type="dxa" w:w="1872"/>
            <w:tcBorders>
              <w:top w:val="single" w:sz="4" w:space="0" w:color="000000"/>
              <w:left w:val="single" w:sz="4" w:space="0" w:color="000000"/>
              <w:bottom w:val="single" w:sz="4" w:space="0" w:color="000000"/>
              <w:right w:val="single" w:sz="4" w:space="0" w:color="000000"/>
            </w:tcBorders>
          </w:tcPr>
          <w:p>
            <w:pPr>
              <w:jc w:val="center"/>
            </w:pPr>
            <w:r>
              <w:rPr>
                <w:sz w:val="19"/>
              </w:rPr>
            </w:r>
            <w:r>
              <w:rPr>
                <w:sz w:val="19"/>
              </w:rPr>
              <w:t>Mood does not match genre's typical energy</w:t>
            </w:r>
          </w:p>
        </w:tc>
        <w:tc>
          <w:tcPr>
            <w:tcW w:type="dxa" w:w="1800"/>
            <w:tcBorders>
              <w:top w:val="single" w:sz="4" w:space="0" w:color="000000"/>
              <w:left w:val="single" w:sz="4" w:space="0" w:color="000000"/>
              <w:bottom w:val="single" w:sz="4" w:space="0" w:color="000000"/>
              <w:right w:val="single" w:sz="4" w:space="0" w:color="000000"/>
            </w:tcBorders>
          </w:tcPr>
          <w:p>
            <w:pPr>
              <w:jc w:val="center"/>
            </w:pPr>
            <w:r>
              <w:rPr>
                <w:sz w:val="19"/>
              </w:rPr>
            </w:r>
            <w:r>
              <w:rPr>
                <w:sz w:val="19"/>
              </w:rPr>
              <w:t>Maybe</w:t>
            </w:r>
          </w:p>
        </w:tc>
      </w:tr>
      <w:tr>
        <w:tc>
          <w:tcPr>
            <w:tcW w:type="dxa" w:w="648"/>
            <w:tcBorders>
              <w:top w:val="single" w:sz="4" w:space="0" w:color="000000"/>
              <w:left w:val="single" w:sz="4" w:space="0" w:color="000000"/>
              <w:bottom w:val="single" w:sz="4" w:space="0" w:color="000000"/>
              <w:right w:val="single" w:sz="4" w:space="0" w:color="000000"/>
            </w:tcBorders>
          </w:tcPr>
          <w:p>
            <w:pPr>
              <w:jc w:val="center"/>
            </w:pPr>
            <w:r>
              <w:rPr>
                <w:sz w:val="19"/>
              </w:rPr>
            </w:r>
            <w:r>
              <w:rPr>
                <w:sz w:val="19"/>
              </w:rPr>
              <w:t>15</w:t>
            </w:r>
          </w:p>
        </w:tc>
        <w:tc>
          <w:tcPr>
            <w:tcW w:type="dxa" w:w="1368"/>
            <w:tcBorders>
              <w:top w:val="single" w:sz="4" w:space="0" w:color="000000"/>
              <w:left w:val="single" w:sz="4" w:space="0" w:color="000000"/>
              <w:bottom w:val="single" w:sz="4" w:space="0" w:color="000000"/>
              <w:right w:val="single" w:sz="4" w:space="0" w:color="000000"/>
            </w:tcBorders>
          </w:tcPr>
          <w:p>
            <w:pPr>
              <w:jc w:val="center"/>
            </w:pPr>
            <w:r>
              <w:rPr>
                <w:sz w:val="19"/>
              </w:rPr>
            </w:r>
            <w:r>
              <w:rPr>
                <w:sz w:val="19"/>
              </w:rPr>
              <w:t>Pop</w:t>
            </w:r>
          </w:p>
        </w:tc>
        <w:tc>
          <w:tcPr>
            <w:tcW w:type="dxa" w:w="1080"/>
            <w:tcBorders>
              <w:top w:val="single" w:sz="4" w:space="0" w:color="000000"/>
              <w:left w:val="single" w:sz="4" w:space="0" w:color="000000"/>
              <w:bottom w:val="single" w:sz="4" w:space="0" w:color="000000"/>
              <w:right w:val="single" w:sz="4" w:space="0" w:color="000000"/>
            </w:tcBorders>
          </w:tcPr>
          <w:p>
            <w:pPr>
              <w:jc w:val="center"/>
            </w:pPr>
            <w:r>
              <w:rPr>
                <w:sz w:val="19"/>
              </w:rPr>
            </w:r>
            <w:r>
              <w:rPr>
                <w:sz w:val="19"/>
              </w:rPr>
              <w:t>Happy</w:t>
            </w:r>
          </w:p>
        </w:tc>
        <w:tc>
          <w:tcPr>
            <w:tcW w:type="dxa" w:w="1656"/>
            <w:tcBorders>
              <w:top w:val="single" w:sz="4" w:space="0" w:color="000000"/>
              <w:left w:val="single" w:sz="4" w:space="0" w:color="000000"/>
              <w:bottom w:val="single" w:sz="4" w:space="0" w:color="000000"/>
              <w:right w:val="single" w:sz="4" w:space="0" w:color="000000"/>
            </w:tcBorders>
          </w:tcPr>
          <w:p>
            <w:pPr>
              <w:jc w:val="center"/>
            </w:pPr>
            <w:r>
              <w:rPr>
                <w:sz w:val="19"/>
              </w:rPr>
            </w:r>
            <w:r>
              <w:rPr>
                <w:sz w:val="19"/>
              </w:rPr>
              <w:t>As It Was</w:t>
              <w:br/>
            </w:r>
            <w:r>
              <w:rPr>
                <w:sz w:val="19"/>
              </w:rPr>
              <w:t>(Harry Styles)</w:t>
            </w:r>
          </w:p>
        </w:tc>
        <w:tc>
          <w:tcPr>
            <w:tcW w:type="dxa" w:w="1656"/>
            <w:tcBorders>
              <w:top w:val="single" w:sz="4" w:space="0" w:color="000000"/>
              <w:left w:val="single" w:sz="4" w:space="0" w:color="000000"/>
              <w:bottom w:val="single" w:sz="4" w:space="0" w:color="000000"/>
              <w:right w:val="single" w:sz="4" w:space="0" w:color="000000"/>
            </w:tcBorders>
          </w:tcPr>
          <w:p>
            <w:pPr>
              <w:jc w:val="center"/>
            </w:pPr>
            <w:r>
              <w:rPr>
                <w:sz w:val="19"/>
              </w:rPr>
            </w:r>
            <w:r>
              <w:rPr>
                <w:sz w:val="19"/>
              </w:rPr>
              <w:t>Sunroof</w:t>
              <w:br/>
            </w:r>
            <w:r>
              <w:rPr>
                <w:sz w:val="19"/>
              </w:rPr>
              <w:t>(Nicky Youre)</w:t>
            </w:r>
          </w:p>
        </w:tc>
        <w:tc>
          <w:tcPr>
            <w:tcW w:type="dxa" w:w="1872"/>
            <w:tcBorders>
              <w:top w:val="single" w:sz="4" w:space="0" w:color="000000"/>
              <w:left w:val="single" w:sz="4" w:space="0" w:color="000000"/>
              <w:bottom w:val="single" w:sz="4" w:space="0" w:color="000000"/>
              <w:right w:val="single" w:sz="4" w:space="0" w:color="000000"/>
            </w:tcBorders>
          </w:tcPr>
          <w:p>
            <w:pPr>
              <w:jc w:val="center"/>
            </w:pPr>
            <w:r>
              <w:rPr>
                <w:sz w:val="19"/>
              </w:rPr>
            </w:r>
            <w:r>
              <w:rPr>
                <w:sz w:val="19"/>
              </w:rPr>
              <w:t>Genre and age group match</w:t>
            </w:r>
          </w:p>
        </w:tc>
        <w:tc>
          <w:tcPr>
            <w:tcW w:type="dxa" w:w="1800"/>
            <w:tcBorders>
              <w:top w:val="single" w:sz="4" w:space="0" w:color="000000"/>
              <w:left w:val="single" w:sz="4" w:space="0" w:color="000000"/>
              <w:bottom w:val="single" w:sz="4" w:space="0" w:color="000000"/>
              <w:right w:val="single" w:sz="4" w:space="0" w:color="000000"/>
            </w:tcBorders>
          </w:tcPr>
          <w:p>
            <w:pPr>
              <w:jc w:val="center"/>
            </w:pPr>
            <w:r>
              <w:rPr>
                <w:sz w:val="19"/>
              </w:rPr>
            </w:r>
            <w:r>
              <w:rPr>
                <w:sz w:val="19"/>
              </w:rPr>
              <w:t>Recommended</w:t>
            </w:r>
          </w:p>
        </w:tc>
      </w:tr>
      <w:tr>
        <w:tc>
          <w:tcPr>
            <w:tcW w:type="dxa" w:w="648"/>
            <w:tcBorders>
              <w:top w:val="single" w:sz="4" w:space="0" w:color="000000"/>
              <w:left w:val="single" w:sz="4" w:space="0" w:color="000000"/>
              <w:bottom w:val="single" w:sz="4" w:space="0" w:color="000000"/>
              <w:right w:val="single" w:sz="4" w:space="0" w:color="000000"/>
            </w:tcBorders>
          </w:tcPr>
          <w:p>
            <w:pPr>
              <w:jc w:val="center"/>
            </w:pPr>
            <w:r>
              <w:rPr>
                <w:sz w:val="19"/>
              </w:rPr>
            </w:r>
            <w:r>
              <w:rPr>
                <w:sz w:val="19"/>
              </w:rPr>
              <w:t>58</w:t>
            </w:r>
          </w:p>
        </w:tc>
        <w:tc>
          <w:tcPr>
            <w:tcW w:type="dxa" w:w="1368"/>
            <w:tcBorders>
              <w:top w:val="single" w:sz="4" w:space="0" w:color="000000"/>
              <w:left w:val="single" w:sz="4" w:space="0" w:color="000000"/>
              <w:bottom w:val="single" w:sz="4" w:space="0" w:color="000000"/>
              <w:right w:val="single" w:sz="4" w:space="0" w:color="000000"/>
            </w:tcBorders>
          </w:tcPr>
          <w:p>
            <w:pPr>
              <w:jc w:val="center"/>
            </w:pPr>
            <w:r>
              <w:rPr>
                <w:sz w:val="19"/>
              </w:rPr>
            </w:r>
            <w:r>
              <w:rPr>
                <w:sz w:val="19"/>
              </w:rPr>
              <w:t>Classical / Instrumental</w:t>
            </w:r>
          </w:p>
        </w:tc>
        <w:tc>
          <w:tcPr>
            <w:tcW w:type="dxa" w:w="1080"/>
            <w:tcBorders>
              <w:top w:val="single" w:sz="4" w:space="0" w:color="000000"/>
              <w:left w:val="single" w:sz="4" w:space="0" w:color="000000"/>
              <w:bottom w:val="single" w:sz="4" w:space="0" w:color="000000"/>
              <w:right w:val="single" w:sz="4" w:space="0" w:color="000000"/>
            </w:tcBorders>
          </w:tcPr>
          <w:p>
            <w:pPr>
              <w:jc w:val="center"/>
            </w:pPr>
            <w:r>
              <w:rPr>
                <w:sz w:val="19"/>
              </w:rPr>
            </w:r>
            <w:r>
              <w:rPr>
                <w:sz w:val="19"/>
              </w:rPr>
              <w:t>Calm</w:t>
            </w:r>
          </w:p>
        </w:tc>
        <w:tc>
          <w:tcPr>
            <w:tcW w:type="dxa" w:w="1656"/>
            <w:tcBorders>
              <w:top w:val="single" w:sz="4" w:space="0" w:color="000000"/>
              <w:left w:val="single" w:sz="4" w:space="0" w:color="000000"/>
              <w:bottom w:val="single" w:sz="4" w:space="0" w:color="000000"/>
              <w:right w:val="single" w:sz="4" w:space="0" w:color="000000"/>
            </w:tcBorders>
          </w:tcPr>
          <w:p>
            <w:pPr>
              <w:jc w:val="center"/>
            </w:pPr>
            <w:r>
              <w:rPr>
                <w:sz w:val="19"/>
              </w:rPr>
            </w:r>
            <w:r>
              <w:rPr>
                <w:sz w:val="19"/>
              </w:rPr>
              <w:t>Clair de Lune</w:t>
              <w:br/>
            </w:r>
            <w:r>
              <w:rPr>
                <w:sz w:val="19"/>
              </w:rPr>
              <w:t>(Debussy)</w:t>
            </w:r>
          </w:p>
        </w:tc>
        <w:tc>
          <w:tcPr>
            <w:tcW w:type="dxa" w:w="1656"/>
            <w:tcBorders>
              <w:top w:val="single" w:sz="4" w:space="0" w:color="000000"/>
              <w:left w:val="single" w:sz="4" w:space="0" w:color="000000"/>
              <w:bottom w:val="single" w:sz="4" w:space="0" w:color="000000"/>
              <w:right w:val="single" w:sz="4" w:space="0" w:color="000000"/>
            </w:tcBorders>
          </w:tcPr>
          <w:p>
            <w:pPr>
              <w:jc w:val="center"/>
            </w:pPr>
            <w:r>
              <w:rPr>
                <w:sz w:val="19"/>
              </w:rPr>
            </w:r>
            <w:r>
              <w:rPr>
                <w:sz w:val="19"/>
              </w:rPr>
              <w:t>River Flows in You</w:t>
              <w:br/>
            </w:r>
            <w:r>
              <w:rPr>
                <w:sz w:val="19"/>
              </w:rPr>
              <w:t>(Yiruma)</w:t>
            </w:r>
          </w:p>
        </w:tc>
        <w:tc>
          <w:tcPr>
            <w:tcW w:type="dxa" w:w="1872"/>
            <w:tcBorders>
              <w:top w:val="single" w:sz="4" w:space="0" w:color="000000"/>
              <w:left w:val="single" w:sz="4" w:space="0" w:color="000000"/>
              <w:bottom w:val="single" w:sz="4" w:space="0" w:color="000000"/>
              <w:right w:val="single" w:sz="4" w:space="0" w:color="000000"/>
            </w:tcBorders>
          </w:tcPr>
          <w:p>
            <w:pPr>
              <w:jc w:val="center"/>
            </w:pPr>
            <w:r>
              <w:rPr>
                <w:sz w:val="19"/>
              </w:rPr>
            </w:r>
            <w:r>
              <w:rPr>
                <w:sz w:val="19"/>
              </w:rPr>
              <w:t>Strong genre and mood match</w:t>
            </w:r>
          </w:p>
        </w:tc>
        <w:tc>
          <w:tcPr>
            <w:tcW w:type="dxa" w:w="1800"/>
            <w:tcBorders>
              <w:top w:val="single" w:sz="4" w:space="0" w:color="000000"/>
              <w:left w:val="single" w:sz="4" w:space="0" w:color="000000"/>
              <w:bottom w:val="single" w:sz="4" w:space="0" w:color="000000"/>
              <w:right w:val="single" w:sz="4" w:space="0" w:color="000000"/>
            </w:tcBorders>
          </w:tcPr>
          <w:p>
            <w:pPr>
              <w:jc w:val="center"/>
            </w:pPr>
            <w:r>
              <w:rPr>
                <w:sz w:val="19"/>
              </w:rPr>
            </w:r>
            <w:r>
              <w:rPr>
                <w:sz w:val="19"/>
              </w:rPr>
              <w:t>Highly Recommended</w:t>
            </w:r>
          </w:p>
        </w:tc>
      </w:tr>
    </w:tbl>
    <w:p>
      <w:pPr>
        <w:spacing w:after="40"/>
      </w:pPr>
    </w:p>
    <w:p>
      <w:pPr>
        <w:spacing w:after="160"/>
      </w:pPr>
      <w:r>
        <w:rPr>
          <w:b/>
        </w:rPr>
        <w:t xml:space="preserve">Algorithm: </w:t>
      </w:r>
      <w:r>
        <w:t>Rule-Based AI using IF-THEN matching, where the listener's input is compared against the rules in the dataset to reach a decision.</w:t>
      </w:r>
    </w:p>
    <w:p>
      <w:pPr>
        <w:spacing w:after="160"/>
      </w:pPr>
      <w:r>
        <w:rPr>
          <w:b/>
        </w:rPr>
        <w:t xml:space="preserve">Output: </w:t>
      </w:r>
      <w:r>
        <w:t>Highly Recommended / Recommended / Maybe / Not Recommended, along with a short reason.</w:t>
      </w:r>
    </w:p>
    <w:p>
      <w:pPr>
        <w:pageBreakBefore/>
        <w:jc w:val="center"/>
      </w:pPr>
      <w:r>
        <w:drawing>
          <wp:inline xmlns:a="http://schemas.openxmlformats.org/drawingml/2006/main" xmlns:pic="http://schemas.openxmlformats.org/drawingml/2006/picture">
            <wp:extent cx="5486400" cy="2633472"/>
            <wp:docPr id="1" name="Picture 1"/>
            <wp:cNvGraphicFramePr>
              <a:graphicFrameLocks noChangeAspect="1"/>
            </wp:cNvGraphicFramePr>
            <a:graphic>
              <a:graphicData uri="http://schemas.openxmlformats.org/drawingml/2006/picture">
                <pic:pic>
                  <pic:nvPicPr>
                    <pic:cNvPr id="0" name="song_agent_diagram.png"/>
                    <pic:cNvPicPr/>
                  </pic:nvPicPr>
                  <pic:blipFill>
                    <a:blip r:embed="rId9"/>
                    <a:stretch>
                      <a:fillRect/>
                    </a:stretch>
                  </pic:blipFill>
                  <pic:spPr>
                    <a:xfrm>
                      <a:off x="0" y="0"/>
                      <a:ext cx="5486400" cy="2633472"/>
                    </a:xfrm>
                    <a:prstGeom prst="rect"/>
                  </pic:spPr>
                </pic:pic>
              </a:graphicData>
            </a:graphic>
          </wp:inline>
        </w:drawing>
      </w:r>
    </w:p>
    <w:p>
      <w:r>
        <w:rPr>
          <w:b/>
          <w:sz w:val="28"/>
        </w:rPr>
        <w:t>3. Evaluation in the Context of PEAS</w:t>
      </w:r>
    </w:p>
    <w:p>
      <w:pPr>
        <w:spacing w:after="160"/>
      </w:pPr>
      <w:r>
        <w:t>PEAS stands for Performance measure, Environment, Actuators, and Sensors. It is a standard way of describing the task environment of an agent.</w:t>
      </w:r>
    </w:p>
    <w:tbl>
      <w:tblPr>
        <w:tblStyle w:val="TableGrid"/>
        <w:tblW w:type="auto" w:w="0"/>
        <w:jc w:val="center"/>
        <w:tblLook w:firstColumn="1" w:firstRow="1" w:lastColumn="0" w:lastRow="0" w:noHBand="0" w:noVBand="1" w:val="04A0"/>
      </w:tblPr>
      <w:tblGrid>
        <w:gridCol w:w="5040"/>
        <w:gridCol w:w="5040"/>
      </w:tblGrid>
      <w:tr>
        <w:tc>
          <w:tcPr>
            <w:tcW w:type="dxa" w:w="5040"/>
            <w:tcBorders>
              <w:top w:val="single" w:sz="4" w:space="0" w:color="000000"/>
              <w:left w:val="single" w:sz="4" w:space="0" w:color="000000"/>
              <w:bottom w:val="single" w:sz="4" w:space="0" w:color="000000"/>
              <w:right w:val="single" w:sz="4" w:space="0" w:color="000000"/>
            </w:tcBorders>
          </w:tcPr>
          <w:p>
            <w:pPr>
              <w:jc w:val="center"/>
            </w:pPr>
            <w:r>
              <w:rPr>
                <w:b/>
                <w:sz w:val="21"/>
              </w:rPr>
            </w:r>
            <w:r>
              <w:rPr>
                <w:b/>
                <w:sz w:val="21"/>
              </w:rPr>
              <w:t>PEAS Element</w:t>
            </w:r>
          </w:p>
        </w:tc>
        <w:tc>
          <w:tcPr>
            <w:tcW w:type="dxa" w:w="5040"/>
            <w:tcBorders>
              <w:top w:val="single" w:sz="4" w:space="0" w:color="000000"/>
              <w:left w:val="single" w:sz="4" w:space="0" w:color="000000"/>
              <w:bottom w:val="single" w:sz="4" w:space="0" w:color="000000"/>
              <w:right w:val="single" w:sz="4" w:space="0" w:color="000000"/>
            </w:tcBorders>
          </w:tcPr>
          <w:p>
            <w:pPr>
              <w:jc w:val="left"/>
            </w:pPr>
            <w:r>
              <w:rPr>
                <w:b/>
                <w:sz w:val="21"/>
              </w:rPr>
            </w:r>
            <w:r>
              <w:rPr>
                <w:b/>
                <w:sz w:val="21"/>
              </w:rPr>
              <w:t>Description for the Song Recommendation Agent</w:t>
            </w:r>
          </w:p>
        </w:tc>
      </w:tr>
      <w:tr>
        <w:tc>
          <w:tcPr>
            <w:tcW w:type="dxa" w:w="5040"/>
            <w:tcBorders>
              <w:top w:val="single" w:sz="4" w:space="0" w:color="000000"/>
              <w:left w:val="single" w:sz="4" w:space="0" w:color="000000"/>
              <w:bottom w:val="single" w:sz="4" w:space="0" w:color="000000"/>
              <w:right w:val="single" w:sz="4" w:space="0" w:color="000000"/>
            </w:tcBorders>
          </w:tcPr>
          <w:p>
            <w:pPr>
              <w:jc w:val="center"/>
            </w:pPr>
            <w:r>
              <w:rPr>
                <w:b/>
                <w:sz w:val="21"/>
              </w:rPr>
            </w:r>
            <w:r>
              <w:rPr>
                <w:b/>
                <w:sz w:val="21"/>
              </w:rPr>
              <w:t>Performance</w:t>
              <w:br/>
            </w:r>
            <w:r>
              <w:rPr>
                <w:b/>
                <w:sz w:val="21"/>
              </w:rPr>
              <w:t>Measure</w:t>
            </w:r>
          </w:p>
        </w:tc>
        <w:tc>
          <w:tcPr>
            <w:tcW w:type="dxa" w:w="5040"/>
            <w:tcBorders>
              <w:top w:val="single" w:sz="4" w:space="0" w:color="000000"/>
              <w:left w:val="single" w:sz="4" w:space="0" w:color="000000"/>
              <w:bottom w:val="single" w:sz="4" w:space="0" w:color="000000"/>
              <w:right w:val="single" w:sz="4" w:space="0" w:color="000000"/>
            </w:tcBorders>
          </w:tcPr>
          <w:p>
            <w:pPr>
              <w:jc w:val="left"/>
            </w:pPr>
            <w:r>
              <w:rPr>
                <w:sz w:val="21"/>
              </w:rPr>
            </w:r>
            <w:r>
              <w:rPr>
                <w:sz w:val="21"/>
              </w:rPr>
              <w:t>How well the recommended song matches the listener's current taste and mood, overall listener satisfaction, correctness of the genre/mood/age matching, and how fast the suggestion is produced.</w:t>
            </w:r>
          </w:p>
        </w:tc>
      </w:tr>
      <w:tr>
        <w:tc>
          <w:tcPr>
            <w:tcW w:type="dxa" w:w="5040"/>
            <w:tcBorders>
              <w:top w:val="single" w:sz="4" w:space="0" w:color="000000"/>
              <w:left w:val="single" w:sz="4" w:space="0" w:color="000000"/>
              <w:bottom w:val="single" w:sz="4" w:space="0" w:color="000000"/>
              <w:right w:val="single" w:sz="4" w:space="0" w:color="000000"/>
            </w:tcBorders>
          </w:tcPr>
          <w:p>
            <w:pPr>
              <w:jc w:val="center"/>
            </w:pPr>
            <w:r>
              <w:rPr>
                <w:b/>
                <w:sz w:val="21"/>
              </w:rPr>
            </w:r>
            <w:r>
              <w:rPr>
                <w:b/>
                <w:sz w:val="21"/>
              </w:rPr>
              <w:t>Environment</w:t>
            </w:r>
          </w:p>
        </w:tc>
        <w:tc>
          <w:tcPr>
            <w:tcW w:type="dxa" w:w="5040"/>
            <w:tcBorders>
              <w:top w:val="single" w:sz="4" w:space="0" w:color="000000"/>
              <w:left w:val="single" w:sz="4" w:space="0" w:color="000000"/>
              <w:bottom w:val="single" w:sz="4" w:space="0" w:color="000000"/>
              <w:right w:val="single" w:sz="4" w:space="0" w:color="000000"/>
            </w:tcBorders>
          </w:tcPr>
          <w:p>
            <w:pPr>
              <w:jc w:val="left"/>
            </w:pPr>
            <w:r>
              <w:rPr>
                <w:sz w:val="21"/>
              </w:rPr>
            </w:r>
            <w:r>
              <w:rPr>
                <w:sz w:val="21"/>
              </w:rPr>
              <w:t>The listener's personal profile (age, favorite genre, mood, recent listening history), the song catalogue, and the interface through which the listener enters details and views the recommendation.</w:t>
            </w:r>
          </w:p>
        </w:tc>
      </w:tr>
      <w:tr>
        <w:tc>
          <w:tcPr>
            <w:tcW w:type="dxa" w:w="5040"/>
            <w:tcBorders>
              <w:top w:val="single" w:sz="4" w:space="0" w:color="000000"/>
              <w:left w:val="single" w:sz="4" w:space="0" w:color="000000"/>
              <w:bottom w:val="single" w:sz="4" w:space="0" w:color="000000"/>
              <w:right w:val="single" w:sz="4" w:space="0" w:color="000000"/>
            </w:tcBorders>
          </w:tcPr>
          <w:p>
            <w:pPr>
              <w:jc w:val="center"/>
            </w:pPr>
            <w:r>
              <w:rPr>
                <w:b/>
                <w:sz w:val="21"/>
              </w:rPr>
            </w:r>
            <w:r>
              <w:rPr>
                <w:b/>
                <w:sz w:val="21"/>
              </w:rPr>
              <w:t>Actuators</w:t>
            </w:r>
          </w:p>
        </w:tc>
        <w:tc>
          <w:tcPr>
            <w:tcW w:type="dxa" w:w="5040"/>
            <w:tcBorders>
              <w:top w:val="single" w:sz="4" w:space="0" w:color="000000"/>
              <w:left w:val="single" w:sz="4" w:space="0" w:color="000000"/>
              <w:bottom w:val="single" w:sz="4" w:space="0" w:color="000000"/>
              <w:right w:val="single" w:sz="4" w:space="0" w:color="000000"/>
            </w:tcBorders>
          </w:tcPr>
          <w:p>
            <w:pPr>
              <w:jc w:val="left"/>
            </w:pPr>
            <w:r>
              <w:rPr>
                <w:sz w:val="21"/>
              </w:rPr>
            </w:r>
            <w:r>
              <w:rPr>
                <w:sz w:val="21"/>
              </w:rPr>
              <w:t>The output/display module that shows the recommendation label (Highly Recommended / Recommended / Maybe / Not Recommended) along with a short reason.</w:t>
            </w:r>
          </w:p>
        </w:tc>
      </w:tr>
      <w:tr>
        <w:tc>
          <w:tcPr>
            <w:tcW w:type="dxa" w:w="5040"/>
            <w:tcBorders>
              <w:top w:val="single" w:sz="4" w:space="0" w:color="000000"/>
              <w:left w:val="single" w:sz="4" w:space="0" w:color="000000"/>
              <w:bottom w:val="single" w:sz="4" w:space="0" w:color="000000"/>
              <w:right w:val="single" w:sz="4" w:space="0" w:color="000000"/>
            </w:tcBorders>
          </w:tcPr>
          <w:p>
            <w:pPr>
              <w:jc w:val="center"/>
            </w:pPr>
            <w:r>
              <w:rPr>
                <w:b/>
                <w:sz w:val="21"/>
              </w:rPr>
            </w:r>
            <w:r>
              <w:rPr>
                <w:b/>
                <w:sz w:val="21"/>
              </w:rPr>
              <w:t>Sensors</w:t>
            </w:r>
          </w:p>
        </w:tc>
        <w:tc>
          <w:tcPr>
            <w:tcW w:type="dxa" w:w="5040"/>
            <w:tcBorders>
              <w:top w:val="single" w:sz="4" w:space="0" w:color="000000"/>
              <w:left w:val="single" w:sz="4" w:space="0" w:color="000000"/>
              <w:bottom w:val="single" w:sz="4" w:space="0" w:color="000000"/>
              <w:right w:val="single" w:sz="4" w:space="0" w:color="000000"/>
            </w:tcBorders>
          </w:tcPr>
          <w:p>
            <w:pPr>
              <w:jc w:val="left"/>
            </w:pPr>
            <w:r>
              <w:rPr>
                <w:sz w:val="21"/>
              </w:rPr>
            </w:r>
            <w:r>
              <w:rPr>
                <w:sz w:val="21"/>
              </w:rPr>
              <w:t>The input module that reads the listener's entered or stored details: age, favorite genre, current mood, recently played songs, and the candidate song being queried.</w:t>
            </w:r>
          </w:p>
        </w:tc>
      </w:tr>
    </w:tbl>
    <w:p>
      <w:pPr>
        <w:spacing w:after="80"/>
      </w:pPr>
    </w:p>
    <w:p>
      <w:r>
        <w:br w:type="page"/>
      </w:r>
    </w:p>
    <w:p>
      <w:r>
        <w:rPr>
          <w:b/>
          <w:sz w:val="28"/>
        </w:rPr>
        <w:t>4. Environment Properties</w:t>
      </w:r>
    </w:p>
    <w:p>
      <w:pPr>
        <w:spacing w:after="160"/>
      </w:pPr>
      <w:r>
        <w:t>The task environment of the Personalized Song Recommendation Agent can also be looked at through the standard dimensions used to describe intelligent agents. Each of these is explained below.</w:t>
      </w:r>
    </w:p>
    <w:p>
      <w:pPr>
        <w:spacing w:before="120" w:after="40"/>
      </w:pPr>
      <w:r>
        <w:rPr>
          <w:b/>
        </w:rPr>
        <w:t>Observability: Partially observable</w:t>
      </w:r>
    </w:p>
    <w:p>
      <w:pPr>
        <w:spacing w:after="160"/>
      </w:pPr>
      <w:r>
        <w:t>The agent can only work with what a listener actually enters, such as favorite genre, current mood, and the last song played. It has no way of sensing things the listener has not typed in, like how they genuinely feel in that exact moment or songs they streamed on a different app that never got logged, so its picture of the listener is incomplete.</w:t>
      </w:r>
    </w:p>
    <w:p>
      <w:pPr>
        <w:spacing w:before="120" w:after="40"/>
      </w:pPr>
      <w:r>
        <w:rPr>
          <w:b/>
        </w:rPr>
        <w:t>Determinism: Deterministic within the rule base</w:t>
      </w:r>
    </w:p>
    <w:p>
      <w:pPr>
        <w:spacing w:after="160"/>
      </w:pPr>
      <w:r>
        <w:t>Because the agent is rule-based, feeding it the same listener profile and the same candidate song will always fire the same rules and produce the same recommendation. Nothing about the decision process is left to chance.</w:t>
      </w:r>
    </w:p>
    <w:p>
      <w:pPr>
        <w:spacing w:before="120" w:after="40"/>
      </w:pPr>
      <w:r>
        <w:rPr>
          <w:b/>
        </w:rPr>
        <w:t>Episodic vs. Sequential: Episodic</w:t>
      </w:r>
    </w:p>
    <w:p>
      <w:pPr>
        <w:spacing w:after="160"/>
      </w:pPr>
      <w:r>
        <w:t>Each song query is treated as its own episode. What the agent recommended for an earlier song has no bearing on what it recommends for the next one, even though the listener's saved profile carries over between queries.</w:t>
      </w:r>
    </w:p>
    <w:p>
      <w:pPr>
        <w:spacing w:before="120" w:after="40"/>
      </w:pPr>
      <w:r>
        <w:rPr>
          <w:b/>
        </w:rPr>
        <w:t>Static vs. Dynamic: Semi-static (mostly static)</w:t>
      </w:r>
    </w:p>
    <w:p>
      <w:pPr>
        <w:spacing w:after="160"/>
      </w:pPr>
      <w:r>
        <w:t>While the agent is working out one recommendation, the listener's profile and the song catalogue are held fixed. Things only change between sessions, for instance when the listener's mood shifts or they play a new song that updates their history, so within a single query the environment is effectively static.</w:t>
      </w:r>
    </w:p>
    <w:p>
      <w:pPr>
        <w:spacing w:before="120" w:after="40"/>
      </w:pPr>
      <w:r>
        <w:rPr>
          <w:b/>
        </w:rPr>
        <w:t>Discrete vs. Continuous: Discrete</w:t>
      </w:r>
    </w:p>
    <w:p>
      <w:pPr>
        <w:spacing w:after="160"/>
      </w:pPr>
      <w:r>
        <w:t>Genres, moods, age groups, and recommendation levels are all represented as a fixed, limited set of categories rather than continuous values, and the rules are written to match these discrete categories.</w:t>
      </w:r>
    </w:p>
    <w:p>
      <w:pPr>
        <w:spacing w:before="120" w:after="40"/>
      </w:pPr>
      <w:r>
        <w:rPr>
          <w:b/>
        </w:rPr>
        <w:t>Known vs. Unknown: Known</w:t>
      </w:r>
    </w:p>
    <w:p>
      <w:pPr>
        <w:spacing w:after="160"/>
      </w:pPr>
      <w:r>
        <w:t>The rules linking genre, mood, age, and listening history to a recommendation are set in advance by the designer based on general listening habits, so the agent already knows how its environment behaves before it ever processes a query.</w:t>
      </w:r>
    </w:p>
    <w:p>
      <w:pPr>
        <w:spacing w:before="120" w:after="40"/>
      </w:pPr>
      <w:r>
        <w:rPr>
          <w:b/>
        </w:rPr>
        <w:t>Single-agent vs. Multi-agent: Single-agent</w:t>
      </w:r>
    </w:p>
    <w:p>
      <w:pPr>
        <w:spacing w:after="160"/>
      </w:pPr>
      <w:r>
        <w:t>The system acts as a single personal recommendation assistant for one listener at a time. It has no need to cooperate or compete with any other independent agent while reaching its decision.</w:t>
      </w:r>
    </w:p>
    <w:sectPr w:rsidR="00FC693F" w:rsidRPr="0006063C" w:rsidSect="00034616">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