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BE8A" w14:textId="75EC1E95" w:rsidR="00DF508B" w:rsidRDefault="006E03F0">
      <w:pPr>
        <w:pStyle w:val="HTMLPreformatted"/>
        <w:jc w:val="center"/>
        <w:rPr>
          <w:rFonts w:ascii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</w:rPr>
        <w:t>Burq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Suite: An Automated RISC-V Core Verification Suite</w:t>
      </w:r>
    </w:p>
    <w:p w14:paraId="51577FE2" w14:textId="77777777" w:rsidR="00DF508B" w:rsidRDefault="00DF508B">
      <w:pPr>
        <w:pStyle w:val="HTMLPreformatted"/>
        <w:jc w:val="center"/>
        <w:rPr>
          <w:rFonts w:ascii="Times New Roman" w:hAnsi="Times New Roman" w:cs="Times New Roman"/>
          <w:b/>
          <w:bCs/>
          <w:sz w:val="32"/>
        </w:rPr>
      </w:pPr>
    </w:p>
    <w:p w14:paraId="24D1F372" w14:textId="0FAE4CFD" w:rsidR="00DF508B" w:rsidRDefault="00F40934">
      <w:pPr>
        <w:pStyle w:val="HTMLPreformatted"/>
        <w:jc w:val="center"/>
        <w:rPr>
          <w:rFonts w:ascii="Times New Roman" w:hAnsi="Times New Roman" w:cs="Times New Roman"/>
          <w:sz w:val="24"/>
          <w:lang w:eastAsia="zh-TW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Mahnoor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Ismail</w:t>
      </w:r>
      <w:r w:rsidR="005837C7">
        <w:rPr>
          <w:rFonts w:ascii="Times New Roman" w:hAnsi="Times New Roman" w:cs="Times New Roman"/>
          <w:sz w:val="24"/>
          <w:u w:val="single"/>
        </w:rPr>
        <w:t xml:space="preserve"> </w:t>
      </w:r>
      <w:r w:rsidR="005837C7" w:rsidRPr="00F40934">
        <w:rPr>
          <w:rFonts w:ascii="Times New Roman" w:hAnsi="Times New Roman" w:cs="Times New Roman"/>
          <w:noProof/>
          <w:sz w:val="24"/>
          <w:vertAlign w:val="superscript"/>
        </w:rPr>
        <w:drawing>
          <wp:inline distT="0" distB="0" distL="0" distR="0" wp14:anchorId="4118D6F2" wp14:editId="2CCC40F5">
            <wp:extent cx="129540" cy="129540"/>
            <wp:effectExtent l="0" t="0" r="0" b="0"/>
            <wp:docPr id="5" name="Graphic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934">
        <w:rPr>
          <w:rFonts w:ascii="Times New Roman" w:hAnsi="Times New Roman" w:cs="Times New Roman"/>
          <w:sz w:val="24"/>
          <w:vertAlign w:val="superscript"/>
        </w:rPr>
        <w:t>1</w:t>
      </w:r>
      <w:r w:rsidRPr="00F409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6D2C" w:rsidRPr="00F40934">
        <w:rPr>
          <w:rFonts w:ascii="Times New Roman" w:hAnsi="Times New Roman" w:cs="Times New Roman"/>
          <w:sz w:val="24"/>
        </w:rPr>
        <w:t>Shazaib</w:t>
      </w:r>
      <w:proofErr w:type="spellEnd"/>
      <w:r w:rsidR="00506D2C" w:rsidRPr="00F40934">
        <w:rPr>
          <w:rFonts w:ascii="Times New Roman" w:hAnsi="Times New Roman" w:cs="Times New Roman"/>
          <w:sz w:val="24"/>
        </w:rPr>
        <w:t xml:space="preserve"> Kashif</w:t>
      </w:r>
      <w:r w:rsidR="005837C7">
        <w:rPr>
          <w:rFonts w:ascii="Times New Roman" w:hAnsi="Times New Roman" w:cs="Times New Roman"/>
          <w:sz w:val="24"/>
        </w:rPr>
        <w:t xml:space="preserve"> </w:t>
      </w:r>
      <w:r w:rsidR="001549B7" w:rsidRPr="00F40934">
        <w:rPr>
          <w:rFonts w:ascii="Times New Roman" w:hAnsi="Times New Roman" w:cs="Times New Roman"/>
          <w:noProof/>
          <w:sz w:val="24"/>
          <w:vertAlign w:val="superscript"/>
        </w:rPr>
        <w:drawing>
          <wp:inline distT="0" distB="0" distL="0" distR="0" wp14:anchorId="641AB5EA" wp14:editId="2CE9A53E">
            <wp:extent cx="129540" cy="129540"/>
            <wp:effectExtent l="0" t="0" r="0" b="0"/>
            <wp:docPr id="26" name="Graphic 2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>
                      <a:hlinkClick r:id="rId8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9B7" w:rsidRPr="00F40934">
        <w:rPr>
          <w:rFonts w:ascii="Times New Roman" w:hAnsi="Times New Roman" w:cs="Times New Roman"/>
          <w:sz w:val="24"/>
          <w:vertAlign w:val="superscript"/>
        </w:rPr>
        <w:t>1</w:t>
      </w:r>
      <w:r w:rsidR="00DF508B">
        <w:rPr>
          <w:rFonts w:ascii="Times New Roman" w:hAnsi="Times New Roman" w:cs="Times New Roman"/>
          <w:sz w:val="24"/>
        </w:rPr>
        <w:t xml:space="preserve">, </w:t>
      </w:r>
      <w:r w:rsidR="00506D2C">
        <w:rPr>
          <w:rFonts w:ascii="Times New Roman" w:hAnsi="Times New Roman" w:cs="Times New Roman"/>
          <w:sz w:val="24"/>
        </w:rPr>
        <w:t>Farhan Ahmed Karim</w:t>
      </w:r>
      <w:r w:rsidR="001549B7" w:rsidRPr="001549B7">
        <w:rPr>
          <w:rFonts w:ascii="Times New Roman" w:hAnsi="Times New Roman" w:cs="Times New Roman"/>
          <w:noProof/>
          <w:sz w:val="24"/>
          <w:vertAlign w:val="superscript"/>
        </w:rPr>
        <w:drawing>
          <wp:inline distT="0" distB="0" distL="0" distR="0" wp14:anchorId="68EF52FA" wp14:editId="5797ACA7">
            <wp:extent cx="129540" cy="129540"/>
            <wp:effectExtent l="0" t="0" r="0" b="0"/>
            <wp:docPr id="27" name="Graphic 2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>
                      <a:hlinkClick r:id="rId9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032" w:rsidRPr="001549B7">
        <w:rPr>
          <w:rFonts w:ascii="Times New Roman" w:hAnsi="Times New Roman" w:cs="Times New Roman"/>
          <w:sz w:val="24"/>
          <w:vertAlign w:val="superscript"/>
        </w:rPr>
        <w:t>2</w:t>
      </w:r>
    </w:p>
    <w:p w14:paraId="257516EF" w14:textId="77777777" w:rsidR="0071256A" w:rsidRDefault="0071256A">
      <w:pPr>
        <w:pStyle w:val="HTMLPreformatted"/>
        <w:jc w:val="center"/>
        <w:rPr>
          <w:rFonts w:ascii="Times New Roman" w:hAnsi="Times New Roman" w:cs="Times New Roman"/>
          <w:sz w:val="24"/>
          <w:lang w:eastAsia="zh-TW"/>
        </w:rPr>
      </w:pPr>
    </w:p>
    <w:p w14:paraId="17FDA359" w14:textId="5B14DC41" w:rsidR="00DF508B" w:rsidRDefault="00097032">
      <w:pPr>
        <w:pStyle w:val="HTMLPreformatted"/>
        <w:jc w:val="center"/>
        <w:rPr>
          <w:rFonts w:ascii="Times New Roman" w:hAnsi="Times New Roman" w:cs="Times New Roman"/>
          <w:i/>
          <w:iCs/>
          <w:sz w:val="24"/>
        </w:rPr>
      </w:pPr>
      <w:r w:rsidRPr="00097032">
        <w:rPr>
          <w:rFonts w:ascii="Times New Roman" w:hAnsi="Times New Roman" w:cs="Times New Roman"/>
          <w:i/>
          <w:iCs/>
          <w:sz w:val="24"/>
          <w:vertAlign w:val="superscript"/>
        </w:rPr>
        <w:t>1</w:t>
      </w:r>
      <w:r w:rsidR="00506D2C">
        <w:rPr>
          <w:rFonts w:ascii="Times New Roman" w:hAnsi="Times New Roman" w:cs="Times New Roman"/>
          <w:i/>
          <w:iCs/>
          <w:sz w:val="24"/>
        </w:rPr>
        <w:t xml:space="preserve">Department of </w:t>
      </w:r>
      <w:r w:rsidR="00D045E4">
        <w:rPr>
          <w:rFonts w:ascii="Times New Roman" w:hAnsi="Times New Roman" w:cs="Times New Roman"/>
          <w:i/>
          <w:iCs/>
          <w:sz w:val="24"/>
        </w:rPr>
        <w:t>Computer Science</w:t>
      </w:r>
      <w:r w:rsidR="00506D2C">
        <w:rPr>
          <w:rFonts w:ascii="Times New Roman" w:hAnsi="Times New Roman" w:cs="Times New Roman"/>
          <w:i/>
          <w:iCs/>
          <w:sz w:val="24"/>
        </w:rPr>
        <w:t>, Usman Institute of Technology</w:t>
      </w:r>
      <w:r w:rsidR="00F04F40">
        <w:rPr>
          <w:rFonts w:ascii="Times New Roman" w:hAnsi="Times New Roman" w:cs="Times New Roman"/>
          <w:i/>
          <w:iCs/>
          <w:sz w:val="24"/>
        </w:rPr>
        <w:t>, Karachi,</w:t>
      </w:r>
    </w:p>
    <w:p w14:paraId="78703C9C" w14:textId="33CEC8F2" w:rsidR="00F04F40" w:rsidRDefault="00F04F40">
      <w:pPr>
        <w:pStyle w:val="HTMLPreformatted"/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PK 75300 {</w:t>
      </w:r>
      <w:proofErr w:type="spellStart"/>
      <w:r w:rsidR="00F40934">
        <w:rPr>
          <w:rFonts w:ascii="Times New Roman" w:hAnsi="Times New Roman" w:cs="Times New Roman"/>
          <w:i/>
          <w:iCs/>
          <w:sz w:val="24"/>
        </w:rPr>
        <w:t>mahnoor</w:t>
      </w:r>
      <w:proofErr w:type="spellEnd"/>
      <w:r w:rsidR="00F40934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="009B37C5">
        <w:rPr>
          <w:rFonts w:ascii="Times New Roman" w:hAnsi="Times New Roman" w:cs="Times New Roman"/>
          <w:i/>
          <w:iCs/>
          <w:sz w:val="24"/>
        </w:rPr>
        <w:t>shazaib</w:t>
      </w:r>
      <w:proofErr w:type="spellEnd"/>
      <w:r w:rsidR="009B37C5">
        <w:rPr>
          <w:rFonts w:ascii="Times New Roman" w:hAnsi="Times New Roman" w:cs="Times New Roman"/>
          <w:i/>
          <w:iCs/>
          <w:sz w:val="24"/>
        </w:rPr>
        <w:t>}@students.uit.edu</w:t>
      </w:r>
    </w:p>
    <w:p w14:paraId="04D21E1E" w14:textId="0E30BACF" w:rsidR="00F04F40" w:rsidRPr="00245B02" w:rsidRDefault="00097032" w:rsidP="00245B02">
      <w:pPr>
        <w:jc w:val="center"/>
        <w:rPr>
          <w:i/>
          <w:iCs/>
        </w:rPr>
      </w:pPr>
      <w:r w:rsidRPr="00097032">
        <w:rPr>
          <w:i/>
          <w:iCs/>
          <w:vertAlign w:val="superscript"/>
        </w:rPr>
        <w:t>2</w:t>
      </w:r>
      <w:r w:rsidR="00245B02" w:rsidRPr="00245B02">
        <w:rPr>
          <w:i/>
          <w:iCs/>
        </w:rPr>
        <w:t xml:space="preserve">Center for Cyber Security, Faculty of Information Science and Technology, </w:t>
      </w:r>
      <w:proofErr w:type="spellStart"/>
      <w:r w:rsidR="00245B02" w:rsidRPr="00245B02">
        <w:rPr>
          <w:i/>
          <w:iCs/>
        </w:rPr>
        <w:t>Universiti</w:t>
      </w:r>
      <w:proofErr w:type="spellEnd"/>
      <w:r w:rsidR="00245B02" w:rsidRPr="00245B02">
        <w:rPr>
          <w:i/>
          <w:iCs/>
        </w:rPr>
        <w:t xml:space="preserve"> </w:t>
      </w:r>
      <w:proofErr w:type="spellStart"/>
      <w:r w:rsidR="00245B02" w:rsidRPr="00245B02">
        <w:rPr>
          <w:i/>
          <w:iCs/>
        </w:rPr>
        <w:t>Kebangsaan</w:t>
      </w:r>
      <w:proofErr w:type="spellEnd"/>
      <w:r w:rsidR="00245B02" w:rsidRPr="00245B02">
        <w:rPr>
          <w:i/>
          <w:iCs/>
        </w:rPr>
        <w:t xml:space="preserve"> Malaysia, </w:t>
      </w:r>
      <w:proofErr w:type="spellStart"/>
      <w:r w:rsidR="00245B02" w:rsidRPr="00245B02">
        <w:rPr>
          <w:i/>
          <w:iCs/>
        </w:rPr>
        <w:t>Bangi</w:t>
      </w:r>
      <w:proofErr w:type="spellEnd"/>
      <w:r w:rsidR="00245B02" w:rsidRPr="00245B02">
        <w:rPr>
          <w:i/>
          <w:iCs/>
        </w:rPr>
        <w:t>, Selangor 43600</w:t>
      </w:r>
      <w:r w:rsidR="007F47EB">
        <w:rPr>
          <w:i/>
          <w:iCs/>
        </w:rPr>
        <w:t xml:space="preserve"> faahmed@uit.edu</w:t>
      </w:r>
    </w:p>
    <w:p w14:paraId="0BDA18AD" w14:textId="77777777" w:rsidR="00DF508B" w:rsidRDefault="00DF508B">
      <w:pPr>
        <w:jc w:val="both"/>
      </w:pPr>
    </w:p>
    <w:p w14:paraId="70CA37CF" w14:textId="1798CC32" w:rsidR="00486FC2" w:rsidRDefault="00F40934" w:rsidP="00275F7D">
      <w:pPr>
        <w:pStyle w:val="HTMLPreformatted"/>
        <w:tabs>
          <w:tab w:val="left" w:pos="437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the open source silicon revolution took place by the introduction of RISC-</w:t>
      </w:r>
      <w:proofErr w:type="gramStart"/>
      <w:r>
        <w:rPr>
          <w:rFonts w:ascii="Times New Roman" w:hAnsi="Times New Roman" w:cs="Times New Roman"/>
          <w:sz w:val="24"/>
        </w:rPr>
        <w:t>V</w:t>
      </w:r>
      <w:r w:rsidR="00443023">
        <w:rPr>
          <w:rFonts w:ascii="Times New Roman" w:hAnsi="Times New Roman" w:cs="Times New Roman"/>
          <w:sz w:val="24"/>
        </w:rPr>
        <w:t>[</w:t>
      </w:r>
      <w:proofErr w:type="gramEnd"/>
      <w:r w:rsidR="00443023">
        <w:rPr>
          <w:rFonts w:ascii="Times New Roman" w:hAnsi="Times New Roman" w:cs="Times New Roman"/>
          <w:sz w:val="24"/>
        </w:rPr>
        <w:t>1]</w:t>
      </w:r>
      <w:r>
        <w:rPr>
          <w:rFonts w:ascii="Times New Roman" w:hAnsi="Times New Roman" w:cs="Times New Roman"/>
          <w:sz w:val="24"/>
        </w:rPr>
        <w:t xml:space="preserve"> Instruction Set Architecture (ISA), a large number of designer</w:t>
      </w:r>
      <w:r w:rsidR="008A75E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open source enthusiasts are participating in chip designing. Anyone can now design their own core (processor) easily by just only</w:t>
      </w:r>
      <w:r w:rsidR="003C17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following the architecture that is defined and open sourced by RISC-V.</w:t>
      </w:r>
      <w:r w:rsidR="00D126ED">
        <w:rPr>
          <w:rFonts w:ascii="Times New Roman" w:hAnsi="Times New Roman" w:cs="Times New Roman"/>
          <w:sz w:val="24"/>
        </w:rPr>
        <w:t xml:space="preserve"> </w:t>
      </w:r>
      <w:r w:rsidR="00275F7D" w:rsidRPr="00275F7D">
        <w:rPr>
          <w:rFonts w:ascii="Times New Roman" w:hAnsi="Times New Roman" w:cs="Times New Roman"/>
          <w:sz w:val="24"/>
        </w:rPr>
        <w:t>Chip design is a time-consuming procedure,</w:t>
      </w:r>
      <w:r w:rsidR="003C17C6">
        <w:rPr>
          <w:rFonts w:ascii="Times New Roman" w:hAnsi="Times New Roman" w:cs="Times New Roman"/>
          <w:sz w:val="24"/>
        </w:rPr>
        <w:t xml:space="preserve"> </w:t>
      </w:r>
      <w:r w:rsidR="00275F7D" w:rsidRPr="00275F7D">
        <w:rPr>
          <w:rFonts w:ascii="Times New Roman" w:hAnsi="Times New Roman" w:cs="Times New Roman"/>
          <w:sz w:val="24"/>
        </w:rPr>
        <w:t xml:space="preserve">testing and verifying it as well as </w:t>
      </w:r>
      <w:r w:rsidR="003C17C6">
        <w:rPr>
          <w:rFonts w:ascii="Times New Roman" w:hAnsi="Times New Roman" w:cs="Times New Roman"/>
          <w:sz w:val="24"/>
        </w:rPr>
        <w:t>making</w:t>
      </w:r>
      <w:r w:rsidR="00275F7D" w:rsidRPr="00275F7D">
        <w:rPr>
          <w:rFonts w:ascii="Times New Roman" w:hAnsi="Times New Roman" w:cs="Times New Roman"/>
          <w:sz w:val="24"/>
        </w:rPr>
        <w:t xml:space="preserve"> sure the developed chip precisely follows the architecture are additional difficult tasks for developers. A tool that designers may use to quickly validate and verify their cores in line with the RISC-V ISA Standards is required to address this straightforward yet complex challenge</w:t>
      </w:r>
      <w:r w:rsidR="00275F7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03F0" w:rsidRPr="006E03F0">
        <w:rPr>
          <w:rFonts w:ascii="Times New Roman" w:hAnsi="Times New Roman" w:cs="Times New Roman"/>
          <w:sz w:val="24"/>
        </w:rPr>
        <w:t>Burq</w:t>
      </w:r>
      <w:proofErr w:type="spellEnd"/>
      <w:r w:rsidR="006E03F0" w:rsidRPr="006E03F0">
        <w:rPr>
          <w:rFonts w:ascii="Times New Roman" w:hAnsi="Times New Roman" w:cs="Times New Roman"/>
          <w:sz w:val="24"/>
        </w:rPr>
        <w:t>-Suite is a RISC-V based</w:t>
      </w:r>
      <w:r w:rsidR="009F6F40">
        <w:rPr>
          <w:rFonts w:ascii="Times New Roman" w:hAnsi="Times New Roman" w:cs="Times New Roman"/>
          <w:sz w:val="24"/>
        </w:rPr>
        <w:t xml:space="preserve"> Core</w:t>
      </w:r>
      <w:r w:rsidR="006E03F0" w:rsidRPr="006E03F0">
        <w:rPr>
          <w:rFonts w:ascii="Times New Roman" w:hAnsi="Times New Roman" w:cs="Times New Roman"/>
          <w:sz w:val="24"/>
        </w:rPr>
        <w:t xml:space="preserve"> Verification Suite that enables Chip designers to verify their core by running tests</w:t>
      </w:r>
      <w:r w:rsidR="005837C7">
        <w:rPr>
          <w:rFonts w:ascii="Times New Roman" w:hAnsi="Times New Roman" w:cs="Times New Roman"/>
          <w:sz w:val="24"/>
        </w:rPr>
        <w:t xml:space="preserve"> as shown in Fig.1</w:t>
      </w:r>
      <w:r w:rsidR="006E03F0" w:rsidRPr="006E03F0">
        <w:rPr>
          <w:rFonts w:ascii="Times New Roman" w:hAnsi="Times New Roman" w:cs="Times New Roman"/>
          <w:sz w:val="24"/>
        </w:rPr>
        <w:t xml:space="preserve"> on their core and verifying the results of those tests in comparison with the RISC-V defined </w:t>
      </w:r>
      <w:r w:rsidR="008A75EF">
        <w:rPr>
          <w:rFonts w:ascii="Times New Roman" w:hAnsi="Times New Roman" w:cs="Times New Roman"/>
          <w:sz w:val="24"/>
        </w:rPr>
        <w:t>g</w:t>
      </w:r>
      <w:r w:rsidR="006E03F0" w:rsidRPr="006E03F0">
        <w:rPr>
          <w:rFonts w:ascii="Times New Roman" w:hAnsi="Times New Roman" w:cs="Times New Roman"/>
          <w:sz w:val="24"/>
        </w:rPr>
        <w:t xml:space="preserve">olden </w:t>
      </w:r>
      <w:r w:rsidR="008A75EF">
        <w:rPr>
          <w:rFonts w:ascii="Times New Roman" w:hAnsi="Times New Roman" w:cs="Times New Roman"/>
          <w:sz w:val="24"/>
        </w:rPr>
        <w:t>m</w:t>
      </w:r>
      <w:r w:rsidR="006E03F0" w:rsidRPr="006E03F0">
        <w:rPr>
          <w:rFonts w:ascii="Times New Roman" w:hAnsi="Times New Roman" w:cs="Times New Roman"/>
          <w:sz w:val="24"/>
        </w:rPr>
        <w:t xml:space="preserve">odel Instruction Set Simulator (ISS) that is </w:t>
      </w:r>
      <w:proofErr w:type="gramStart"/>
      <w:r w:rsidR="006E03F0" w:rsidRPr="006E03F0">
        <w:rPr>
          <w:rFonts w:ascii="Times New Roman" w:hAnsi="Times New Roman" w:cs="Times New Roman"/>
          <w:sz w:val="24"/>
        </w:rPr>
        <w:t>Spike</w:t>
      </w:r>
      <w:r w:rsidR="00443023">
        <w:rPr>
          <w:rFonts w:ascii="Times New Roman" w:hAnsi="Times New Roman" w:cs="Times New Roman"/>
          <w:sz w:val="24"/>
        </w:rPr>
        <w:t>[</w:t>
      </w:r>
      <w:proofErr w:type="gramEnd"/>
      <w:r w:rsidR="00443023">
        <w:rPr>
          <w:rFonts w:ascii="Times New Roman" w:hAnsi="Times New Roman" w:cs="Times New Roman"/>
          <w:sz w:val="24"/>
        </w:rPr>
        <w:t>2], Whisper</w:t>
      </w:r>
      <w:r w:rsidR="00776970">
        <w:rPr>
          <w:rFonts w:ascii="Times New Roman" w:hAnsi="Times New Roman" w:cs="Times New Roman"/>
          <w:sz w:val="24"/>
        </w:rPr>
        <w:t>[3]</w:t>
      </w:r>
      <w:r w:rsidR="008A75EF">
        <w:rPr>
          <w:rFonts w:ascii="Times New Roman" w:hAnsi="Times New Roman" w:cs="Times New Roman"/>
          <w:sz w:val="24"/>
        </w:rPr>
        <w:t xml:space="preserve"> and</w:t>
      </w:r>
      <w:r w:rsidR="00443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3023">
        <w:rPr>
          <w:rFonts w:ascii="Times New Roman" w:hAnsi="Times New Roman" w:cs="Times New Roman"/>
          <w:sz w:val="24"/>
        </w:rPr>
        <w:t>OVPSim</w:t>
      </w:r>
      <w:proofErr w:type="spellEnd"/>
      <w:r w:rsidR="006E03F0" w:rsidRPr="006E03F0">
        <w:rPr>
          <w:rFonts w:ascii="Times New Roman" w:hAnsi="Times New Roman" w:cs="Times New Roman"/>
          <w:sz w:val="24"/>
        </w:rPr>
        <w:t>.</w:t>
      </w:r>
      <w:r w:rsidR="006E03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03F0" w:rsidRPr="006E03F0">
        <w:rPr>
          <w:rFonts w:ascii="Times New Roman" w:hAnsi="Times New Roman" w:cs="Times New Roman"/>
          <w:sz w:val="24"/>
        </w:rPr>
        <w:t>Burq</w:t>
      </w:r>
      <w:proofErr w:type="spellEnd"/>
      <w:r w:rsidR="008A75EF">
        <w:rPr>
          <w:rFonts w:ascii="Times New Roman" w:hAnsi="Times New Roman" w:cs="Times New Roman"/>
          <w:sz w:val="24"/>
        </w:rPr>
        <w:t>-</w:t>
      </w:r>
      <w:r w:rsidR="006E03F0" w:rsidRPr="006E03F0">
        <w:rPr>
          <w:rFonts w:ascii="Times New Roman" w:hAnsi="Times New Roman" w:cs="Times New Roman"/>
          <w:sz w:val="24"/>
        </w:rPr>
        <w:t xml:space="preserve">Suite will provide a </w:t>
      </w:r>
      <w:r w:rsidR="008A75EF">
        <w:rPr>
          <w:rFonts w:ascii="Times New Roman" w:hAnsi="Times New Roman" w:cs="Times New Roman"/>
          <w:sz w:val="24"/>
        </w:rPr>
        <w:t>r</w:t>
      </w:r>
      <w:r w:rsidR="006E03F0" w:rsidRPr="006E03F0">
        <w:rPr>
          <w:rFonts w:ascii="Times New Roman" w:hAnsi="Times New Roman" w:cs="Times New Roman"/>
          <w:sz w:val="24"/>
        </w:rPr>
        <w:t>eport</w:t>
      </w:r>
      <w:r w:rsidR="005837C7">
        <w:rPr>
          <w:rFonts w:ascii="Times New Roman" w:hAnsi="Times New Roman" w:cs="Times New Roman"/>
          <w:sz w:val="24"/>
        </w:rPr>
        <w:t xml:space="preserve"> as shown in Fig.2</w:t>
      </w:r>
      <w:r w:rsidR="006E03F0" w:rsidRPr="006E03F0">
        <w:rPr>
          <w:rFonts w:ascii="Times New Roman" w:hAnsi="Times New Roman" w:cs="Times New Roman"/>
          <w:sz w:val="24"/>
        </w:rPr>
        <w:t xml:space="preserve"> that will show the outcomes of testcases, whether they passed or failed meeting the golden model criteria</w:t>
      </w:r>
      <w:r w:rsidR="008A75EF">
        <w:rPr>
          <w:rFonts w:ascii="Times New Roman" w:hAnsi="Times New Roman" w:cs="Times New Roman"/>
          <w:sz w:val="24"/>
        </w:rPr>
        <w:t>,</w:t>
      </w:r>
      <w:r w:rsidR="006E03F0" w:rsidRPr="006E03F0">
        <w:rPr>
          <w:rFonts w:ascii="Times New Roman" w:hAnsi="Times New Roman" w:cs="Times New Roman"/>
          <w:sz w:val="24"/>
        </w:rPr>
        <w:t xml:space="preserve"> in the event of a failure, it will also provide the log for the designer to take reference on what went wrong and what should have been done instead.</w:t>
      </w:r>
    </w:p>
    <w:p w14:paraId="18CBF64A" w14:textId="74F61BC4" w:rsidR="004E2EBB" w:rsidRDefault="004E2EBB" w:rsidP="0070163E">
      <w:pPr>
        <w:pStyle w:val="HTMLPreformatted"/>
        <w:tabs>
          <w:tab w:val="left" w:pos="4374"/>
        </w:tabs>
        <w:jc w:val="both"/>
        <w:rPr>
          <w:rFonts w:ascii="Times New Roman" w:hAnsi="Times New Roman" w:cs="Times New Roman"/>
          <w:sz w:val="24"/>
        </w:rPr>
      </w:pPr>
    </w:p>
    <w:p w14:paraId="63B4328C" w14:textId="7E08C259" w:rsidR="004E2EBB" w:rsidRDefault="0041407A" w:rsidP="0070163E">
      <w:pPr>
        <w:pStyle w:val="HTMLPreformatted"/>
        <w:tabs>
          <w:tab w:val="left" w:pos="437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7AFD19" wp14:editId="43ACC148">
            <wp:extent cx="3203490" cy="15936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90" cy="15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69B" w:rsidRPr="00E0469B">
        <w:rPr>
          <w:rFonts w:ascii="Times New Roman" w:hAnsi="Times New Roman" w:cs="Times New Roman"/>
          <w:noProof/>
          <w:sz w:val="24"/>
        </w:rPr>
        <w:t xml:space="preserve"> </w:t>
      </w:r>
      <w:r w:rsidR="00E0469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BEDAB" wp14:editId="63376F42">
            <wp:extent cx="2619224" cy="159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86"/>
                    <a:stretch/>
                  </pic:blipFill>
                  <pic:spPr bwMode="auto">
                    <a:xfrm>
                      <a:off x="0" y="0"/>
                      <a:ext cx="2625905" cy="159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41182" w14:textId="2BB37F8E" w:rsidR="00DF508B" w:rsidRDefault="00E0469B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08212" wp14:editId="1116238E">
                <wp:simplePos x="0" y="0"/>
                <wp:positionH relativeFrom="column">
                  <wp:posOffset>3238923</wp:posOffset>
                </wp:positionH>
                <wp:positionV relativeFrom="paragraph">
                  <wp:posOffset>46143</wp:posOffset>
                </wp:positionV>
                <wp:extent cx="2613660" cy="344474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344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025A7" w14:textId="6267808A" w:rsidR="00E0469B" w:rsidRDefault="00E0469B" w:rsidP="00E0469B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 xml:space="preserve"> – Test </w:t>
                            </w:r>
                            <w:r>
                              <w:rPr>
                                <w:sz w:val="22"/>
                              </w:rPr>
                              <w:t>Status Report</w:t>
                            </w:r>
                            <w:r>
                              <w:rPr>
                                <w:sz w:val="2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Burq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-Suite</w:t>
                            </w:r>
                          </w:p>
                          <w:p w14:paraId="705168BB" w14:textId="77777777" w:rsidR="00E0469B" w:rsidRDefault="00E0469B" w:rsidP="00E04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082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5.05pt;margin-top:3.65pt;width:205.8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" fillcolor="white [3201]" strokeweight=".5pt">
                <v:textbox>
                  <w:txbxContent>
                    <w:p w14:paraId="542025A7" w14:textId="6267808A" w:rsidR="00E0469B" w:rsidRDefault="00E0469B" w:rsidP="00E0469B">
                      <w:pPr>
                        <w:jc w:val="both"/>
                        <w:rPr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Fig.</w:t>
                      </w:r>
                      <w:r>
                        <w:rPr>
                          <w:b/>
                          <w:bCs/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 xml:space="preserve"> – Test </w:t>
                      </w:r>
                      <w:r>
                        <w:rPr>
                          <w:sz w:val="22"/>
                        </w:rPr>
                        <w:t>Status Report</w:t>
                      </w:r>
                      <w:r>
                        <w:rPr>
                          <w:sz w:val="22"/>
                        </w:rPr>
                        <w:t xml:space="preserve"> in </w:t>
                      </w:r>
                      <w:proofErr w:type="spellStart"/>
                      <w:r>
                        <w:rPr>
                          <w:sz w:val="22"/>
                        </w:rPr>
                        <w:t>Burq</w:t>
                      </w:r>
                      <w:proofErr w:type="spellEnd"/>
                      <w:r>
                        <w:rPr>
                          <w:sz w:val="22"/>
                        </w:rPr>
                        <w:t>-Suite</w:t>
                      </w:r>
                    </w:p>
                    <w:p w14:paraId="705168BB" w14:textId="77777777" w:rsidR="00E0469B" w:rsidRDefault="00E0469B" w:rsidP="00E0469B"/>
                  </w:txbxContent>
                </v:textbox>
              </v:shape>
            </w:pict>
          </mc:Fallback>
        </mc:AlternateContent>
      </w:r>
      <w:r w:rsidR="0077697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507F7" wp14:editId="7BC14214">
                <wp:simplePos x="0" y="0"/>
                <wp:positionH relativeFrom="column">
                  <wp:posOffset>1630</wp:posOffset>
                </wp:positionH>
                <wp:positionV relativeFrom="paragraph">
                  <wp:posOffset>48170</wp:posOffset>
                </wp:positionV>
                <wp:extent cx="3202940" cy="344474"/>
                <wp:effectExtent l="0" t="0" r="1016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344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661ED" w14:textId="44161CA3" w:rsidR="006E03F0" w:rsidRDefault="006E03F0" w:rsidP="00776970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Fig.1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r w:rsidR="00776970">
                              <w:rPr>
                                <w:sz w:val="22"/>
                              </w:rPr>
                              <w:t xml:space="preserve">Test Cases Selection option in </w:t>
                            </w:r>
                            <w:proofErr w:type="spellStart"/>
                            <w:r w:rsidR="00776970">
                              <w:rPr>
                                <w:sz w:val="22"/>
                              </w:rPr>
                              <w:t>Burq</w:t>
                            </w:r>
                            <w:proofErr w:type="spellEnd"/>
                            <w:r w:rsidR="00776970">
                              <w:rPr>
                                <w:sz w:val="22"/>
                              </w:rPr>
                              <w:t>-Suite</w:t>
                            </w:r>
                          </w:p>
                          <w:p w14:paraId="18376285" w14:textId="77777777" w:rsidR="006E03F0" w:rsidRDefault="006E03F0" w:rsidP="006E0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07F7" id="Text Box 21" o:spid="_x0000_s1027" type="#_x0000_t202" style="position:absolute;left:0;text-align:left;margin-left:.15pt;margin-top:3.8pt;width:252.2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" fillcolor="white [3201]" strokeweight=".5pt">
                <v:textbox>
                  <w:txbxContent>
                    <w:p w14:paraId="049661ED" w14:textId="44161CA3" w:rsidR="006E03F0" w:rsidRDefault="006E03F0" w:rsidP="00776970">
                      <w:pPr>
                        <w:jc w:val="both"/>
                        <w:rPr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Fig.1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r w:rsidR="00776970">
                        <w:rPr>
                          <w:sz w:val="22"/>
                        </w:rPr>
                        <w:t xml:space="preserve">Test Cases Selection option in </w:t>
                      </w:r>
                      <w:proofErr w:type="spellStart"/>
                      <w:r w:rsidR="00776970">
                        <w:rPr>
                          <w:sz w:val="22"/>
                        </w:rPr>
                        <w:t>Burq</w:t>
                      </w:r>
                      <w:proofErr w:type="spellEnd"/>
                      <w:r w:rsidR="00776970">
                        <w:rPr>
                          <w:sz w:val="22"/>
                        </w:rPr>
                        <w:t>-Suite</w:t>
                      </w:r>
                    </w:p>
                    <w:p w14:paraId="18376285" w14:textId="77777777" w:rsidR="006E03F0" w:rsidRDefault="006E03F0" w:rsidP="006E03F0"/>
                  </w:txbxContent>
                </v:textbox>
              </v:shape>
            </w:pict>
          </mc:Fallback>
        </mc:AlternateContent>
      </w:r>
    </w:p>
    <w:p w14:paraId="6D583976" w14:textId="1FE1923A" w:rsidR="006E03F0" w:rsidRDefault="006E03F0">
      <w:pPr>
        <w:pStyle w:val="HTMLPreformatted"/>
        <w:jc w:val="both"/>
        <w:rPr>
          <w:rFonts w:ascii="Times New Roman" w:hAnsi="Times New Roman" w:cs="Times New Roman"/>
          <w:sz w:val="24"/>
        </w:rPr>
      </w:pPr>
    </w:p>
    <w:p w14:paraId="3F8F4564" w14:textId="7665D34F" w:rsidR="008A75EF" w:rsidRDefault="009B37C5" w:rsidP="008A75EF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00A7B9" wp14:editId="10C7A7EF">
                <wp:simplePos x="0" y="0"/>
                <wp:positionH relativeFrom="column">
                  <wp:posOffset>3108325</wp:posOffset>
                </wp:positionH>
                <wp:positionV relativeFrom="paragraph">
                  <wp:posOffset>39370</wp:posOffset>
                </wp:positionV>
                <wp:extent cx="234950" cy="791845"/>
                <wp:effectExtent l="12700" t="12700" r="6350" b="825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34950" cy="7918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DB4A1" id="Line 1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75pt,3.1pt" to="263.25pt,6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" strokecolor="white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4D5225" wp14:editId="5682355E">
                <wp:simplePos x="0" y="0"/>
                <wp:positionH relativeFrom="column">
                  <wp:posOffset>5141595</wp:posOffset>
                </wp:positionH>
                <wp:positionV relativeFrom="paragraph">
                  <wp:posOffset>53975</wp:posOffset>
                </wp:positionV>
                <wp:extent cx="579755" cy="0"/>
                <wp:effectExtent l="0" t="12700" r="4445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EDBDD" id="Line 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85pt,4.25pt" to="450.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" strokecolor="white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309B3C" wp14:editId="66C02463">
                <wp:simplePos x="0" y="0"/>
                <wp:positionH relativeFrom="column">
                  <wp:posOffset>5537200</wp:posOffset>
                </wp:positionH>
                <wp:positionV relativeFrom="paragraph">
                  <wp:posOffset>115570</wp:posOffset>
                </wp:positionV>
                <wp:extent cx="75565" cy="7556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5565" cy="755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3F63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" o:spid="_x0000_s1026" type="#_x0000_t5" style="position:absolute;margin-left:436pt;margin-top:9.1pt;width:5.95pt;height:5.9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" stroked="f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40D0C3" wp14:editId="7595D122">
                <wp:simplePos x="0" y="0"/>
                <wp:positionH relativeFrom="column">
                  <wp:posOffset>5327650</wp:posOffset>
                </wp:positionH>
                <wp:positionV relativeFrom="paragraph">
                  <wp:posOffset>107315</wp:posOffset>
                </wp:positionV>
                <wp:extent cx="75565" cy="7556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5565" cy="755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315D4" id="AutoShape 2" o:spid="_x0000_s1026" type="#_x0000_t5" style="position:absolute;margin-left:419.5pt;margin-top:8.45pt;width:5.95pt;height:5.9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" stroked="f">
                <v:path arrowok="t"/>
              </v:shape>
            </w:pict>
          </mc:Fallback>
        </mc:AlternateContent>
      </w:r>
    </w:p>
    <w:p w14:paraId="2F0A8D72" w14:textId="5807D550" w:rsidR="00DF508B" w:rsidRDefault="00DF508B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14:paraId="79FC1D95" w14:textId="77777777" w:rsidR="008A75EF" w:rsidRDefault="008A75EF">
      <w:pPr>
        <w:pStyle w:val="HTMLPreformatted"/>
        <w:jc w:val="both"/>
        <w:rPr>
          <w:rFonts w:ascii="Times New Roman" w:hAnsi="Times New Roman" w:cs="Times New Roman"/>
          <w:sz w:val="24"/>
        </w:rPr>
      </w:pPr>
    </w:p>
    <w:p w14:paraId="44335A5C" w14:textId="0A4B48FC" w:rsidR="00443023" w:rsidRPr="00443023" w:rsidRDefault="00DF508B" w:rsidP="00443023">
      <w:pPr>
        <w:rPr>
          <w:rFonts w:eastAsia="Arial Unicode MS"/>
          <w:color w:val="000000"/>
          <w:szCs w:val="20"/>
        </w:rPr>
      </w:pPr>
      <w:r w:rsidRPr="00443023">
        <w:rPr>
          <w:rFonts w:eastAsia="Arial Unicode MS"/>
          <w:color w:val="000000"/>
          <w:szCs w:val="20"/>
        </w:rPr>
        <w:t xml:space="preserve">[1] </w:t>
      </w:r>
      <w:r w:rsidR="00443023" w:rsidRPr="00443023">
        <w:rPr>
          <w:rFonts w:eastAsia="Arial Unicode MS"/>
          <w:color w:val="000000"/>
          <w:szCs w:val="20"/>
        </w:rPr>
        <w:t>Waterman, A.S., 2016. Design of the RISC-V instruction set architecture. University of</w:t>
      </w:r>
      <w:r w:rsidR="00776970">
        <w:rPr>
          <w:rFonts w:eastAsia="Arial Unicode MS"/>
          <w:color w:val="000000"/>
          <w:szCs w:val="20"/>
        </w:rPr>
        <w:t xml:space="preserve"> </w:t>
      </w:r>
      <w:r w:rsidR="00443023" w:rsidRPr="00443023">
        <w:rPr>
          <w:rFonts w:eastAsia="Arial Unicode MS"/>
          <w:color w:val="000000"/>
          <w:szCs w:val="20"/>
        </w:rPr>
        <w:t>California, Berkeley.</w:t>
      </w:r>
    </w:p>
    <w:p w14:paraId="20C911D9" w14:textId="55DC1D85" w:rsidR="00443023" w:rsidRPr="00443023" w:rsidRDefault="00DF508B" w:rsidP="00443023">
      <w:pPr>
        <w:rPr>
          <w:rFonts w:eastAsia="Arial Unicode MS"/>
          <w:color w:val="000000"/>
          <w:szCs w:val="20"/>
        </w:rPr>
      </w:pPr>
      <w:r>
        <w:t>[</w:t>
      </w:r>
      <w:r w:rsidRPr="00443023">
        <w:rPr>
          <w:rFonts w:eastAsia="Arial Unicode MS"/>
          <w:color w:val="000000"/>
          <w:szCs w:val="20"/>
        </w:rPr>
        <w:t xml:space="preserve">2] </w:t>
      </w:r>
      <w:r w:rsidR="00443023" w:rsidRPr="00443023">
        <w:rPr>
          <w:rFonts w:eastAsia="Arial Unicode MS"/>
          <w:color w:val="000000"/>
          <w:szCs w:val="20"/>
        </w:rPr>
        <w:t>Duran, C., Morales, H., Rojas, C., Ruospo, A., Sanchez, E. and Roa, E., 2020, October.</w:t>
      </w:r>
      <w:r w:rsidR="00776970">
        <w:rPr>
          <w:rFonts w:eastAsia="Arial Unicode MS"/>
          <w:color w:val="000000"/>
          <w:szCs w:val="20"/>
        </w:rPr>
        <w:t xml:space="preserve"> </w:t>
      </w:r>
      <w:r w:rsidR="00443023" w:rsidRPr="00443023">
        <w:rPr>
          <w:rFonts w:eastAsia="Arial Unicode MS"/>
          <w:color w:val="000000"/>
          <w:szCs w:val="20"/>
        </w:rPr>
        <w:t>Simulation and Formal: The Best of Both Domains for Instruction Set Verification of RISC-V</w:t>
      </w:r>
      <w:r w:rsidR="00776970">
        <w:rPr>
          <w:rFonts w:eastAsia="Arial Unicode MS"/>
          <w:color w:val="000000"/>
          <w:szCs w:val="20"/>
        </w:rPr>
        <w:t xml:space="preserve"> </w:t>
      </w:r>
      <w:r w:rsidR="00443023" w:rsidRPr="00443023">
        <w:rPr>
          <w:rFonts w:eastAsia="Arial Unicode MS"/>
          <w:color w:val="000000"/>
          <w:szCs w:val="20"/>
        </w:rPr>
        <w:t>Based Processors. In 2020 IEEE International Symposium on Circuits and Systems</w:t>
      </w:r>
      <w:r w:rsidR="00776970">
        <w:rPr>
          <w:rFonts w:eastAsia="Arial Unicode MS"/>
          <w:color w:val="000000"/>
          <w:szCs w:val="20"/>
        </w:rPr>
        <w:t xml:space="preserve"> </w:t>
      </w:r>
      <w:r w:rsidR="00443023" w:rsidRPr="00443023">
        <w:rPr>
          <w:rFonts w:eastAsia="Arial Unicode MS"/>
          <w:color w:val="000000"/>
          <w:szCs w:val="20"/>
        </w:rPr>
        <w:t>(ISCAS) (pp. 1-4). IEEE.</w:t>
      </w:r>
    </w:p>
    <w:p w14:paraId="224764FC" w14:textId="3A768177" w:rsidR="005837C7" w:rsidRPr="005837C7" w:rsidRDefault="00872EF8" w:rsidP="005837C7">
      <w:pPr>
        <w:rPr>
          <w:rFonts w:eastAsia="Arial Unicode MS"/>
          <w:color w:val="000000"/>
          <w:szCs w:val="20"/>
        </w:rPr>
      </w:pPr>
      <w:r>
        <w:rPr>
          <w:rFonts w:eastAsia="Arial Unicode MS"/>
          <w:color w:val="000000"/>
          <w:szCs w:val="20"/>
        </w:rPr>
        <w:t xml:space="preserve">[3] </w:t>
      </w:r>
      <w:r w:rsidR="00776970" w:rsidRPr="00776970">
        <w:rPr>
          <w:rFonts w:eastAsia="Arial Unicode MS"/>
          <w:color w:val="000000"/>
          <w:szCs w:val="20"/>
        </w:rPr>
        <w:t>Kabylkas, N., Thorn, T., Srinath, S., Xekalakis, P. and Renau, J., 2021, October. Effective</w:t>
      </w:r>
      <w:r w:rsidR="00776970">
        <w:rPr>
          <w:rFonts w:eastAsia="Arial Unicode MS"/>
          <w:color w:val="000000"/>
          <w:szCs w:val="20"/>
        </w:rPr>
        <w:t xml:space="preserve"> </w:t>
      </w:r>
      <w:r w:rsidR="00776970" w:rsidRPr="00776970">
        <w:rPr>
          <w:rFonts w:eastAsia="Arial Unicode MS"/>
          <w:color w:val="000000"/>
          <w:szCs w:val="20"/>
        </w:rPr>
        <w:t>Processor Verification with Logic Fuzzer Enhanced Co-simulation. In MICRO-54: 54th Annual</w:t>
      </w:r>
      <w:r w:rsidR="00776970">
        <w:rPr>
          <w:rFonts w:eastAsia="Arial Unicode MS"/>
          <w:color w:val="000000"/>
          <w:szCs w:val="20"/>
        </w:rPr>
        <w:t xml:space="preserve"> </w:t>
      </w:r>
      <w:r w:rsidR="00776970" w:rsidRPr="00776970">
        <w:rPr>
          <w:rFonts w:eastAsia="Arial Unicode MS"/>
          <w:color w:val="000000"/>
          <w:szCs w:val="20"/>
        </w:rPr>
        <w:t>IEEE/ACM International Symposium on Microarchitecture (pp. 667-678).</w:t>
      </w:r>
    </w:p>
    <w:sectPr w:rsidR="005837C7" w:rsidRPr="005837C7" w:rsidSect="00444917">
      <w:pgSz w:w="11909" w:h="16834" w:code="9"/>
      <w:pgMar w:top="1440" w:right="1310" w:bottom="1440" w:left="13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5841"/>
    <w:multiLevelType w:val="hybridMultilevel"/>
    <w:tmpl w:val="D7E63998"/>
    <w:lvl w:ilvl="0" w:tplc="8CF659C6">
      <w:start w:val="1"/>
      <w:numFmt w:val="bullet"/>
      <w:lvlText w:val=""/>
      <w:lvlJc w:val="left"/>
      <w:pPr>
        <w:tabs>
          <w:tab w:val="num" w:pos="660"/>
        </w:tabs>
        <w:ind w:left="6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</w:abstractNum>
  <w:abstractNum w:abstractNumId="1" w15:restartNumberingAfterBreak="0">
    <w:nsid w:val="6C2504DC"/>
    <w:multiLevelType w:val="hybridMultilevel"/>
    <w:tmpl w:val="45E6F246"/>
    <w:lvl w:ilvl="0" w:tplc="8CF659C6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3942879">
    <w:abstractNumId w:val="0"/>
  </w:num>
  <w:num w:numId="2" w16cid:durableId="204374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1"/>
    <w:rsid w:val="00070CF5"/>
    <w:rsid w:val="00097032"/>
    <w:rsid w:val="000D7C09"/>
    <w:rsid w:val="001549B7"/>
    <w:rsid w:val="001B79C4"/>
    <w:rsid w:val="00245B02"/>
    <w:rsid w:val="002651DA"/>
    <w:rsid w:val="00275F7D"/>
    <w:rsid w:val="00296E24"/>
    <w:rsid w:val="00303C64"/>
    <w:rsid w:val="003C17C6"/>
    <w:rsid w:val="0041407A"/>
    <w:rsid w:val="00416062"/>
    <w:rsid w:val="00442CE0"/>
    <w:rsid w:val="00443023"/>
    <w:rsid w:val="00444917"/>
    <w:rsid w:val="00486FC2"/>
    <w:rsid w:val="004E2EBB"/>
    <w:rsid w:val="00506D2C"/>
    <w:rsid w:val="005837C7"/>
    <w:rsid w:val="006E03F0"/>
    <w:rsid w:val="0070163E"/>
    <w:rsid w:val="0071256A"/>
    <w:rsid w:val="00776970"/>
    <w:rsid w:val="007F47EB"/>
    <w:rsid w:val="00863A56"/>
    <w:rsid w:val="00872EF8"/>
    <w:rsid w:val="008A75EF"/>
    <w:rsid w:val="0093555C"/>
    <w:rsid w:val="009B37C5"/>
    <w:rsid w:val="009C0771"/>
    <w:rsid w:val="009F6F40"/>
    <w:rsid w:val="00A851C8"/>
    <w:rsid w:val="00AD616F"/>
    <w:rsid w:val="00BC421C"/>
    <w:rsid w:val="00BE415A"/>
    <w:rsid w:val="00D045E4"/>
    <w:rsid w:val="00D126ED"/>
    <w:rsid w:val="00DF442D"/>
    <w:rsid w:val="00DF508B"/>
    <w:rsid w:val="00DF735D"/>
    <w:rsid w:val="00E0469B"/>
    <w:rsid w:val="00EA535D"/>
    <w:rsid w:val="00EB30B8"/>
    <w:rsid w:val="00F04F40"/>
    <w:rsid w:val="00F4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26301"/>
  <w15:chartTrackingRefBased/>
  <w15:docId w15:val="{9C6C3E3B-79DE-8944-B89F-7F03419B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BodyText">
    <w:name w:val="Body Text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4300-125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orcid.org/0000-0001-9759-886X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9905-2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Observation of Large-Scale Features on Graphite under Scanning Tunnelling Microscope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of Large-Scale Features on Graphite under Scanning Tunnelling Microscope</dc:title>
  <dc:subject/>
  <dc:creator>Wing Tat Pong</dc:creator>
  <cp:keywords/>
  <dc:description/>
  <cp:lastModifiedBy>SHAZAIB</cp:lastModifiedBy>
  <cp:revision>3</cp:revision>
  <cp:lastPrinted>2022-09-08T21:07:00Z</cp:lastPrinted>
  <dcterms:created xsi:type="dcterms:W3CDTF">2022-09-08T21:07:00Z</dcterms:created>
  <dcterms:modified xsi:type="dcterms:W3CDTF">2022-09-08T21:22:00Z</dcterms:modified>
</cp:coreProperties>
</file>