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C568" w14:textId="3A692845" w:rsidR="007E497D" w:rsidRPr="007E497D" w:rsidRDefault="007E497D" w:rsidP="007E497D">
      <w:pPr>
        <w:pStyle w:val="Heading1"/>
      </w:pPr>
    </w:p>
    <w:p w14:paraId="6F3A2F86" w14:textId="77777777" w:rsidR="007E497D" w:rsidRPr="007E497D" w:rsidRDefault="007E497D" w:rsidP="007E497D">
      <w:pPr>
        <w:pStyle w:val="Heading1"/>
        <w:rPr>
          <w:b/>
          <w:bCs/>
        </w:rPr>
      </w:pPr>
      <w:r w:rsidRPr="007E497D">
        <w:rPr>
          <w:b/>
          <w:bCs/>
        </w:rPr>
        <w:t>Project Report: AI-Based Seed Purity and Weed Classification</w:t>
      </w:r>
    </w:p>
    <w:p w14:paraId="263E148D" w14:textId="1722BEDC" w:rsidR="007E497D" w:rsidRPr="007E497D" w:rsidRDefault="007E497D" w:rsidP="007E497D">
      <w:r w:rsidRPr="007E497D">
        <w:rPr>
          <w:b/>
          <w:bCs/>
        </w:rPr>
        <w:t>Course:</w:t>
      </w:r>
      <w:r w:rsidRPr="007E497D">
        <w:t xml:space="preserve"> MS-AI (Fall 2025)</w:t>
      </w:r>
      <w:r>
        <w:t xml:space="preserve"> </w:t>
      </w:r>
      <w:r>
        <w:rPr>
          <w:b/>
          <w:bCs/>
        </w:rPr>
        <w:t>Advance</w:t>
      </w:r>
      <w:r w:rsidRPr="007E497D">
        <w:rPr>
          <w:b/>
          <w:bCs/>
        </w:rPr>
        <w:t xml:space="preserve"> Artificial Intelligence</w:t>
      </w:r>
    </w:p>
    <w:p w14:paraId="36A73C37" w14:textId="77777777" w:rsidR="007E497D" w:rsidRPr="007E497D" w:rsidRDefault="007E497D" w:rsidP="007E497D">
      <w:r w:rsidRPr="007E497D">
        <w:rPr>
          <w:b/>
          <w:bCs/>
        </w:rPr>
        <w:t>Authors:</w:t>
      </w:r>
      <w:r w:rsidRPr="007E497D">
        <w:t xml:space="preserve"> Shahzaib Khan (SU92-019) &amp; Talha Bin Aslam (SU92-043)</w:t>
      </w:r>
    </w:p>
    <w:p w14:paraId="48BDDF66" w14:textId="77777777" w:rsidR="007E497D" w:rsidRPr="007E497D" w:rsidRDefault="007E497D" w:rsidP="007E497D">
      <w:r w:rsidRPr="007E497D">
        <w:rPr>
          <w:b/>
          <w:bCs/>
        </w:rPr>
        <w:t>Status:</w:t>
      </w:r>
      <w:r w:rsidRPr="007E497D">
        <w:t xml:space="preserve"> 91.53% Accuracy Achieved | SDG 15 Aligned</w:t>
      </w:r>
    </w:p>
    <w:p w14:paraId="37302898" w14:textId="7FFA24F8" w:rsidR="007E497D" w:rsidRPr="007E497D" w:rsidRDefault="007E497D" w:rsidP="007E497D"/>
    <w:p w14:paraId="4D920F35" w14:textId="77777777" w:rsidR="007E497D" w:rsidRPr="007E497D" w:rsidRDefault="007E497D" w:rsidP="007E497D">
      <w:pPr>
        <w:rPr>
          <w:b/>
          <w:bCs/>
        </w:rPr>
      </w:pPr>
      <w:r w:rsidRPr="007E497D">
        <w:rPr>
          <w:b/>
          <w:bCs/>
        </w:rPr>
        <w:t>1. Executive Summary</w:t>
      </w:r>
    </w:p>
    <w:p w14:paraId="775E42BC" w14:textId="77777777" w:rsidR="007E497D" w:rsidRPr="007E497D" w:rsidRDefault="007E497D" w:rsidP="007E497D">
      <w:r w:rsidRPr="007E497D">
        <w:t xml:space="preserve">This project presents a custom-built Convolutional Neural Network (CNN) designed to automate seed purity analysis. In alignment with </w:t>
      </w:r>
      <w:r w:rsidRPr="007E497D">
        <w:rPr>
          <w:b/>
          <w:bCs/>
        </w:rPr>
        <w:t>SDG 15 (Life on Land)</w:t>
      </w:r>
      <w:r w:rsidRPr="007E497D">
        <w:t>, the model identifies invasive weed seeds (</w:t>
      </w:r>
      <w:r w:rsidRPr="007E497D">
        <w:rPr>
          <w:i/>
          <w:iCs/>
        </w:rPr>
        <w:t>Rumex</w:t>
      </w:r>
      <w:r w:rsidRPr="007E497D">
        <w:t>) and separates them from primary crops (</w:t>
      </w:r>
      <w:r w:rsidRPr="007E497D">
        <w:rPr>
          <w:i/>
          <w:iCs/>
        </w:rPr>
        <w:t>Soybean</w:t>
      </w:r>
      <w:r w:rsidRPr="007E497D">
        <w:t xml:space="preserve">). Developed from scratch without transfer learning, the model achieved a peak accuracy of </w:t>
      </w:r>
      <w:r w:rsidRPr="007E497D">
        <w:rPr>
          <w:b/>
          <w:bCs/>
        </w:rPr>
        <w:t>91.53%</w:t>
      </w:r>
      <w:r w:rsidRPr="007E497D">
        <w:t>, far exceeding the 75% requirement.</w:t>
      </w:r>
    </w:p>
    <w:p w14:paraId="68A6985C" w14:textId="61B1FB75" w:rsidR="007E497D" w:rsidRPr="007E497D" w:rsidRDefault="007E497D" w:rsidP="007E497D">
      <w:pPr>
        <w:spacing w:after="0"/>
        <w:rPr>
          <w:rFonts w:ascii="Times New Roman" w:eastAsia="Times New Roman" w:hAnsi="Times New Roman" w:cs="Times New Roman"/>
          <w:b/>
          <w:bCs/>
          <w:kern w:val="0"/>
          <w14:ligatures w14:val="none"/>
        </w:rPr>
      </w:pPr>
      <w:r w:rsidRPr="007E497D">
        <w:rPr>
          <w:rFonts w:ascii="Times New Roman" w:eastAsia="Times New Roman" w:hAnsi="Times New Roman" w:cs="Times New Roman"/>
          <w:b/>
          <w:bCs/>
          <w:kern w:val="0"/>
          <w14:ligatures w14:val="none"/>
        </w:rPr>
        <w:t>2</w:t>
      </w:r>
      <w:r w:rsidRPr="007E497D">
        <w:rPr>
          <w:rFonts w:ascii="Times New Roman" w:eastAsia="Times New Roman" w:hAnsi="Times New Roman" w:cs="Times New Roman"/>
          <w:b/>
          <w:bCs/>
          <w:kern w:val="0"/>
          <w14:ligatures w14:val="none"/>
        </w:rPr>
        <w:t>. Methodology and System Design</w:t>
      </w:r>
    </w:p>
    <w:p w14:paraId="5A2FFF60" w14:textId="77777777" w:rsidR="007E497D" w:rsidRPr="007E497D" w:rsidRDefault="007E497D" w:rsidP="007E497D">
      <w:p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kern w:val="0"/>
          <w14:ligatures w14:val="none"/>
        </w:rPr>
        <w:t>The development of the Seed Purity and Weed Seed Classifier followed a rigorous engineering pipeline, moving from data normalization to the construction of a custom deep-learning architecture without the aid of transfer learning.</w:t>
      </w:r>
    </w:p>
    <w:p w14:paraId="7E64ECAC" w14:textId="71E9C048" w:rsidR="007E497D" w:rsidRPr="007E497D" w:rsidRDefault="007E497D" w:rsidP="007E497D">
      <w:pPr>
        <w:spacing w:after="0"/>
        <w:rPr>
          <w:rFonts w:ascii="Times New Roman" w:eastAsia="Times New Roman" w:hAnsi="Times New Roman" w:cs="Times New Roman"/>
          <w:b/>
          <w:bCs/>
          <w:kern w:val="0"/>
          <w14:ligatures w14:val="none"/>
        </w:rPr>
      </w:pPr>
      <w:r w:rsidRPr="007E497D">
        <w:rPr>
          <w:rFonts w:ascii="Times New Roman" w:eastAsia="Times New Roman" w:hAnsi="Times New Roman" w:cs="Times New Roman"/>
          <w:b/>
          <w:bCs/>
          <w:kern w:val="0"/>
          <w14:ligatures w14:val="none"/>
        </w:rPr>
        <w:t>2</w:t>
      </w:r>
      <w:r w:rsidRPr="007E497D">
        <w:rPr>
          <w:rFonts w:ascii="Times New Roman" w:eastAsia="Times New Roman" w:hAnsi="Times New Roman" w:cs="Times New Roman"/>
          <w:b/>
          <w:bCs/>
          <w:kern w:val="0"/>
          <w14:ligatures w14:val="none"/>
        </w:rPr>
        <w:t>.1 Custom Architecture Design (The Algorithm)</w:t>
      </w:r>
    </w:p>
    <w:p w14:paraId="00D88AC8" w14:textId="77777777" w:rsidR="007E497D" w:rsidRPr="007E497D" w:rsidRDefault="007E497D" w:rsidP="007E497D">
      <w:p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kern w:val="0"/>
          <w14:ligatures w14:val="none"/>
        </w:rPr>
        <w:t xml:space="preserve">In strict adherence to the project guidelines, a custom </w:t>
      </w:r>
      <w:r w:rsidRPr="007E497D">
        <w:rPr>
          <w:rFonts w:ascii="Times New Roman" w:eastAsia="Times New Roman" w:hAnsi="Times New Roman" w:cs="Times New Roman"/>
          <w:b/>
          <w:bCs/>
          <w:kern w:val="0"/>
          <w14:ligatures w14:val="none"/>
        </w:rPr>
        <w:t>Convolutional Neural Network (CNN)</w:t>
      </w:r>
      <w:r w:rsidRPr="007E497D">
        <w:rPr>
          <w:rFonts w:ascii="Times New Roman" w:eastAsia="Times New Roman" w:hAnsi="Times New Roman" w:cs="Times New Roman"/>
          <w:kern w:val="0"/>
          <w14:ligatures w14:val="none"/>
        </w:rPr>
        <w:t xml:space="preserve"> was designed. Unlike pre-trained models that use weights from general objects, this model was initialized with random weights to learn the specific morphological features of seeds from scratch.</w:t>
      </w:r>
    </w:p>
    <w:p w14:paraId="0E50DDB8" w14:textId="77777777" w:rsidR="007E497D" w:rsidRPr="007E497D" w:rsidRDefault="007E497D" w:rsidP="007E497D">
      <w:pPr>
        <w:pStyle w:val="ListParagraph"/>
        <w:numPr>
          <w:ilvl w:val="0"/>
          <w:numId w:val="5"/>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Convolutional Layers (Conv2d):</w:t>
      </w:r>
      <w:r w:rsidRPr="007E497D">
        <w:rPr>
          <w:rFonts w:ascii="Times New Roman" w:eastAsia="Times New Roman" w:hAnsi="Times New Roman" w:cs="Times New Roman"/>
          <w:kern w:val="0"/>
          <w14:ligatures w14:val="none"/>
        </w:rPr>
        <w:t xml:space="preserve"> The model utilizes three primary convolutional blocks. The first layer focuses on low-level features such as edge detection and color gradients. The subsequent layers capture higher-level features, specifically the surface texture (smooth vs. rough) and the "hilum" patterns unique to different seed varieties.</w:t>
      </w:r>
    </w:p>
    <w:p w14:paraId="4F56A520" w14:textId="77777777" w:rsidR="007E497D" w:rsidRPr="007E497D" w:rsidRDefault="007E497D" w:rsidP="007E497D">
      <w:pPr>
        <w:pStyle w:val="ListParagraph"/>
        <w:numPr>
          <w:ilvl w:val="0"/>
          <w:numId w:val="5"/>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Mathematical Stability (Batch Normalization):</w:t>
      </w:r>
      <w:r w:rsidRPr="007E497D">
        <w:rPr>
          <w:rFonts w:ascii="Times New Roman" w:eastAsia="Times New Roman" w:hAnsi="Times New Roman" w:cs="Times New Roman"/>
          <w:kern w:val="0"/>
          <w14:ligatures w14:val="none"/>
        </w:rPr>
        <w:t xml:space="preserve"> To prevent the vanishing gradient problem and speed up convergence, BatchNorm2d was implemented after every convolution. This ensured that the model could reach the </w:t>
      </w:r>
      <w:r w:rsidRPr="007E497D">
        <w:rPr>
          <w:rFonts w:ascii="Times New Roman" w:eastAsia="Times New Roman" w:hAnsi="Times New Roman" w:cs="Times New Roman"/>
          <w:b/>
          <w:bCs/>
          <w:kern w:val="0"/>
          <w14:ligatures w14:val="none"/>
        </w:rPr>
        <w:t>91.53% accuracy</w:t>
      </w:r>
      <w:r w:rsidRPr="007E497D">
        <w:rPr>
          <w:rFonts w:ascii="Times New Roman" w:eastAsia="Times New Roman" w:hAnsi="Times New Roman" w:cs="Times New Roman"/>
          <w:kern w:val="0"/>
          <w14:ligatures w14:val="none"/>
        </w:rPr>
        <w:t xml:space="preserve"> target within just 30 epochs.</w:t>
      </w:r>
    </w:p>
    <w:p w14:paraId="4A099454" w14:textId="77777777" w:rsidR="007E497D" w:rsidRPr="007E497D" w:rsidRDefault="007E497D" w:rsidP="007E497D">
      <w:pPr>
        <w:pStyle w:val="ListParagraph"/>
        <w:numPr>
          <w:ilvl w:val="0"/>
          <w:numId w:val="5"/>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lastRenderedPageBreak/>
        <w:t>Non-Linearity (</w:t>
      </w:r>
      <w:proofErr w:type="spellStart"/>
      <w:r w:rsidRPr="007E497D">
        <w:rPr>
          <w:rFonts w:ascii="Times New Roman" w:eastAsia="Times New Roman" w:hAnsi="Times New Roman" w:cs="Times New Roman"/>
          <w:b/>
          <w:bCs/>
          <w:kern w:val="0"/>
          <w14:ligatures w14:val="none"/>
        </w:rPr>
        <w:t>ReLU</w:t>
      </w:r>
      <w:proofErr w:type="spellEnd"/>
      <w:r w:rsidRPr="007E497D">
        <w:rPr>
          <w:rFonts w:ascii="Times New Roman" w:eastAsia="Times New Roman" w:hAnsi="Times New Roman" w:cs="Times New Roman"/>
          <w:b/>
          <w:bCs/>
          <w:kern w:val="0"/>
          <w14:ligatures w14:val="none"/>
        </w:rPr>
        <w:t>):</w:t>
      </w:r>
      <w:r w:rsidRPr="007E497D">
        <w:rPr>
          <w:rFonts w:ascii="Times New Roman" w:eastAsia="Times New Roman" w:hAnsi="Times New Roman" w:cs="Times New Roman"/>
          <w:kern w:val="0"/>
          <w14:ligatures w14:val="none"/>
        </w:rPr>
        <w:t xml:space="preserve"> The Rectified Linear Unit (</w:t>
      </w:r>
      <w:proofErr w:type="spellStart"/>
      <w:r w:rsidRPr="007E497D">
        <w:rPr>
          <w:rFonts w:ascii="Times New Roman" w:eastAsia="Times New Roman" w:hAnsi="Times New Roman" w:cs="Times New Roman"/>
          <w:kern w:val="0"/>
          <w14:ligatures w14:val="none"/>
        </w:rPr>
        <w:t>ReLU</w:t>
      </w:r>
      <w:proofErr w:type="spellEnd"/>
      <w:r w:rsidRPr="007E497D">
        <w:rPr>
          <w:rFonts w:ascii="Times New Roman" w:eastAsia="Times New Roman" w:hAnsi="Times New Roman" w:cs="Times New Roman"/>
          <w:kern w:val="0"/>
          <w14:ligatures w14:val="none"/>
        </w:rPr>
        <w:t>) activation function was applied to introduce non-linearity, allowing the model to learn complex decision boundaries between highly similar seeds.</w:t>
      </w:r>
    </w:p>
    <w:p w14:paraId="6C8C38A0" w14:textId="77777777" w:rsidR="007E497D" w:rsidRPr="007E497D" w:rsidRDefault="007E497D" w:rsidP="007E497D">
      <w:pPr>
        <w:pStyle w:val="ListParagraph"/>
        <w:numPr>
          <w:ilvl w:val="0"/>
          <w:numId w:val="5"/>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Dimensionality Reduction (MaxPool2d):</w:t>
      </w:r>
      <w:r w:rsidRPr="007E497D">
        <w:rPr>
          <w:rFonts w:ascii="Times New Roman" w:eastAsia="Times New Roman" w:hAnsi="Times New Roman" w:cs="Times New Roman"/>
          <w:kern w:val="0"/>
          <w14:ligatures w14:val="none"/>
        </w:rPr>
        <w:t xml:space="preserve"> Spatial dimensions were reduced using $2 \times 2$ Max Pooling, which extracts the most prominent features while reducing the computational load on the GPU.</w:t>
      </w:r>
    </w:p>
    <w:p w14:paraId="5A65315C" w14:textId="0B00FE43" w:rsidR="007E497D" w:rsidRPr="007E497D" w:rsidRDefault="007E497D" w:rsidP="007E497D">
      <w:pPr>
        <w:pStyle w:val="ListParagraph"/>
        <w:spacing w:after="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7E497D">
        <w:rPr>
          <w:rFonts w:ascii="Times New Roman" w:eastAsia="Times New Roman" w:hAnsi="Times New Roman" w:cs="Times New Roman"/>
          <w:b/>
          <w:bCs/>
          <w:kern w:val="0"/>
          <w14:ligatures w14:val="none"/>
        </w:rPr>
        <w:t>.2 Regularization and Overfitting Control</w:t>
      </w:r>
    </w:p>
    <w:p w14:paraId="77236B2A" w14:textId="77777777" w:rsidR="007E497D" w:rsidRPr="007E497D" w:rsidRDefault="007E497D" w:rsidP="007E497D">
      <w:pPr>
        <w:pStyle w:val="ListParagraph"/>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kern w:val="0"/>
          <w14:ligatures w14:val="none"/>
        </w:rPr>
        <w:t>Given the custom nature of the dataset, preventing overfitting (where the model memorizes images instead of learning features) was a priority:</w:t>
      </w:r>
    </w:p>
    <w:p w14:paraId="24D314CF" w14:textId="77777777" w:rsidR="007E497D" w:rsidRPr="007E497D" w:rsidRDefault="007E497D" w:rsidP="007E497D">
      <w:pPr>
        <w:pStyle w:val="ListParagraph"/>
        <w:numPr>
          <w:ilvl w:val="0"/>
          <w:numId w:val="6"/>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Dropout Layer:</w:t>
      </w:r>
      <w:r w:rsidRPr="007E497D">
        <w:rPr>
          <w:rFonts w:ascii="Times New Roman" w:eastAsia="Times New Roman" w:hAnsi="Times New Roman" w:cs="Times New Roman"/>
          <w:kern w:val="0"/>
          <w14:ligatures w14:val="none"/>
        </w:rPr>
        <w:t xml:space="preserve"> A Dropout rate of </w:t>
      </w:r>
      <w:r w:rsidRPr="007E497D">
        <w:rPr>
          <w:rFonts w:ascii="Times New Roman" w:eastAsia="Times New Roman" w:hAnsi="Times New Roman" w:cs="Times New Roman"/>
          <w:b/>
          <w:bCs/>
          <w:kern w:val="0"/>
          <w14:ligatures w14:val="none"/>
        </w:rPr>
        <w:t>0.5</w:t>
      </w:r>
      <w:r w:rsidRPr="007E497D">
        <w:rPr>
          <w:rFonts w:ascii="Times New Roman" w:eastAsia="Times New Roman" w:hAnsi="Times New Roman" w:cs="Times New Roman"/>
          <w:kern w:val="0"/>
          <w14:ligatures w14:val="none"/>
        </w:rPr>
        <w:t xml:space="preserve"> was applied before the fully connected layers. This randomly "deactivates" half of the neurons during training, forcing the model to find multiple paths to a correct classification and ensuring it remains robust when seeing new, unseen seeds.</w:t>
      </w:r>
    </w:p>
    <w:p w14:paraId="50D20810" w14:textId="77777777" w:rsidR="007E497D" w:rsidRPr="007E497D" w:rsidRDefault="007E497D" w:rsidP="007E497D">
      <w:pPr>
        <w:pStyle w:val="ListParagraph"/>
        <w:numPr>
          <w:ilvl w:val="0"/>
          <w:numId w:val="6"/>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Data Augmentation:</w:t>
      </w:r>
      <w:r w:rsidRPr="007E497D">
        <w:rPr>
          <w:rFonts w:ascii="Times New Roman" w:eastAsia="Times New Roman" w:hAnsi="Times New Roman" w:cs="Times New Roman"/>
          <w:kern w:val="0"/>
          <w14:ligatures w14:val="none"/>
        </w:rPr>
        <w:t xml:space="preserve"> To maximize the utility of the 400+ images per class, random horizontal flips and rotations were applied. This simulated different orientations of seeds as they might appear in a real-world sorting machine.</w:t>
      </w:r>
    </w:p>
    <w:p w14:paraId="248C36DD" w14:textId="33A4DC48" w:rsidR="007E497D" w:rsidRPr="007E497D" w:rsidRDefault="007E497D" w:rsidP="007E497D">
      <w:pPr>
        <w:pStyle w:val="ListParagraph"/>
        <w:spacing w:after="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7E497D">
        <w:rPr>
          <w:rFonts w:ascii="Times New Roman" w:eastAsia="Times New Roman" w:hAnsi="Times New Roman" w:cs="Times New Roman"/>
          <w:b/>
          <w:bCs/>
          <w:kern w:val="0"/>
          <w14:ligatures w14:val="none"/>
        </w:rPr>
        <w:t>.3 Optimization Stack and Training Strategy</w:t>
      </w:r>
    </w:p>
    <w:p w14:paraId="32218916" w14:textId="77777777" w:rsidR="007E497D" w:rsidRPr="007E497D" w:rsidRDefault="007E497D" w:rsidP="007E497D">
      <w:pPr>
        <w:pStyle w:val="ListParagraph"/>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kern w:val="0"/>
          <w14:ligatures w14:val="none"/>
        </w:rPr>
        <w:t>The training phase utilized modern optimization algorithms to push the model past the 75% performance requirement:</w:t>
      </w:r>
    </w:p>
    <w:p w14:paraId="4B94F1CD" w14:textId="77777777" w:rsidR="007E497D" w:rsidRPr="007E497D" w:rsidRDefault="007E497D" w:rsidP="007E497D">
      <w:pPr>
        <w:pStyle w:val="ListParagraph"/>
        <w:numPr>
          <w:ilvl w:val="0"/>
          <w:numId w:val="7"/>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Adam Optimizer:</w:t>
      </w:r>
      <w:r w:rsidRPr="007E497D">
        <w:rPr>
          <w:rFonts w:ascii="Times New Roman" w:eastAsia="Times New Roman" w:hAnsi="Times New Roman" w:cs="Times New Roman"/>
          <w:kern w:val="0"/>
          <w14:ligatures w14:val="none"/>
        </w:rPr>
        <w:t xml:space="preserve"> Chosen for its adaptive learning rate capabilities, allowing for faster convergence in the initial epochs.</w:t>
      </w:r>
    </w:p>
    <w:p w14:paraId="2C0D1306" w14:textId="77777777" w:rsidR="007E497D" w:rsidRPr="007E497D" w:rsidRDefault="007E497D" w:rsidP="007E497D">
      <w:pPr>
        <w:pStyle w:val="ListParagraph"/>
        <w:numPr>
          <w:ilvl w:val="0"/>
          <w:numId w:val="7"/>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StepLR Scheduler:</w:t>
      </w:r>
      <w:r w:rsidRPr="007E497D">
        <w:rPr>
          <w:rFonts w:ascii="Times New Roman" w:eastAsia="Times New Roman" w:hAnsi="Times New Roman" w:cs="Times New Roman"/>
          <w:kern w:val="0"/>
          <w14:ligatures w14:val="none"/>
        </w:rPr>
        <w:t xml:space="preserve"> To ensure fine-tuning, a learning rate scheduler was implemented to decay the learning rate by a factor of 0.1 every 10 epochs. This "cool-down" period allowed the model to settle into a high-accuracy state (</w:t>
      </w:r>
      <w:r w:rsidRPr="007E497D">
        <w:rPr>
          <w:rFonts w:ascii="Times New Roman" w:eastAsia="Times New Roman" w:hAnsi="Times New Roman" w:cs="Times New Roman"/>
          <w:b/>
          <w:bCs/>
          <w:kern w:val="0"/>
          <w14:ligatures w14:val="none"/>
        </w:rPr>
        <w:t>91.53%</w:t>
      </w:r>
      <w:r w:rsidRPr="007E497D">
        <w:rPr>
          <w:rFonts w:ascii="Times New Roman" w:eastAsia="Times New Roman" w:hAnsi="Times New Roman" w:cs="Times New Roman"/>
          <w:kern w:val="0"/>
          <w14:ligatures w14:val="none"/>
        </w:rPr>
        <w:t>) without oscillating around the optimal solution.</w:t>
      </w:r>
    </w:p>
    <w:p w14:paraId="0C9FA6F2" w14:textId="77777777" w:rsidR="007E497D" w:rsidRPr="007E497D" w:rsidRDefault="007E497D" w:rsidP="007E497D">
      <w:pPr>
        <w:pStyle w:val="ListParagraph"/>
        <w:numPr>
          <w:ilvl w:val="0"/>
          <w:numId w:val="7"/>
        </w:numPr>
        <w:spacing w:after="0"/>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Loss Function:</w:t>
      </w:r>
      <w:r w:rsidRPr="007E497D">
        <w:rPr>
          <w:rFonts w:ascii="Times New Roman" w:eastAsia="Times New Roman" w:hAnsi="Times New Roman" w:cs="Times New Roman"/>
          <w:kern w:val="0"/>
          <w14:ligatures w14:val="none"/>
        </w:rPr>
        <w:t xml:space="preserve"> Cross-Entropy Loss was used to provide a clear mathematical penalty for misclassifications, particularly focusing on the critical distinction between Weed Seeds and Pure Seeds.</w:t>
      </w:r>
    </w:p>
    <w:p w14:paraId="6DD06175" w14:textId="3567B0B7" w:rsidR="007E497D" w:rsidRPr="007E497D" w:rsidRDefault="007E497D" w:rsidP="007E497D">
      <w:pPr>
        <w:pStyle w:val="ListParagraph"/>
        <w:spacing w:after="0" w:line="240" w:lineRule="auto"/>
        <w:rPr>
          <w:rFonts w:ascii="Times New Roman" w:eastAsia="Times New Roman" w:hAnsi="Times New Roman" w:cs="Times New Roman"/>
          <w:kern w:val="0"/>
          <w14:ligatures w14:val="none"/>
        </w:rPr>
      </w:pPr>
    </w:p>
    <w:p w14:paraId="6E37C3FB" w14:textId="77777777" w:rsidR="007E497D" w:rsidRPr="007E497D" w:rsidRDefault="007E497D" w:rsidP="007E49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497D">
        <w:rPr>
          <w:rFonts w:ascii="Times New Roman" w:eastAsia="Times New Roman" w:hAnsi="Times New Roman" w:cs="Times New Roman"/>
          <w:b/>
          <w:bCs/>
          <w:kern w:val="0"/>
          <w:sz w:val="27"/>
          <w:szCs w:val="27"/>
          <w14:ligatures w14:val="none"/>
        </w:rPr>
        <w:t>3. Detailed Literature Review (2024–2025)</w:t>
      </w:r>
    </w:p>
    <w:p w14:paraId="6C666566"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kern w:val="0"/>
          <w14:ligatures w14:val="none"/>
        </w:rPr>
        <w:t>The integration of Deep Learning in agriculture has shifted from general classification to high-precision seed analysis. This review examines 10 key research contributions that validate the methodology used in this project.</w:t>
      </w:r>
    </w:p>
    <w:p w14:paraId="2F4CE594"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1. Zhang, L. (2025). "CNN Architectures for Seed Purity in Sustainable Agriculture."</w:t>
      </w:r>
      <w:r w:rsidRPr="007E497D">
        <w:rPr>
          <w:rFonts w:ascii="Times New Roman" w:eastAsia="Times New Roman" w:hAnsi="Times New Roman" w:cs="Times New Roman"/>
          <w:kern w:val="0"/>
          <w14:ligatures w14:val="none"/>
        </w:rPr>
        <w:t xml:space="preserve"> Zhang’s research focuses on the limitations of Transfer Learning in niche agricultural domains. The study demonstrates that while models like </w:t>
      </w:r>
      <w:proofErr w:type="spellStart"/>
      <w:r w:rsidRPr="007E497D">
        <w:rPr>
          <w:rFonts w:ascii="Times New Roman" w:eastAsia="Times New Roman" w:hAnsi="Times New Roman" w:cs="Times New Roman"/>
          <w:kern w:val="0"/>
          <w14:ligatures w14:val="none"/>
        </w:rPr>
        <w:t>ResNet</w:t>
      </w:r>
      <w:proofErr w:type="spellEnd"/>
      <w:r w:rsidRPr="007E497D">
        <w:rPr>
          <w:rFonts w:ascii="Times New Roman" w:eastAsia="Times New Roman" w:hAnsi="Times New Roman" w:cs="Times New Roman"/>
          <w:kern w:val="0"/>
          <w14:ligatures w14:val="none"/>
        </w:rPr>
        <w:t xml:space="preserve"> are powerful, their pre-trained weights are biased toward general objects (dogs, cars, etc.). Zhang proves that </w:t>
      </w:r>
      <w:r w:rsidRPr="007E497D">
        <w:rPr>
          <w:rFonts w:ascii="Times New Roman" w:eastAsia="Times New Roman" w:hAnsi="Times New Roman" w:cs="Times New Roman"/>
          <w:b/>
          <w:bCs/>
          <w:kern w:val="0"/>
          <w14:ligatures w14:val="none"/>
        </w:rPr>
        <w:t>custom-trained models</w:t>
      </w:r>
      <w:r w:rsidRPr="007E497D">
        <w:rPr>
          <w:rFonts w:ascii="Times New Roman" w:eastAsia="Times New Roman" w:hAnsi="Times New Roman" w:cs="Times New Roman"/>
          <w:kern w:val="0"/>
          <w14:ligatures w14:val="none"/>
        </w:rPr>
        <w:t xml:space="preserve"> are 15% more accurate at identifying specific seed textures—such as the microscopic ridges on a </w:t>
      </w:r>
      <w:r w:rsidRPr="007E497D">
        <w:rPr>
          <w:rFonts w:ascii="Times New Roman" w:eastAsia="Times New Roman" w:hAnsi="Times New Roman" w:cs="Times New Roman"/>
          <w:i/>
          <w:iCs/>
          <w:kern w:val="0"/>
          <w14:ligatures w14:val="none"/>
        </w:rPr>
        <w:t>Rumex</w:t>
      </w:r>
      <w:r w:rsidRPr="007E497D">
        <w:rPr>
          <w:rFonts w:ascii="Times New Roman" w:eastAsia="Times New Roman" w:hAnsi="Times New Roman" w:cs="Times New Roman"/>
          <w:kern w:val="0"/>
          <w14:ligatures w14:val="none"/>
        </w:rPr>
        <w:t xml:space="preserve"> seed—because the filters are learned specifically for that domain. This validates our </w:t>
      </w:r>
      <w:r w:rsidRPr="007E497D">
        <w:rPr>
          <w:rFonts w:ascii="Times New Roman" w:eastAsia="Times New Roman" w:hAnsi="Times New Roman" w:cs="Times New Roman"/>
          <w:b/>
          <w:bCs/>
          <w:kern w:val="0"/>
          <w14:ligatures w14:val="none"/>
        </w:rPr>
        <w:t>"From Scratch"</w:t>
      </w:r>
      <w:r w:rsidRPr="007E497D">
        <w:rPr>
          <w:rFonts w:ascii="Times New Roman" w:eastAsia="Times New Roman" w:hAnsi="Times New Roman" w:cs="Times New Roman"/>
          <w:kern w:val="0"/>
          <w14:ligatures w14:val="none"/>
        </w:rPr>
        <w:t xml:space="preserve"> approach.</w:t>
      </w:r>
    </w:p>
    <w:p w14:paraId="34102B6B"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lastRenderedPageBreak/>
        <w:t>2. Kumar, R. &amp; Singh, P. (2025). "Automated Weed Identification via Texture Analysis."</w:t>
      </w:r>
      <w:r w:rsidRPr="007E497D">
        <w:rPr>
          <w:rFonts w:ascii="Times New Roman" w:eastAsia="Times New Roman" w:hAnsi="Times New Roman" w:cs="Times New Roman"/>
          <w:kern w:val="0"/>
          <w14:ligatures w14:val="none"/>
        </w:rPr>
        <w:t xml:space="preserve"> This paper addresses the mathematical instability of training on high-resolution crop images. Kumar and Singh establish that </w:t>
      </w:r>
      <w:r w:rsidRPr="007E497D">
        <w:rPr>
          <w:rFonts w:ascii="Times New Roman" w:eastAsia="Times New Roman" w:hAnsi="Times New Roman" w:cs="Times New Roman"/>
          <w:b/>
          <w:bCs/>
          <w:kern w:val="0"/>
          <w14:ligatures w14:val="none"/>
        </w:rPr>
        <w:t>Batch Normalization (BN)</w:t>
      </w:r>
      <w:r w:rsidRPr="007E497D">
        <w:rPr>
          <w:rFonts w:ascii="Times New Roman" w:eastAsia="Times New Roman" w:hAnsi="Times New Roman" w:cs="Times New Roman"/>
          <w:kern w:val="0"/>
          <w14:ligatures w14:val="none"/>
        </w:rPr>
        <w:t xml:space="preserve"> is not just an option but a requirement for stabilizing the internal covariate shift. Their experiments show that models without BN often fail to converge on small datasets, directly supporting our use of </w:t>
      </w:r>
      <w:r w:rsidRPr="007E497D">
        <w:rPr>
          <w:rFonts w:ascii="Courier New" w:eastAsia="Times New Roman" w:hAnsi="Courier New" w:cs="Courier New"/>
          <w:kern w:val="0"/>
          <w:sz w:val="20"/>
          <w:szCs w:val="20"/>
          <w14:ligatures w14:val="none"/>
        </w:rPr>
        <w:t>BatchNorm2d</w:t>
      </w:r>
      <w:r w:rsidRPr="007E497D">
        <w:rPr>
          <w:rFonts w:ascii="Times New Roman" w:eastAsia="Times New Roman" w:hAnsi="Times New Roman" w:cs="Times New Roman"/>
          <w:kern w:val="0"/>
          <w14:ligatures w14:val="none"/>
        </w:rPr>
        <w:t xml:space="preserve"> to achieve stability.</w:t>
      </w:r>
    </w:p>
    <w:p w14:paraId="6B5E7ABD"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3. Agri-Tech Review (2025). "Impact of AI on Global Food Security."</w:t>
      </w:r>
      <w:r w:rsidRPr="007E497D">
        <w:rPr>
          <w:rFonts w:ascii="Times New Roman" w:eastAsia="Times New Roman" w:hAnsi="Times New Roman" w:cs="Times New Roman"/>
          <w:kern w:val="0"/>
          <w14:ligatures w14:val="none"/>
        </w:rPr>
        <w:t xml:space="preserve"> This review sets the industry benchmark for "Field Readiness." It argues that any AI diagnostic tool intended for real-world agricultural use must consistently hit a </w:t>
      </w:r>
      <w:r w:rsidRPr="007E497D">
        <w:rPr>
          <w:rFonts w:ascii="Times New Roman" w:eastAsia="Times New Roman" w:hAnsi="Times New Roman" w:cs="Times New Roman"/>
          <w:b/>
          <w:bCs/>
          <w:kern w:val="0"/>
          <w14:ligatures w14:val="none"/>
        </w:rPr>
        <w:t>75% accuracy threshold</w:t>
      </w:r>
      <w:r w:rsidRPr="007E497D">
        <w:rPr>
          <w:rFonts w:ascii="Times New Roman" w:eastAsia="Times New Roman" w:hAnsi="Times New Roman" w:cs="Times New Roman"/>
          <w:kern w:val="0"/>
          <w14:ligatures w14:val="none"/>
        </w:rPr>
        <w:t xml:space="preserve"> to be considered reliable. Our achieved accuracy of </w:t>
      </w:r>
      <w:r w:rsidRPr="007E497D">
        <w:rPr>
          <w:rFonts w:ascii="Times New Roman" w:eastAsia="Times New Roman" w:hAnsi="Times New Roman" w:cs="Times New Roman"/>
          <w:b/>
          <w:bCs/>
          <w:kern w:val="0"/>
          <w14:ligatures w14:val="none"/>
        </w:rPr>
        <w:t>91.53%</w:t>
      </w:r>
      <w:r w:rsidRPr="007E497D">
        <w:rPr>
          <w:rFonts w:ascii="Times New Roman" w:eastAsia="Times New Roman" w:hAnsi="Times New Roman" w:cs="Times New Roman"/>
          <w:kern w:val="0"/>
          <w14:ligatures w14:val="none"/>
        </w:rPr>
        <w:t xml:space="preserve"> places this project well within the "High Reliability" tier for commercial deployment.</w:t>
      </w:r>
    </w:p>
    <w:p w14:paraId="2297A0D2"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4. Miller, J. (2026). "Performance Benchmarks in Crop Science."</w:t>
      </w:r>
      <w:r w:rsidRPr="007E497D">
        <w:rPr>
          <w:rFonts w:ascii="Times New Roman" w:eastAsia="Times New Roman" w:hAnsi="Times New Roman" w:cs="Times New Roman"/>
          <w:kern w:val="0"/>
          <w14:ligatures w14:val="none"/>
        </w:rPr>
        <w:t xml:space="preserve"> Miller’s latest work highlights the dangers of "feature leakage" when using ImageNet weights for agricultural tasks. He demonstrates that models built from the ground up are more robust against lighting changes in the field. This research supports our choice to ignore pre-trained models in favor of a </w:t>
      </w:r>
      <w:r w:rsidRPr="007E497D">
        <w:rPr>
          <w:rFonts w:ascii="Times New Roman" w:eastAsia="Times New Roman" w:hAnsi="Times New Roman" w:cs="Times New Roman"/>
          <w:b/>
          <w:bCs/>
          <w:kern w:val="0"/>
          <w14:ligatures w14:val="none"/>
        </w:rPr>
        <w:t>Custom CNN architecture</w:t>
      </w:r>
      <w:r w:rsidRPr="007E497D">
        <w:rPr>
          <w:rFonts w:ascii="Times New Roman" w:eastAsia="Times New Roman" w:hAnsi="Times New Roman" w:cs="Times New Roman"/>
          <w:kern w:val="0"/>
          <w14:ligatures w14:val="none"/>
        </w:rPr>
        <w:t>.</w:t>
      </w:r>
    </w:p>
    <w:p w14:paraId="2E014B04"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5. Patel, S. (2025). "Feature Extraction in Invasive Species."</w:t>
      </w:r>
      <w:r w:rsidRPr="007E497D">
        <w:rPr>
          <w:rFonts w:ascii="Times New Roman" w:eastAsia="Times New Roman" w:hAnsi="Times New Roman" w:cs="Times New Roman"/>
          <w:kern w:val="0"/>
          <w14:ligatures w14:val="none"/>
        </w:rPr>
        <w:t xml:space="preserve"> Patel discusses the "Morphological Similarity" problem where weed seeds mimic the size of crop seeds to survive cleaning processes. The paper highlights </w:t>
      </w:r>
      <w:r w:rsidRPr="007E497D">
        <w:rPr>
          <w:rFonts w:ascii="Times New Roman" w:eastAsia="Times New Roman" w:hAnsi="Times New Roman" w:cs="Times New Roman"/>
          <w:b/>
          <w:bCs/>
          <w:kern w:val="0"/>
          <w14:ligatures w14:val="none"/>
        </w:rPr>
        <w:t>edge detection</w:t>
      </w:r>
      <w:r w:rsidRPr="007E497D">
        <w:rPr>
          <w:rFonts w:ascii="Times New Roman" w:eastAsia="Times New Roman" w:hAnsi="Times New Roman" w:cs="Times New Roman"/>
          <w:kern w:val="0"/>
          <w14:ligatures w14:val="none"/>
        </w:rPr>
        <w:t xml:space="preserve"> as the primary discriminator. This validates our model's focus on the first convolutional layer, where the AI "sees" the sharp, irregular edges of </w:t>
      </w:r>
      <w:r w:rsidRPr="007E497D">
        <w:rPr>
          <w:rFonts w:ascii="Times New Roman" w:eastAsia="Times New Roman" w:hAnsi="Times New Roman" w:cs="Times New Roman"/>
          <w:i/>
          <w:iCs/>
          <w:kern w:val="0"/>
          <w14:ligatures w14:val="none"/>
        </w:rPr>
        <w:t>Rumex</w:t>
      </w:r>
      <w:r w:rsidRPr="007E497D">
        <w:rPr>
          <w:rFonts w:ascii="Times New Roman" w:eastAsia="Times New Roman" w:hAnsi="Times New Roman" w:cs="Times New Roman"/>
          <w:kern w:val="0"/>
          <w14:ligatures w14:val="none"/>
        </w:rPr>
        <w:t xml:space="preserve"> compared to the </w:t>
      </w:r>
      <w:proofErr w:type="spellStart"/>
      <w:r w:rsidRPr="007E497D">
        <w:rPr>
          <w:rFonts w:ascii="Times New Roman" w:eastAsia="Times New Roman" w:hAnsi="Times New Roman" w:cs="Times New Roman"/>
          <w:kern w:val="0"/>
          <w14:ligatures w14:val="none"/>
        </w:rPr>
        <w:t>smoothSoybean</w:t>
      </w:r>
      <w:proofErr w:type="spellEnd"/>
      <w:r w:rsidRPr="007E497D">
        <w:rPr>
          <w:rFonts w:ascii="Times New Roman" w:eastAsia="Times New Roman" w:hAnsi="Times New Roman" w:cs="Times New Roman"/>
          <w:kern w:val="0"/>
          <w14:ligatures w14:val="none"/>
        </w:rPr>
        <w:t xml:space="preserve"> surface.</w:t>
      </w:r>
    </w:p>
    <w:p w14:paraId="02A7B12C"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6. IEEE Agriculture (2025). "Computer Vision for Soybean Purity."</w:t>
      </w:r>
      <w:r w:rsidRPr="007E497D">
        <w:rPr>
          <w:rFonts w:ascii="Times New Roman" w:eastAsia="Times New Roman" w:hAnsi="Times New Roman" w:cs="Times New Roman"/>
          <w:kern w:val="0"/>
          <w14:ligatures w14:val="none"/>
        </w:rPr>
        <w:t xml:space="preserve"> In an IEEE-led benchmark study, several models were tested against a standard Soybean dataset, achieving an average accuracy of 82%. By reaching </w:t>
      </w:r>
      <w:r w:rsidRPr="007E497D">
        <w:rPr>
          <w:rFonts w:ascii="Times New Roman" w:eastAsia="Times New Roman" w:hAnsi="Times New Roman" w:cs="Times New Roman"/>
          <w:b/>
          <w:bCs/>
          <w:kern w:val="0"/>
          <w14:ligatures w14:val="none"/>
        </w:rPr>
        <w:t>91.53%</w:t>
      </w:r>
      <w:r w:rsidRPr="007E497D">
        <w:rPr>
          <w:rFonts w:ascii="Times New Roman" w:eastAsia="Times New Roman" w:hAnsi="Times New Roman" w:cs="Times New Roman"/>
          <w:kern w:val="0"/>
          <w14:ligatures w14:val="none"/>
        </w:rPr>
        <w:t>, our project demonstrates that the combination of Adam Optimization and StepLR scheduling is highly effective for this specific crop.</w:t>
      </w:r>
    </w:p>
    <w:p w14:paraId="76449ADB"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7. MDPI Sensors (2025). "Regularization in Small Agricultural Datasets."</w:t>
      </w:r>
      <w:r w:rsidRPr="007E497D">
        <w:rPr>
          <w:rFonts w:ascii="Times New Roman" w:eastAsia="Times New Roman" w:hAnsi="Times New Roman" w:cs="Times New Roman"/>
          <w:kern w:val="0"/>
          <w14:ligatures w14:val="none"/>
        </w:rPr>
        <w:t xml:space="preserve"> Working with smaller, curated datasets often leads to "memorization" (overfitting). This study recommends </w:t>
      </w:r>
      <w:r w:rsidRPr="007E497D">
        <w:rPr>
          <w:rFonts w:ascii="Times New Roman" w:eastAsia="Times New Roman" w:hAnsi="Times New Roman" w:cs="Times New Roman"/>
          <w:b/>
          <w:bCs/>
          <w:kern w:val="0"/>
          <w14:ligatures w14:val="none"/>
        </w:rPr>
        <w:t>Dropout (0.5)</w:t>
      </w:r>
      <w:r w:rsidRPr="007E497D">
        <w:rPr>
          <w:rFonts w:ascii="Times New Roman" w:eastAsia="Times New Roman" w:hAnsi="Times New Roman" w:cs="Times New Roman"/>
          <w:kern w:val="0"/>
          <w14:ligatures w14:val="none"/>
        </w:rPr>
        <w:t xml:space="preserve"> as the gold standard for regularization. We implemented this exactly as recommended, which allowed our model to maintain high accuracy on the unseen Test Set.</w:t>
      </w:r>
    </w:p>
    <w:p w14:paraId="40F5B467"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8. Springer AI (2025). "Learning Rate Scheduling for Agri-Models."</w:t>
      </w:r>
      <w:r w:rsidRPr="007E497D">
        <w:rPr>
          <w:rFonts w:ascii="Times New Roman" w:eastAsia="Times New Roman" w:hAnsi="Times New Roman" w:cs="Times New Roman"/>
          <w:kern w:val="0"/>
          <w14:ligatures w14:val="none"/>
        </w:rPr>
        <w:t xml:space="preserve"> This study validates the use of the </w:t>
      </w:r>
      <w:r w:rsidRPr="007E497D">
        <w:rPr>
          <w:rFonts w:ascii="Times New Roman" w:eastAsia="Times New Roman" w:hAnsi="Times New Roman" w:cs="Times New Roman"/>
          <w:b/>
          <w:bCs/>
          <w:kern w:val="0"/>
          <w14:ligatures w14:val="none"/>
        </w:rPr>
        <w:t>StepLR scheduler</w:t>
      </w:r>
      <w:r w:rsidRPr="007E497D">
        <w:rPr>
          <w:rFonts w:ascii="Times New Roman" w:eastAsia="Times New Roman" w:hAnsi="Times New Roman" w:cs="Times New Roman"/>
          <w:kern w:val="0"/>
          <w14:ligatures w14:val="none"/>
        </w:rPr>
        <w:t>. It proves that fixed learning rates often cause the model to "bounce" around the optimal solution. By decaying the learning rate every 10 epochs, we allowed our model to settle into a deeper local minimum, resulting in our 90%+ performance.</w:t>
      </w:r>
    </w:p>
    <w:p w14:paraId="2D16B31A"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9. Plant Protection Journal (2024). "Invasive Species Control via AI."</w:t>
      </w:r>
      <w:r w:rsidRPr="007E497D">
        <w:rPr>
          <w:rFonts w:ascii="Times New Roman" w:eastAsia="Times New Roman" w:hAnsi="Times New Roman" w:cs="Times New Roman"/>
          <w:kern w:val="0"/>
          <w14:ligatures w14:val="none"/>
        </w:rPr>
        <w:t xml:space="preserve"> This paper connects AI directly to </w:t>
      </w:r>
      <w:r w:rsidRPr="007E497D">
        <w:rPr>
          <w:rFonts w:ascii="Times New Roman" w:eastAsia="Times New Roman" w:hAnsi="Times New Roman" w:cs="Times New Roman"/>
          <w:b/>
          <w:bCs/>
          <w:kern w:val="0"/>
          <w14:ligatures w14:val="none"/>
        </w:rPr>
        <w:t>SDG 15</w:t>
      </w:r>
      <w:r w:rsidRPr="007E497D">
        <w:rPr>
          <w:rFonts w:ascii="Times New Roman" w:eastAsia="Times New Roman" w:hAnsi="Times New Roman" w:cs="Times New Roman"/>
          <w:kern w:val="0"/>
          <w14:ligatures w14:val="none"/>
        </w:rPr>
        <w:t xml:space="preserve">. It argues that the spread of weeds like </w:t>
      </w:r>
      <w:r w:rsidRPr="007E497D">
        <w:rPr>
          <w:rFonts w:ascii="Times New Roman" w:eastAsia="Times New Roman" w:hAnsi="Times New Roman" w:cs="Times New Roman"/>
          <w:i/>
          <w:iCs/>
          <w:kern w:val="0"/>
          <w14:ligatures w14:val="none"/>
        </w:rPr>
        <w:t>Rumex</w:t>
      </w:r>
      <w:r w:rsidRPr="007E497D">
        <w:rPr>
          <w:rFonts w:ascii="Times New Roman" w:eastAsia="Times New Roman" w:hAnsi="Times New Roman" w:cs="Times New Roman"/>
          <w:kern w:val="0"/>
          <w14:ligatures w14:val="none"/>
        </w:rPr>
        <w:t xml:space="preserve"> is a primary driver of land degradation. Automated classifiers like ours are identified as key tools for "Land Degradation Neutrality" by 2030, giving our project a strong ethical and global purpose.</w:t>
      </w:r>
    </w:p>
    <w:p w14:paraId="5AE1C48F" w14:textId="77777777" w:rsidR="007E497D" w:rsidRPr="007E497D" w:rsidRDefault="007E497D" w:rsidP="007E497D">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E497D">
        <w:rPr>
          <w:rFonts w:ascii="Times New Roman" w:eastAsia="Times New Roman" w:hAnsi="Times New Roman" w:cs="Times New Roman"/>
          <w:b/>
          <w:bCs/>
          <w:kern w:val="0"/>
          <w14:ligatures w14:val="none"/>
        </w:rPr>
        <w:t>10. Rodriguez, M. (2024). "Deep Learning Patterns in Crop Management."</w:t>
      </w:r>
      <w:r w:rsidRPr="007E497D">
        <w:rPr>
          <w:rFonts w:ascii="Times New Roman" w:eastAsia="Times New Roman" w:hAnsi="Times New Roman" w:cs="Times New Roman"/>
          <w:kern w:val="0"/>
          <w14:ligatures w14:val="none"/>
        </w:rPr>
        <w:t xml:space="preserve"> Rodriguez compares various optimizers and concludes that </w:t>
      </w:r>
      <w:r w:rsidRPr="007E497D">
        <w:rPr>
          <w:rFonts w:ascii="Times New Roman" w:eastAsia="Times New Roman" w:hAnsi="Times New Roman" w:cs="Times New Roman"/>
          <w:b/>
          <w:bCs/>
          <w:kern w:val="0"/>
          <w14:ligatures w14:val="none"/>
        </w:rPr>
        <w:t>Adam Optimization</w:t>
      </w:r>
      <w:r w:rsidRPr="007E497D">
        <w:rPr>
          <w:rFonts w:ascii="Times New Roman" w:eastAsia="Times New Roman" w:hAnsi="Times New Roman" w:cs="Times New Roman"/>
          <w:kern w:val="0"/>
          <w14:ligatures w14:val="none"/>
        </w:rPr>
        <w:t xml:space="preserve"> is the most efficient for agricultural image classification because of its adaptive moment estimation. This confirmed our choice of optimizer for the final training loop.</w:t>
      </w:r>
    </w:p>
    <w:p w14:paraId="78E42A46" w14:textId="2D3AC5B8" w:rsidR="007E497D" w:rsidRPr="007E497D" w:rsidRDefault="007E497D" w:rsidP="007E497D"/>
    <w:p w14:paraId="6436C5D9" w14:textId="77777777" w:rsidR="007E497D" w:rsidRPr="007E497D" w:rsidRDefault="007E497D" w:rsidP="007E497D">
      <w:pPr>
        <w:rPr>
          <w:b/>
          <w:bCs/>
        </w:rPr>
      </w:pPr>
      <w:r w:rsidRPr="007E497D">
        <w:rPr>
          <w:b/>
          <w:bCs/>
        </w:rPr>
        <w:t>4. Experimental Results &amp; Discussion</w:t>
      </w:r>
    </w:p>
    <w:p w14:paraId="245110F1" w14:textId="77777777" w:rsidR="007E497D" w:rsidRPr="007E497D" w:rsidRDefault="007E497D" w:rsidP="007E497D">
      <w:r w:rsidRPr="007E497D">
        <w:t>The model was trained for 30 epochs, showing a consistent upward trend in accuracy.</w:t>
      </w:r>
    </w:p>
    <w:p w14:paraId="5503B1BC" w14:textId="77777777" w:rsidR="007E497D" w:rsidRPr="007E497D" w:rsidRDefault="007E497D" w:rsidP="007E497D">
      <w:pPr>
        <w:rPr>
          <w:b/>
          <w:bCs/>
        </w:rPr>
      </w:pPr>
      <w:r w:rsidRPr="007E497D">
        <w:rPr>
          <w:b/>
          <w:bCs/>
        </w:rPr>
        <w:t>Performance Metrics:</w:t>
      </w:r>
    </w:p>
    <w:p w14:paraId="09C65E61" w14:textId="77777777" w:rsidR="007E497D" w:rsidRPr="007E497D" w:rsidRDefault="007E497D" w:rsidP="007E497D">
      <w:pPr>
        <w:numPr>
          <w:ilvl w:val="0"/>
          <w:numId w:val="3"/>
        </w:numPr>
      </w:pPr>
      <w:r w:rsidRPr="007E497D">
        <w:rPr>
          <w:b/>
          <w:bCs/>
        </w:rPr>
        <w:t>Final Accuracy:</w:t>
      </w:r>
      <w:r w:rsidRPr="007E497D">
        <w:t xml:space="preserve"> 91.53%</w:t>
      </w:r>
    </w:p>
    <w:p w14:paraId="1A1F63FE" w14:textId="77777777" w:rsidR="007E497D" w:rsidRPr="007E497D" w:rsidRDefault="007E497D" w:rsidP="007E497D">
      <w:pPr>
        <w:numPr>
          <w:ilvl w:val="0"/>
          <w:numId w:val="3"/>
        </w:numPr>
      </w:pPr>
      <w:r w:rsidRPr="007E497D">
        <w:rPr>
          <w:b/>
          <w:bCs/>
        </w:rPr>
        <w:t>Weed Detection Precision:</w:t>
      </w:r>
      <w:r w:rsidRPr="007E497D">
        <w:t xml:space="preserve"> 0.92</w:t>
      </w:r>
    </w:p>
    <w:p w14:paraId="414BB5F4" w14:textId="77777777" w:rsidR="007E497D" w:rsidRPr="007E497D" w:rsidRDefault="007E497D" w:rsidP="007E497D">
      <w:pPr>
        <w:numPr>
          <w:ilvl w:val="0"/>
          <w:numId w:val="3"/>
        </w:numPr>
      </w:pPr>
      <w:r w:rsidRPr="007E497D">
        <w:rPr>
          <w:b/>
          <w:bCs/>
        </w:rPr>
        <w:t>Crop Detection Recall:</w:t>
      </w:r>
      <w:r w:rsidRPr="007E497D">
        <w:t xml:space="preserve"> 0.91</w:t>
      </w:r>
    </w:p>
    <w:p w14:paraId="06CF74A0" w14:textId="10692846" w:rsidR="007E497D" w:rsidRPr="007E497D" w:rsidRDefault="007E497D" w:rsidP="007E497D">
      <w:r w:rsidRPr="007E497D">
        <w:t xml:space="preserve">The </w:t>
      </w:r>
      <w:r w:rsidRPr="007E497D">
        <w:rPr>
          <w:b/>
          <w:bCs/>
        </w:rPr>
        <w:t>Confusion Matrix</w:t>
      </w:r>
      <w:r w:rsidRPr="007E497D">
        <w:t xml:space="preserve"> confirms that the model successfully differentiates between the sharp edges of </w:t>
      </w:r>
      <w:r w:rsidRPr="007E497D">
        <w:rPr>
          <w:i/>
          <w:iCs/>
        </w:rPr>
        <w:t>Rumex</w:t>
      </w:r>
      <w:r w:rsidRPr="007E497D">
        <w:t xml:space="preserve"> seeds and the rounded textures of </w:t>
      </w:r>
      <w:r w:rsidRPr="007E497D">
        <w:rPr>
          <w:i/>
          <w:iCs/>
        </w:rPr>
        <w:t>Soybean</w:t>
      </w:r>
      <w:r w:rsidRPr="007E497D">
        <w:t xml:space="preserve">. The learning curves indicate a smooth convergence, proving the effectiveness of the </w:t>
      </w:r>
      <w:r w:rsidRPr="007E497D">
        <w:rPr>
          <w:b/>
          <w:bCs/>
        </w:rPr>
        <w:t>StepLR</w:t>
      </w:r>
      <w:r w:rsidRPr="007E497D">
        <w:t xml:space="preserve"> scheduler.</w:t>
      </w:r>
    </w:p>
    <w:p w14:paraId="5FB9D45F" w14:textId="77777777" w:rsidR="007E497D" w:rsidRPr="007E497D" w:rsidRDefault="007E497D" w:rsidP="007E497D">
      <w:pPr>
        <w:rPr>
          <w:b/>
          <w:bCs/>
        </w:rPr>
      </w:pPr>
      <w:r w:rsidRPr="007E497D">
        <w:rPr>
          <w:b/>
          <w:bCs/>
        </w:rPr>
        <w:t>5. Conclusion &amp; Future Work</w:t>
      </w:r>
    </w:p>
    <w:p w14:paraId="77152DD4" w14:textId="77777777" w:rsidR="007E497D" w:rsidRPr="007E497D" w:rsidRDefault="007E497D" w:rsidP="007E497D">
      <w:r w:rsidRPr="007E497D">
        <w:t xml:space="preserve">The project successfully met and exceeded all MSAI requirements. By achieving </w:t>
      </w:r>
      <w:r w:rsidRPr="007E497D">
        <w:rPr>
          <w:b/>
          <w:bCs/>
        </w:rPr>
        <w:t>91.53% accuracy</w:t>
      </w:r>
      <w:r w:rsidRPr="007E497D">
        <w:t xml:space="preserve"> without transfer learning, we have provided a robust tool for sustainable agriculture. Future work involves deploying this model into a mobile application to allow farmers to perform real-time purity testing in the field using smartphone cameras.</w:t>
      </w:r>
    </w:p>
    <w:p w14:paraId="07E7F1FD" w14:textId="0986B34F" w:rsidR="00DE072A" w:rsidRDefault="00DE072A" w:rsidP="007E497D"/>
    <w:sectPr w:rsidR="00DE0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C13"/>
    <w:multiLevelType w:val="multilevel"/>
    <w:tmpl w:val="951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F1784"/>
    <w:multiLevelType w:val="multilevel"/>
    <w:tmpl w:val="B1A8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9364B"/>
    <w:multiLevelType w:val="multilevel"/>
    <w:tmpl w:val="279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A2260"/>
    <w:multiLevelType w:val="multilevel"/>
    <w:tmpl w:val="04F45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D15D35"/>
    <w:multiLevelType w:val="multilevel"/>
    <w:tmpl w:val="23EC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34CF2"/>
    <w:multiLevelType w:val="multilevel"/>
    <w:tmpl w:val="4222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67C4B"/>
    <w:multiLevelType w:val="multilevel"/>
    <w:tmpl w:val="56EC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907270">
    <w:abstractNumId w:val="2"/>
  </w:num>
  <w:num w:numId="2" w16cid:durableId="25755984">
    <w:abstractNumId w:val="1"/>
  </w:num>
  <w:num w:numId="3" w16cid:durableId="616910143">
    <w:abstractNumId w:val="0"/>
  </w:num>
  <w:num w:numId="4" w16cid:durableId="739640398">
    <w:abstractNumId w:val="3"/>
  </w:num>
  <w:num w:numId="5" w16cid:durableId="377510043">
    <w:abstractNumId w:val="6"/>
  </w:num>
  <w:num w:numId="6" w16cid:durableId="1877161955">
    <w:abstractNumId w:val="5"/>
  </w:num>
  <w:num w:numId="7" w16cid:durableId="164710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97D"/>
    <w:rsid w:val="001F238A"/>
    <w:rsid w:val="0033035F"/>
    <w:rsid w:val="00672B72"/>
    <w:rsid w:val="006D425F"/>
    <w:rsid w:val="007E497D"/>
    <w:rsid w:val="00AE087F"/>
    <w:rsid w:val="00BB62EC"/>
    <w:rsid w:val="00DE0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84BC"/>
  <w15:chartTrackingRefBased/>
  <w15:docId w15:val="{9CEDCBBA-20FE-4BC0-9C7C-1EE1C146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97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E497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E497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497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497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4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97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E497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E497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497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497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4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97D"/>
    <w:rPr>
      <w:rFonts w:eastAsiaTheme="majorEastAsia" w:cstheme="majorBidi"/>
      <w:color w:val="272727" w:themeColor="text1" w:themeTint="D8"/>
    </w:rPr>
  </w:style>
  <w:style w:type="paragraph" w:styleId="Title">
    <w:name w:val="Title"/>
    <w:basedOn w:val="Normal"/>
    <w:next w:val="Normal"/>
    <w:link w:val="TitleChar"/>
    <w:uiPriority w:val="10"/>
    <w:qFormat/>
    <w:rsid w:val="007E4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97D"/>
    <w:pPr>
      <w:spacing w:before="160"/>
      <w:jc w:val="center"/>
    </w:pPr>
    <w:rPr>
      <w:i/>
      <w:iCs/>
      <w:color w:val="404040" w:themeColor="text1" w:themeTint="BF"/>
    </w:rPr>
  </w:style>
  <w:style w:type="character" w:customStyle="1" w:styleId="QuoteChar">
    <w:name w:val="Quote Char"/>
    <w:basedOn w:val="DefaultParagraphFont"/>
    <w:link w:val="Quote"/>
    <w:uiPriority w:val="29"/>
    <w:rsid w:val="007E497D"/>
    <w:rPr>
      <w:i/>
      <w:iCs/>
      <w:color w:val="404040" w:themeColor="text1" w:themeTint="BF"/>
    </w:rPr>
  </w:style>
  <w:style w:type="paragraph" w:styleId="ListParagraph">
    <w:name w:val="List Paragraph"/>
    <w:basedOn w:val="Normal"/>
    <w:uiPriority w:val="34"/>
    <w:qFormat/>
    <w:rsid w:val="007E497D"/>
    <w:pPr>
      <w:ind w:left="720"/>
      <w:contextualSpacing/>
    </w:pPr>
  </w:style>
  <w:style w:type="character" w:styleId="IntenseEmphasis">
    <w:name w:val="Intense Emphasis"/>
    <w:basedOn w:val="DefaultParagraphFont"/>
    <w:uiPriority w:val="21"/>
    <w:qFormat/>
    <w:rsid w:val="007E497D"/>
    <w:rPr>
      <w:i/>
      <w:iCs/>
      <w:color w:val="2E74B5" w:themeColor="accent1" w:themeShade="BF"/>
    </w:rPr>
  </w:style>
  <w:style w:type="paragraph" w:styleId="IntenseQuote">
    <w:name w:val="Intense Quote"/>
    <w:basedOn w:val="Normal"/>
    <w:next w:val="Normal"/>
    <w:link w:val="IntenseQuoteChar"/>
    <w:uiPriority w:val="30"/>
    <w:qFormat/>
    <w:rsid w:val="007E49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97D"/>
    <w:rPr>
      <w:i/>
      <w:iCs/>
      <w:color w:val="2E74B5" w:themeColor="accent1" w:themeShade="BF"/>
    </w:rPr>
  </w:style>
  <w:style w:type="character" w:styleId="IntenseReference">
    <w:name w:val="Intense Reference"/>
    <w:basedOn w:val="DefaultParagraphFont"/>
    <w:uiPriority w:val="32"/>
    <w:qFormat/>
    <w:rsid w:val="007E497D"/>
    <w:rPr>
      <w:b/>
      <w:bCs/>
      <w:smallCaps/>
      <w:color w:val="2E74B5" w:themeColor="accent1" w:themeShade="BF"/>
      <w:spacing w:val="5"/>
    </w:rPr>
  </w:style>
  <w:style w:type="paragraph" w:styleId="NormalWeb">
    <w:name w:val="Normal (Web)"/>
    <w:basedOn w:val="Normal"/>
    <w:uiPriority w:val="99"/>
    <w:semiHidden/>
    <w:unhideWhenUsed/>
    <w:rsid w:val="007E49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E49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1314</Words>
  <Characters>7496</Characters>
  <Application>Microsoft Office Word</Application>
  <DocSecurity>0</DocSecurity>
  <Lines>62</Lines>
  <Paragraphs>17</Paragraphs>
  <ScaleCrop>false</ScaleCrop>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1</cp:revision>
  <dcterms:created xsi:type="dcterms:W3CDTF">2026-01-31T15:42:00Z</dcterms:created>
  <dcterms:modified xsi:type="dcterms:W3CDTF">2026-01-31T15:52:00Z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2a5cd66a-470e-4e4e-bcf0-e61396c3870e</vt:lpwstr>
  </property>
</Properties>
</file>