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ED11" w14:textId="02770D13" w:rsidR="000D1DFB" w:rsidRDefault="004969B7" w:rsidP="000D1DFB">
      <w:pPr>
        <w:pStyle w:val="Title"/>
        <w:rPr>
          <w:rStyle w:val="IntenseReference"/>
          <w:b w:val="0"/>
          <w:bCs w:val="0"/>
          <w:smallCaps w:val="0"/>
          <w:color w:val="auto"/>
          <w:spacing w:val="-10"/>
        </w:rPr>
      </w:pPr>
      <w:r w:rsidRPr="00EB5E44">
        <w:rPr>
          <w:b/>
          <w:bCs/>
        </w:rPr>
        <w:t>Project Title:</w:t>
      </w:r>
      <w:r w:rsidRPr="00EB5E44">
        <w:t xml:space="preserve"> Veterinary Skin Disease Classification using Custom CRNN</w:t>
      </w:r>
      <w:r w:rsidR="00A339CA">
        <w:br/>
      </w:r>
    </w:p>
    <w:p w14:paraId="689D0C8F" w14:textId="77777777" w:rsidR="00590A7E" w:rsidRPr="00590A7E" w:rsidRDefault="00844919" w:rsidP="00590A7E">
      <w:pPr>
        <w:rPr>
          <w:smallCaps/>
          <w:color w:val="5A5A5A" w:themeColor="text1" w:themeTint="A5"/>
        </w:rPr>
      </w:pPr>
      <w:r w:rsidRPr="007E765B">
        <w:rPr>
          <w:rStyle w:val="IntenseReference"/>
          <w:rFonts w:asciiTheme="majorBidi" w:hAnsiTheme="majorBidi" w:cstheme="majorBidi"/>
          <w:b w:val="0"/>
          <w:bCs w:val="0"/>
          <w:smallCaps w:val="0"/>
        </w:rPr>
        <w:t>Course:</w:t>
      </w:r>
      <w:r w:rsidRPr="007E765B">
        <w:rPr>
          <w:rStyle w:val="IntenseReference"/>
          <w:rFonts w:asciiTheme="majorBidi" w:hAnsiTheme="majorBidi" w:cstheme="majorBidi"/>
          <w:smallCaps w:val="0"/>
        </w:rPr>
        <w:t xml:space="preserve"> MS-AI</w:t>
      </w:r>
      <w:r w:rsidR="00590A7E">
        <w:rPr>
          <w:smallCaps/>
          <w:color w:val="5A5A5A" w:themeColor="text1" w:themeTint="A5"/>
        </w:rPr>
        <w:br/>
      </w:r>
      <w:r w:rsidR="00590A7E" w:rsidRPr="007E765B">
        <w:rPr>
          <w:rStyle w:val="IntenseReference"/>
          <w:rFonts w:asciiTheme="majorBidi" w:hAnsiTheme="majorBidi" w:cstheme="majorBidi"/>
          <w:b w:val="0"/>
          <w:bCs w:val="0"/>
          <w:smallCaps w:val="0"/>
        </w:rPr>
        <w:t>Algorithm:</w:t>
      </w:r>
      <w:r w:rsidR="00590A7E" w:rsidRPr="007E765B">
        <w:rPr>
          <w:rStyle w:val="IntenseReference"/>
          <w:rFonts w:asciiTheme="majorBidi" w:hAnsiTheme="majorBidi" w:cstheme="majorBidi"/>
          <w:smallCaps w:val="0"/>
        </w:rPr>
        <w:t xml:space="preserve"> Custom CRNN (Convolutional </w:t>
      </w:r>
      <w:r w:rsidR="00590A7E" w:rsidRPr="007E765B">
        <w:rPr>
          <w:rStyle w:val="IntenseReference"/>
          <w:rFonts w:asciiTheme="majorBidi" w:hAnsiTheme="majorBidi" w:cstheme="majorBidi"/>
        </w:rPr>
        <w:t>R</w:t>
      </w:r>
      <w:r w:rsidR="00590A7E" w:rsidRPr="007E765B">
        <w:rPr>
          <w:rStyle w:val="IntenseReference"/>
          <w:rFonts w:asciiTheme="majorBidi" w:hAnsiTheme="majorBidi" w:cstheme="majorBidi"/>
          <w:smallCaps w:val="0"/>
        </w:rPr>
        <w:t>ecurrent Neural Network)</w:t>
      </w:r>
    </w:p>
    <w:p w14:paraId="73A94B50" w14:textId="4E71EEAA" w:rsidR="00844919" w:rsidRPr="00844919" w:rsidRDefault="00590A7E" w:rsidP="00590A7E">
      <w:pPr>
        <w:rPr>
          <w:rStyle w:val="SubtleReference"/>
        </w:rPr>
      </w:pPr>
      <w:r w:rsidRPr="007E765B">
        <w:rPr>
          <w:rStyle w:val="IntenseReference"/>
          <w:rFonts w:asciiTheme="majorBidi" w:hAnsiTheme="majorBidi" w:cstheme="majorBidi"/>
          <w:b w:val="0"/>
          <w:bCs w:val="0"/>
          <w:smallCaps w:val="0"/>
        </w:rPr>
        <w:t>Sustainable Development Goal:</w:t>
      </w:r>
      <w:r w:rsidRPr="007E765B">
        <w:rPr>
          <w:rStyle w:val="IntenseReference"/>
          <w:rFonts w:asciiTheme="majorBidi" w:hAnsiTheme="majorBidi" w:cstheme="majorBidi"/>
          <w:smallCaps w:val="0"/>
        </w:rPr>
        <w:t xml:space="preserve"> SDG 3: Good Health and Well-being</w:t>
      </w:r>
      <w:r w:rsidR="007E765B" w:rsidRPr="007E765B">
        <w:rPr>
          <w:rStyle w:val="IntenseReference"/>
          <w:rFonts w:asciiTheme="majorBidi" w:hAnsiTheme="majorBidi" w:cstheme="majorBidi"/>
          <w:smallCaps w:val="0"/>
        </w:rPr>
        <w:br/>
      </w:r>
      <w:r>
        <w:rPr>
          <w:smallCaps/>
          <w:color w:val="5A5A5A" w:themeColor="text1" w:themeTint="A5"/>
        </w:rPr>
        <w:br/>
      </w:r>
      <w:r w:rsidRPr="007E765B">
        <w:rPr>
          <w:rStyle w:val="IntenseReference"/>
          <w:rFonts w:asciiTheme="majorBidi" w:hAnsiTheme="majorBidi" w:cstheme="majorBidi"/>
          <w:smallCaps w:val="0"/>
        </w:rPr>
        <w:t>Team Details</w:t>
      </w:r>
    </w:p>
    <w:p w14:paraId="1DD67BDF" w14:textId="2408A13A" w:rsidR="004D7815" w:rsidRPr="004D7815" w:rsidRDefault="004131F5" w:rsidP="004D7815">
      <w:pPr>
        <w:rPr>
          <w:rStyle w:val="IntenseReference"/>
          <w:rFonts w:asciiTheme="majorBidi" w:hAnsiTheme="majorBidi" w:cstheme="majorBidi"/>
        </w:rPr>
      </w:pPr>
      <w:r w:rsidRPr="004D7815">
        <w:rPr>
          <w:rStyle w:val="IntenseReference"/>
          <w:rFonts w:asciiTheme="majorBidi" w:hAnsiTheme="majorBidi" w:cstheme="majorBidi"/>
        </w:rPr>
        <w:t xml:space="preserve">STUDENT NAME: SHAHZAIB KHAN </w:t>
      </w:r>
      <w:r w:rsidRPr="004D7815">
        <w:rPr>
          <w:rStyle w:val="IntenseReference"/>
          <w:rFonts w:asciiTheme="majorBidi" w:hAnsiTheme="majorBidi" w:cstheme="majorBidi"/>
        </w:rPr>
        <w:br/>
        <w:t>STUDENT ID</w:t>
      </w:r>
      <w:r w:rsidR="00206088" w:rsidRPr="004D7815">
        <w:rPr>
          <w:rStyle w:val="IntenseReference"/>
          <w:rFonts w:asciiTheme="majorBidi" w:hAnsiTheme="majorBidi" w:cstheme="majorBidi"/>
        </w:rPr>
        <w:t>:</w:t>
      </w:r>
      <w:r w:rsidR="004D7815" w:rsidRPr="004D7815">
        <w:rPr>
          <w:rStyle w:val="IntenseReference"/>
          <w:rFonts w:asciiTheme="majorBidi" w:hAnsiTheme="majorBidi" w:cstheme="majorBidi"/>
        </w:rPr>
        <w:t xml:space="preserve"> SU92-MSAIW-</w:t>
      </w:r>
      <w:r w:rsidR="004D7815">
        <w:rPr>
          <w:rStyle w:val="IntenseReference"/>
          <w:rFonts w:asciiTheme="majorBidi" w:hAnsiTheme="majorBidi" w:cstheme="majorBidi"/>
        </w:rPr>
        <w:t>S</w:t>
      </w:r>
      <w:r w:rsidR="004D7815" w:rsidRPr="004D7815">
        <w:rPr>
          <w:rStyle w:val="IntenseReference"/>
          <w:rFonts w:asciiTheme="majorBidi" w:hAnsiTheme="majorBidi" w:cstheme="majorBidi"/>
        </w:rPr>
        <w:t>25-0</w:t>
      </w:r>
      <w:r w:rsidR="004D7815">
        <w:rPr>
          <w:rStyle w:val="IntenseReference"/>
          <w:rFonts w:asciiTheme="majorBidi" w:hAnsiTheme="majorBidi" w:cstheme="majorBidi"/>
        </w:rPr>
        <w:t>19</w:t>
      </w:r>
      <w:r w:rsidR="004D7815">
        <w:rPr>
          <w:rStyle w:val="IntenseReference"/>
          <w:rFonts w:asciiTheme="majorBidi" w:hAnsiTheme="majorBidi" w:cstheme="majorBidi"/>
        </w:rPr>
        <w:br/>
      </w:r>
      <w:r w:rsidR="00206088" w:rsidRPr="004D7815">
        <w:rPr>
          <w:rStyle w:val="IntenseReference"/>
          <w:rFonts w:asciiTheme="majorBidi" w:hAnsiTheme="majorBidi" w:cstheme="majorBidi"/>
        </w:rPr>
        <w:br/>
      </w:r>
      <w:r w:rsidR="004D7815" w:rsidRPr="004D7815">
        <w:rPr>
          <w:rStyle w:val="IntenseReference"/>
          <w:rFonts w:asciiTheme="majorBidi" w:hAnsiTheme="majorBidi" w:cstheme="majorBidi"/>
        </w:rPr>
        <w:t xml:space="preserve">STUDENT NAME: </w:t>
      </w:r>
      <w:r w:rsidR="00586206">
        <w:rPr>
          <w:rStyle w:val="IntenseReference"/>
          <w:rFonts w:asciiTheme="majorBidi" w:hAnsiTheme="majorBidi" w:cstheme="majorBidi"/>
        </w:rPr>
        <w:t>TALHA</w:t>
      </w:r>
      <w:r w:rsidR="004D7815" w:rsidRPr="004D7815">
        <w:rPr>
          <w:rStyle w:val="IntenseReference"/>
          <w:rFonts w:asciiTheme="majorBidi" w:hAnsiTheme="majorBidi" w:cstheme="majorBidi"/>
        </w:rPr>
        <w:t xml:space="preserve"> B</w:t>
      </w:r>
      <w:r w:rsidR="00586206">
        <w:rPr>
          <w:rStyle w:val="IntenseReference"/>
          <w:rFonts w:asciiTheme="majorBidi" w:hAnsiTheme="majorBidi" w:cstheme="majorBidi"/>
        </w:rPr>
        <w:t>IN</w:t>
      </w:r>
      <w:r w:rsidR="004D7815" w:rsidRPr="004D7815">
        <w:rPr>
          <w:rStyle w:val="IntenseReference"/>
          <w:rFonts w:asciiTheme="majorBidi" w:hAnsiTheme="majorBidi" w:cstheme="majorBidi"/>
        </w:rPr>
        <w:t xml:space="preserve"> A</w:t>
      </w:r>
      <w:r w:rsidR="00586206">
        <w:rPr>
          <w:rStyle w:val="IntenseReference"/>
          <w:rFonts w:asciiTheme="majorBidi" w:hAnsiTheme="majorBidi" w:cstheme="majorBidi"/>
        </w:rPr>
        <w:t>SLAM</w:t>
      </w:r>
    </w:p>
    <w:p w14:paraId="44483B2C" w14:textId="7A1DF83F" w:rsidR="000D1DFB" w:rsidRPr="004D7815" w:rsidRDefault="004D7815" w:rsidP="004D7815">
      <w:pPr>
        <w:rPr>
          <w:rStyle w:val="IntenseReference"/>
          <w:rFonts w:asciiTheme="majorBidi" w:hAnsiTheme="majorBidi" w:cstheme="majorBidi"/>
        </w:rPr>
      </w:pPr>
      <w:r w:rsidRPr="004D7815">
        <w:rPr>
          <w:rStyle w:val="IntenseReference"/>
          <w:rFonts w:asciiTheme="majorBidi" w:hAnsiTheme="majorBidi" w:cstheme="majorBidi"/>
        </w:rPr>
        <w:t>STUDENT ID:SU92-MSAIW-F25-043</w:t>
      </w:r>
      <w:r w:rsidR="00586206">
        <w:rPr>
          <w:rStyle w:val="IntenseReference"/>
          <w:rFonts w:asciiTheme="majorBidi" w:hAnsiTheme="majorBidi" w:cstheme="majorBidi"/>
        </w:rPr>
        <w:br/>
      </w:r>
    </w:p>
    <w:p w14:paraId="20001F96" w14:textId="331BEA3C" w:rsidR="00EB5E44" w:rsidRPr="00EB5E44" w:rsidRDefault="00EB5E44" w:rsidP="00F9612F">
      <w:pPr>
        <w:rPr>
          <w:rStyle w:val="BookTitle"/>
          <w:sz w:val="32"/>
          <w:szCs w:val="32"/>
        </w:rPr>
      </w:pPr>
      <w:r w:rsidRPr="00EB5E44">
        <w:rPr>
          <w:rStyle w:val="BookTitle"/>
          <w:sz w:val="32"/>
          <w:szCs w:val="32"/>
        </w:rPr>
        <w:t xml:space="preserve">1. </w:t>
      </w:r>
      <w:r w:rsidR="00F9612F" w:rsidRPr="00F9612F">
        <w:rPr>
          <w:b/>
          <w:bCs/>
          <w:i/>
          <w:iCs/>
          <w:spacing w:val="5"/>
          <w:sz w:val="32"/>
          <w:szCs w:val="32"/>
        </w:rPr>
        <w:t>Introduction &amp; Problem Statement</w:t>
      </w:r>
    </w:p>
    <w:p w14:paraId="0C5FB532" w14:textId="07217F9F" w:rsidR="00EB5E44" w:rsidRPr="00EB5E44" w:rsidRDefault="00F9612F" w:rsidP="00711A22">
      <w:pPr>
        <w:rPr>
          <w:rStyle w:val="BookTitle"/>
          <w:sz w:val="32"/>
          <w:szCs w:val="32"/>
        </w:rPr>
      </w:pPr>
      <w:r w:rsidRPr="00F9612F">
        <w:rPr>
          <w:rFonts w:asciiTheme="majorBidi" w:hAnsiTheme="majorBidi" w:cstheme="majorBidi"/>
        </w:rPr>
        <w:t xml:space="preserve">Early diagnosis of skin diseases in pets (Fungal, Bacterial, and Allergic) is essential but often hindered by the high cost and lack of specialized veterinary care. Traditional visual assessment by human experts can be subjective and slow. This project implements a custom </w:t>
      </w:r>
      <w:r w:rsidRPr="00F9612F">
        <w:rPr>
          <w:rFonts w:asciiTheme="majorBidi" w:hAnsiTheme="majorBidi" w:cstheme="majorBidi"/>
          <w:b/>
          <w:bCs/>
        </w:rPr>
        <w:t>CRNN architecture</w:t>
      </w:r>
      <w:r w:rsidRPr="00F9612F">
        <w:rPr>
          <w:rFonts w:asciiTheme="majorBidi" w:hAnsiTheme="majorBidi" w:cstheme="majorBidi"/>
        </w:rPr>
        <w:t xml:space="preserve"> from scratch to automate this diagnostic process, providing a rapid, reliable (≥75% accuracy), and accessible screening tool for veterinarians and animal owners</w:t>
      </w:r>
      <w:r>
        <w:rPr>
          <w:rFonts w:asciiTheme="majorBidi" w:hAnsiTheme="majorBidi" w:cstheme="majorBidi"/>
        </w:rPr>
        <w:br/>
      </w:r>
      <w:r w:rsidRPr="00F9612F">
        <w:rPr>
          <w:rFonts w:asciiTheme="majorBidi" w:hAnsiTheme="majorBidi" w:cstheme="majorBidi"/>
        </w:rPr>
        <w:t>.</w:t>
      </w:r>
      <w:r w:rsidR="00EB5E44" w:rsidRPr="00EB5E44">
        <w:rPr>
          <w:rStyle w:val="BookTitle"/>
          <w:sz w:val="32"/>
          <w:szCs w:val="32"/>
        </w:rPr>
        <w:t xml:space="preserve">2. </w:t>
      </w:r>
      <w:r w:rsidR="00711A22" w:rsidRPr="00711A22">
        <w:rPr>
          <w:b/>
          <w:bCs/>
          <w:i/>
          <w:iCs/>
          <w:spacing w:val="5"/>
          <w:sz w:val="32"/>
          <w:szCs w:val="32"/>
        </w:rPr>
        <w:t>Project Objectives</w:t>
      </w:r>
    </w:p>
    <w:p w14:paraId="6AD5118D" w14:textId="4C201D5F"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 xml:space="preserve">Develop a custom CRNN model in </w:t>
      </w:r>
      <w:proofErr w:type="spellStart"/>
      <w:r w:rsidRPr="00711A22">
        <w:rPr>
          <w:rFonts w:asciiTheme="majorBidi" w:hAnsiTheme="majorBidi" w:cstheme="majorBidi"/>
        </w:rPr>
        <w:t>PyTorch</w:t>
      </w:r>
      <w:proofErr w:type="spellEnd"/>
      <w:r w:rsidRPr="00711A22">
        <w:rPr>
          <w:rFonts w:asciiTheme="majorBidi" w:hAnsiTheme="majorBidi" w:cstheme="majorBidi"/>
        </w:rPr>
        <w:t xml:space="preserve"> without utilizing pre-trained weights.</w:t>
      </w:r>
    </w:p>
    <w:p w14:paraId="0B0F47AF" w14:textId="386B1D32"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Accurately classify veterinary images into four categories: Healthy, Fungal, Bacterial, and Allergic.</w:t>
      </w:r>
    </w:p>
    <w:p w14:paraId="643DC8FB" w14:textId="371E9D38"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Achieve a performance benchmark of ≥75% accuracy to ensure clinical reliability.</w:t>
      </w:r>
    </w:p>
    <w:p w14:paraId="31543F2B" w14:textId="2C824948"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 xml:space="preserve">Align with </w:t>
      </w:r>
      <w:r w:rsidRPr="00711A22">
        <w:rPr>
          <w:rFonts w:asciiTheme="majorBidi" w:hAnsiTheme="majorBidi" w:cstheme="majorBidi"/>
          <w:b/>
          <w:bCs/>
        </w:rPr>
        <w:t>SDG 3</w:t>
      </w:r>
      <w:r w:rsidRPr="00711A22">
        <w:rPr>
          <w:rFonts w:asciiTheme="majorBidi" w:hAnsiTheme="majorBidi" w:cstheme="majorBidi"/>
        </w:rPr>
        <w:t xml:space="preserve"> by improving healthcare accessibility for animals in underserved regions.</w:t>
      </w:r>
    </w:p>
    <w:p w14:paraId="21C5DF3B" w14:textId="3586B744" w:rsidR="00EB5E44" w:rsidRPr="00EB5E44" w:rsidRDefault="00EB5E44" w:rsidP="00EB5E44">
      <w:pPr>
        <w:rPr>
          <w:rStyle w:val="BookTitle"/>
          <w:sz w:val="32"/>
          <w:szCs w:val="32"/>
        </w:rPr>
      </w:pPr>
      <w:r w:rsidRPr="00EB5E44">
        <w:rPr>
          <w:rStyle w:val="BookTitle"/>
          <w:sz w:val="32"/>
          <w:szCs w:val="32"/>
        </w:rPr>
        <w:t>3. Technical Stack (Tech Stack)</w:t>
      </w:r>
    </w:p>
    <w:p w14:paraId="3F118E22"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rPr>
        <w:t>Algorithm:</w:t>
      </w:r>
      <w:r w:rsidRPr="00EB5E44">
        <w:rPr>
          <w:rFonts w:asciiTheme="majorBidi" w:hAnsiTheme="majorBidi" w:cstheme="majorBidi"/>
        </w:rPr>
        <w:t xml:space="preserve"> CRNN (Custom implementation).</w:t>
      </w:r>
    </w:p>
    <w:p w14:paraId="1F8694EE"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t>Framework:</w:t>
      </w:r>
      <w:r w:rsidRPr="00EB5E44">
        <w:rPr>
          <w:rFonts w:asciiTheme="majorBidi" w:hAnsiTheme="majorBidi" w:cstheme="majorBidi"/>
          <w:sz w:val="28"/>
          <w:szCs w:val="28"/>
        </w:rPr>
        <w:t xml:space="preserve"> </w:t>
      </w:r>
      <w:proofErr w:type="spellStart"/>
      <w:r w:rsidRPr="00EB5E44">
        <w:rPr>
          <w:rFonts w:asciiTheme="majorBidi" w:hAnsiTheme="majorBidi" w:cstheme="majorBidi"/>
        </w:rPr>
        <w:t>PyTorch</w:t>
      </w:r>
      <w:proofErr w:type="spellEnd"/>
      <w:r w:rsidRPr="00EB5E44">
        <w:rPr>
          <w:rFonts w:asciiTheme="majorBidi" w:hAnsiTheme="majorBidi" w:cstheme="majorBidi"/>
        </w:rPr>
        <w:t xml:space="preserve"> 2.0.</w:t>
      </w:r>
    </w:p>
    <w:p w14:paraId="090C3B7E"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lastRenderedPageBreak/>
        <w:t>Environment:</w:t>
      </w:r>
      <w:r w:rsidRPr="00EB5E44">
        <w:rPr>
          <w:rFonts w:asciiTheme="majorBidi" w:hAnsiTheme="majorBidi" w:cstheme="majorBidi"/>
        </w:rPr>
        <w:t xml:space="preserve"> Google </w:t>
      </w:r>
      <w:proofErr w:type="spellStart"/>
      <w:r w:rsidRPr="00EB5E44">
        <w:rPr>
          <w:rFonts w:asciiTheme="majorBidi" w:hAnsiTheme="majorBidi" w:cstheme="majorBidi"/>
        </w:rPr>
        <w:t>Colab</w:t>
      </w:r>
      <w:proofErr w:type="spellEnd"/>
      <w:r w:rsidRPr="00EB5E44">
        <w:rPr>
          <w:rFonts w:asciiTheme="majorBidi" w:hAnsiTheme="majorBidi" w:cstheme="majorBidi"/>
        </w:rPr>
        <w:t xml:space="preserve"> with Google Drive integration.</w:t>
      </w:r>
    </w:p>
    <w:p w14:paraId="3552F9C3"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t>Evaluation:</w:t>
      </w:r>
      <w:r w:rsidRPr="00EB5E44">
        <w:rPr>
          <w:rFonts w:asciiTheme="majorBidi" w:hAnsiTheme="majorBidi" w:cstheme="majorBidi"/>
        </w:rPr>
        <w:t xml:space="preserve"> Confusion Matrix, Precision, Recall, and F1-Score.</w:t>
      </w:r>
    </w:p>
    <w:p w14:paraId="4B446F07"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t>Reproducibility:</w:t>
      </w:r>
      <w:r w:rsidRPr="00EB5E44">
        <w:rPr>
          <w:rFonts w:asciiTheme="majorBidi" w:hAnsiTheme="majorBidi" w:cstheme="majorBidi"/>
        </w:rPr>
        <w:t xml:space="preserve"> Manual seeding for consistent results.</w:t>
      </w:r>
    </w:p>
    <w:p w14:paraId="1B643A6F" w14:textId="275659E4" w:rsidR="00EB5E44" w:rsidRPr="00EB5E44" w:rsidRDefault="00EB5E44" w:rsidP="00EB5E44">
      <w:pPr>
        <w:rPr>
          <w:rStyle w:val="BookTitle"/>
          <w:sz w:val="32"/>
          <w:szCs w:val="32"/>
        </w:rPr>
      </w:pPr>
      <w:r w:rsidRPr="00EB5E44">
        <w:rPr>
          <w:rStyle w:val="BookTitle"/>
          <w:sz w:val="32"/>
          <w:szCs w:val="32"/>
        </w:rPr>
        <w:t>4. Project Timeline (Number of hours against tasks)</w:t>
      </w:r>
    </w:p>
    <w:p w14:paraId="6F227476" w14:textId="77777777" w:rsidR="00EB5E44" w:rsidRPr="00EB5E44" w:rsidRDefault="00EB5E44" w:rsidP="00EB5E44">
      <w:pPr>
        <w:rPr>
          <w:rFonts w:asciiTheme="majorBidi" w:hAnsiTheme="majorBidi" w:cstheme="majorBidi"/>
        </w:rPr>
      </w:pPr>
      <w:r w:rsidRPr="00EB5E44">
        <w:rPr>
          <w:rFonts w:asciiTheme="majorBidi" w:hAnsiTheme="majorBidi" w:cstheme="majorBidi"/>
        </w:rPr>
        <w:t xml:space="preserve">The project is structured into a 2-week intensive sprint to meet the </w:t>
      </w:r>
      <w:r w:rsidRPr="00EB5E44">
        <w:rPr>
          <w:rFonts w:asciiTheme="majorBidi" w:hAnsiTheme="majorBidi" w:cstheme="majorBidi"/>
          <w:b/>
          <w:bCs/>
          <w:sz w:val="28"/>
          <w:szCs w:val="28"/>
        </w:rPr>
        <w:t>January 30th</w:t>
      </w:r>
      <w:r w:rsidRPr="00EB5E44">
        <w:rPr>
          <w:rFonts w:asciiTheme="majorBidi" w:hAnsiTheme="majorBidi" w:cstheme="majorBidi"/>
        </w:rPr>
        <w:t xml:space="preserve"> deadline.</w:t>
      </w:r>
    </w:p>
    <w:tbl>
      <w:tblPr>
        <w:tblW w:w="0" w:type="auto"/>
        <w:tblCellSpacing w:w="15" w:type="dxa"/>
        <w:tblCellMar>
          <w:left w:w="0" w:type="dxa"/>
          <w:right w:w="0" w:type="dxa"/>
        </w:tblCellMar>
        <w:tblLook w:val="04A0" w:firstRow="1" w:lastRow="0" w:firstColumn="1" w:lastColumn="0" w:noHBand="0" w:noVBand="1"/>
      </w:tblPr>
      <w:tblGrid>
        <w:gridCol w:w="2259"/>
        <w:gridCol w:w="5807"/>
        <w:gridCol w:w="1278"/>
      </w:tblGrid>
      <w:tr w:rsidR="004219BB" w:rsidRPr="004219BB" w14:paraId="685476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B98CB"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Task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156ED"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077E5"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Hours</w:t>
            </w:r>
          </w:p>
        </w:tc>
      </w:tr>
      <w:tr w:rsidR="004219BB" w:rsidRPr="004219BB" w14:paraId="51BCD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236E8"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115C3" w14:textId="77777777" w:rsidR="004219BB" w:rsidRPr="004219BB" w:rsidRDefault="004219BB" w:rsidP="004219BB">
            <w:pPr>
              <w:rPr>
                <w:rFonts w:asciiTheme="majorBidi" w:hAnsiTheme="majorBidi" w:cstheme="majorBidi"/>
              </w:rPr>
            </w:pPr>
            <w:r w:rsidRPr="004219BB">
              <w:rPr>
                <w:rFonts w:asciiTheme="majorBidi" w:hAnsiTheme="majorBidi" w:cstheme="majorBidi"/>
              </w:rPr>
              <w:t>Problem definition, GitHub setup, and initial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C8527" w14:textId="77777777" w:rsidR="004219BB" w:rsidRPr="004219BB" w:rsidRDefault="004219BB" w:rsidP="004219BB">
            <w:pPr>
              <w:rPr>
                <w:rFonts w:asciiTheme="majorBidi" w:hAnsiTheme="majorBidi" w:cstheme="majorBidi"/>
              </w:rPr>
            </w:pPr>
            <w:r w:rsidRPr="004219BB">
              <w:rPr>
                <w:rFonts w:asciiTheme="majorBidi" w:hAnsiTheme="majorBidi" w:cstheme="majorBidi"/>
              </w:rPr>
              <w:t>4 Hours</w:t>
            </w:r>
          </w:p>
        </w:tc>
      </w:tr>
      <w:tr w:rsidR="004219BB" w:rsidRPr="004219BB" w14:paraId="0FA5C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83863"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Data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82015" w14:textId="77777777" w:rsidR="004219BB" w:rsidRPr="004219BB" w:rsidRDefault="004219BB" w:rsidP="004219BB">
            <w:pPr>
              <w:rPr>
                <w:rFonts w:asciiTheme="majorBidi" w:hAnsiTheme="majorBidi" w:cstheme="majorBidi"/>
              </w:rPr>
            </w:pPr>
            <w:r w:rsidRPr="004219BB">
              <w:rPr>
                <w:rFonts w:asciiTheme="majorBidi" w:hAnsiTheme="majorBidi" w:cstheme="majorBidi"/>
              </w:rPr>
              <w:t>Ingestion from Drive, resizing, and augmentation (80/20 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3919A" w14:textId="77777777" w:rsidR="004219BB" w:rsidRPr="004219BB" w:rsidRDefault="004219BB" w:rsidP="004219BB">
            <w:pPr>
              <w:rPr>
                <w:rFonts w:asciiTheme="majorBidi" w:hAnsiTheme="majorBidi" w:cstheme="majorBidi"/>
              </w:rPr>
            </w:pPr>
            <w:r w:rsidRPr="004219BB">
              <w:rPr>
                <w:rFonts w:asciiTheme="majorBidi" w:hAnsiTheme="majorBidi" w:cstheme="majorBidi"/>
              </w:rPr>
              <w:t>10 Hours</w:t>
            </w:r>
          </w:p>
        </w:tc>
      </w:tr>
      <w:tr w:rsidR="004219BB" w:rsidRPr="004219BB" w14:paraId="5178AD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DD465"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A034D" w14:textId="77777777" w:rsidR="004219BB" w:rsidRPr="004219BB" w:rsidRDefault="004219BB" w:rsidP="004219BB">
            <w:pPr>
              <w:rPr>
                <w:rFonts w:asciiTheme="majorBidi" w:hAnsiTheme="majorBidi" w:cstheme="majorBidi"/>
              </w:rPr>
            </w:pPr>
            <w:r w:rsidRPr="004219BB">
              <w:rPr>
                <w:rFonts w:asciiTheme="majorBidi" w:hAnsiTheme="majorBidi" w:cstheme="majorBidi"/>
              </w:rPr>
              <w:t>Building custom CRNN architecture with Batch Normalization.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D8E4B" w14:textId="77777777" w:rsidR="004219BB" w:rsidRPr="004219BB" w:rsidRDefault="004219BB" w:rsidP="004219BB">
            <w:pPr>
              <w:rPr>
                <w:rFonts w:asciiTheme="majorBidi" w:hAnsiTheme="majorBidi" w:cstheme="majorBidi"/>
              </w:rPr>
            </w:pPr>
            <w:r w:rsidRPr="004219BB">
              <w:rPr>
                <w:rFonts w:asciiTheme="majorBidi" w:hAnsiTheme="majorBidi" w:cstheme="majorBidi"/>
              </w:rPr>
              <w:t>12 Hours</w:t>
            </w:r>
          </w:p>
        </w:tc>
      </w:tr>
      <w:tr w:rsidR="004219BB" w:rsidRPr="004219BB" w14:paraId="1DA35B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915C3"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Training &amp;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49661" w14:textId="77777777" w:rsidR="004219BB" w:rsidRPr="004219BB" w:rsidRDefault="004219BB" w:rsidP="004219BB">
            <w:pPr>
              <w:rPr>
                <w:rFonts w:asciiTheme="majorBidi" w:hAnsiTheme="majorBidi" w:cstheme="majorBidi"/>
              </w:rPr>
            </w:pPr>
            <w:r w:rsidRPr="004219BB">
              <w:rPr>
                <w:rFonts w:asciiTheme="majorBidi" w:hAnsiTheme="majorBidi" w:cstheme="majorBidi"/>
              </w:rPr>
              <w:t>Iterative training with StepLR and Checkpointing for &gt;75% Acc.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FE72" w14:textId="77777777" w:rsidR="004219BB" w:rsidRPr="004219BB" w:rsidRDefault="004219BB" w:rsidP="004219BB">
            <w:pPr>
              <w:rPr>
                <w:rFonts w:asciiTheme="majorBidi" w:hAnsiTheme="majorBidi" w:cstheme="majorBidi"/>
              </w:rPr>
            </w:pPr>
            <w:r w:rsidRPr="004219BB">
              <w:rPr>
                <w:rFonts w:asciiTheme="majorBidi" w:hAnsiTheme="majorBidi" w:cstheme="majorBidi"/>
              </w:rPr>
              <w:t>14 Hours</w:t>
            </w:r>
          </w:p>
        </w:tc>
      </w:tr>
      <w:tr w:rsidR="004219BB" w:rsidRPr="004219BB" w14:paraId="08179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30EAA"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Final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65A3C" w14:textId="77777777" w:rsidR="004219BB" w:rsidRPr="004219BB" w:rsidRDefault="004219BB" w:rsidP="004219BB">
            <w:pPr>
              <w:rPr>
                <w:rFonts w:asciiTheme="majorBidi" w:hAnsiTheme="majorBidi" w:cstheme="majorBidi"/>
              </w:rPr>
            </w:pPr>
            <w:r w:rsidRPr="004219BB">
              <w:rPr>
                <w:rFonts w:asciiTheme="majorBidi" w:hAnsiTheme="majorBidi" w:cstheme="majorBidi"/>
              </w:rPr>
              <w:t>Report writing, result visualization, and demo video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09EC4" w14:textId="77777777" w:rsidR="004219BB" w:rsidRPr="004219BB" w:rsidRDefault="004219BB" w:rsidP="004219BB">
            <w:pPr>
              <w:rPr>
                <w:rFonts w:asciiTheme="majorBidi" w:hAnsiTheme="majorBidi" w:cstheme="majorBidi"/>
              </w:rPr>
            </w:pPr>
            <w:r w:rsidRPr="004219BB">
              <w:rPr>
                <w:rFonts w:asciiTheme="majorBidi" w:hAnsiTheme="majorBidi" w:cstheme="majorBidi"/>
              </w:rPr>
              <w:t>10 Hours</w:t>
            </w:r>
          </w:p>
        </w:tc>
      </w:tr>
    </w:tbl>
    <w:p w14:paraId="2123A07A" w14:textId="77777777" w:rsidR="003C785C" w:rsidRPr="003C785C" w:rsidRDefault="003C785C" w:rsidP="003C785C">
      <w:pPr>
        <w:rPr>
          <w:rFonts w:asciiTheme="majorBidi" w:hAnsiTheme="majorBidi"/>
          <w:b/>
          <w:bCs/>
        </w:rPr>
      </w:pPr>
      <w:r>
        <w:rPr>
          <w:rFonts w:asciiTheme="majorBidi" w:hAnsiTheme="majorBidi" w:cstheme="majorBidi"/>
        </w:rPr>
        <w:br/>
      </w:r>
      <w:r w:rsidRPr="003C785C">
        <w:rPr>
          <w:rFonts w:asciiTheme="majorBidi" w:hAnsiTheme="majorBidi"/>
          <w:b/>
          <w:bCs/>
        </w:rPr>
        <w:t>Literature Review (10 Research Articles 2024–2025)</w:t>
      </w:r>
    </w:p>
    <w:p w14:paraId="6ED025FC" w14:textId="419D0255" w:rsidR="003C785C" w:rsidRPr="003C785C" w:rsidRDefault="003C785C" w:rsidP="003C785C">
      <w:pPr>
        <w:rPr>
          <w:rFonts w:asciiTheme="majorBidi" w:hAnsiTheme="majorBidi" w:cstheme="majorBidi"/>
        </w:rPr>
      </w:pPr>
      <w:r w:rsidRPr="003C785C">
        <w:rPr>
          <w:rFonts w:asciiTheme="majorBidi" w:hAnsiTheme="majorBidi" w:cstheme="majorBidi"/>
          <w:b/>
          <w:bCs/>
        </w:rPr>
        <w:t>1. Hybrid Deep Learning for Veterinary Skin Disorder Prediction (2025)</w:t>
      </w:r>
      <w:r w:rsidRPr="003C785C">
        <w:rPr>
          <w:rFonts w:asciiTheme="majorBidi" w:hAnsiTheme="majorBidi" w:cstheme="majorBidi"/>
        </w:rPr>
        <w:t xml:space="preserve"> </w:t>
      </w:r>
      <w:r w:rsidRPr="003C785C">
        <w:rPr>
          <w:rFonts w:asciiTheme="majorBidi" w:hAnsiTheme="majorBidi" w:cstheme="majorBidi"/>
          <w:i/>
          <w:iCs/>
        </w:rPr>
        <w:t>Alshahrani et al.</w:t>
      </w:r>
      <w:r w:rsidRPr="003C785C">
        <w:rPr>
          <w:rFonts w:asciiTheme="majorBidi" w:hAnsiTheme="majorBidi" w:cstheme="majorBidi"/>
        </w:rPr>
        <w:t xml:space="preserve"> explore a hybrid approach combining CNNs with sequential analysis for skin disorder prediction. Their research emphasizes that integrating multiple neural network architectures significantly improves the reliability of automated veterinary diagnostics. </w:t>
      </w:r>
    </w:p>
    <w:p w14:paraId="424E2131" w14:textId="62430ED6" w:rsidR="003C785C" w:rsidRPr="003C785C" w:rsidRDefault="003C785C" w:rsidP="003C785C">
      <w:pPr>
        <w:rPr>
          <w:rFonts w:asciiTheme="majorBidi" w:hAnsiTheme="majorBidi" w:cstheme="majorBidi"/>
        </w:rPr>
      </w:pPr>
      <w:r w:rsidRPr="003C785C">
        <w:rPr>
          <w:rFonts w:asciiTheme="majorBidi" w:hAnsiTheme="majorBidi" w:cstheme="majorBidi"/>
          <w:b/>
          <w:bCs/>
        </w:rPr>
        <w:t>2. Image Processing for Pet Skin Disease Detection (2025)</w:t>
      </w:r>
      <w:r w:rsidRPr="003C785C">
        <w:rPr>
          <w:rFonts w:asciiTheme="majorBidi" w:hAnsiTheme="majorBidi" w:cstheme="majorBidi"/>
        </w:rPr>
        <w:t xml:space="preserve"> </w:t>
      </w:r>
      <w:proofErr w:type="spellStart"/>
      <w:r w:rsidRPr="003C785C">
        <w:rPr>
          <w:rFonts w:asciiTheme="majorBidi" w:hAnsiTheme="majorBidi" w:cstheme="majorBidi"/>
          <w:i/>
          <w:iCs/>
        </w:rPr>
        <w:t>Taufiqoh</w:t>
      </w:r>
      <w:proofErr w:type="spellEnd"/>
      <w:r w:rsidRPr="003C785C">
        <w:rPr>
          <w:rFonts w:asciiTheme="majorBidi" w:hAnsiTheme="majorBidi" w:cstheme="majorBidi"/>
          <w:i/>
          <w:iCs/>
        </w:rPr>
        <w:t xml:space="preserve"> &amp; </w:t>
      </w:r>
      <w:proofErr w:type="spellStart"/>
      <w:r w:rsidRPr="003C785C">
        <w:rPr>
          <w:rFonts w:asciiTheme="majorBidi" w:hAnsiTheme="majorBidi" w:cstheme="majorBidi"/>
          <w:i/>
          <w:iCs/>
        </w:rPr>
        <w:t>Purnamasari</w:t>
      </w:r>
      <w:proofErr w:type="spellEnd"/>
      <w:r w:rsidRPr="003C785C">
        <w:rPr>
          <w:rFonts w:asciiTheme="majorBidi" w:hAnsiTheme="majorBidi" w:cstheme="majorBidi"/>
        </w:rPr>
        <w:t xml:space="preserve"> discuss the development of detection models specifically for domestic pets. They highlight that preprocessing steps like normalization are essential for handling the high variance in animal fur and skin textures. </w:t>
      </w:r>
    </w:p>
    <w:p w14:paraId="4A5C3D53" w14:textId="0C3EDA22" w:rsidR="003C785C" w:rsidRPr="003C785C" w:rsidRDefault="003C785C" w:rsidP="003C785C">
      <w:pPr>
        <w:rPr>
          <w:rFonts w:asciiTheme="majorBidi" w:hAnsiTheme="majorBidi" w:cstheme="majorBidi"/>
        </w:rPr>
      </w:pPr>
      <w:r w:rsidRPr="003C785C">
        <w:rPr>
          <w:rFonts w:asciiTheme="majorBidi" w:hAnsiTheme="majorBidi" w:cstheme="majorBidi"/>
          <w:b/>
          <w:bCs/>
        </w:rPr>
        <w:lastRenderedPageBreak/>
        <w:t>3. AI and ICT Integration in the Veterinary Industry (2025)</w:t>
      </w:r>
      <w:r w:rsidRPr="003C785C">
        <w:rPr>
          <w:rFonts w:asciiTheme="majorBidi" w:hAnsiTheme="majorBidi" w:cstheme="majorBidi"/>
        </w:rPr>
        <w:t xml:space="preserve"> </w:t>
      </w:r>
      <w:r w:rsidRPr="003C785C">
        <w:rPr>
          <w:rFonts w:asciiTheme="majorBidi" w:hAnsiTheme="majorBidi" w:cstheme="majorBidi"/>
          <w:i/>
          <w:iCs/>
        </w:rPr>
        <w:t>Beyer et al.</w:t>
      </w:r>
      <w:r w:rsidRPr="003C785C">
        <w:rPr>
          <w:rFonts w:asciiTheme="majorBidi" w:hAnsiTheme="majorBidi" w:cstheme="majorBidi"/>
        </w:rPr>
        <w:t xml:space="preserve"> examine how AI can bridge the gap in healthcare accessibility, aligning with </w:t>
      </w:r>
      <w:r w:rsidRPr="003C785C">
        <w:rPr>
          <w:rFonts w:asciiTheme="majorBidi" w:hAnsiTheme="majorBidi" w:cstheme="majorBidi"/>
          <w:b/>
          <w:bCs/>
        </w:rPr>
        <w:t>SDG 3</w:t>
      </w:r>
      <w:r w:rsidRPr="003C785C">
        <w:rPr>
          <w:rFonts w:asciiTheme="majorBidi" w:hAnsiTheme="majorBidi" w:cstheme="majorBidi"/>
        </w:rPr>
        <w:t xml:space="preserve">. The study provides a framework for how mobile-based AI tools can assist in remote rural veterinary screening. </w:t>
      </w:r>
    </w:p>
    <w:p w14:paraId="4FA981E7" w14:textId="6530627A" w:rsidR="003C785C" w:rsidRPr="003C785C" w:rsidRDefault="003C785C" w:rsidP="003C785C">
      <w:pPr>
        <w:rPr>
          <w:rFonts w:asciiTheme="majorBidi" w:hAnsiTheme="majorBidi" w:cstheme="majorBidi"/>
        </w:rPr>
      </w:pPr>
      <w:r w:rsidRPr="003C785C">
        <w:rPr>
          <w:rFonts w:asciiTheme="majorBidi" w:hAnsiTheme="majorBidi" w:cstheme="majorBidi"/>
          <w:b/>
          <w:bCs/>
        </w:rPr>
        <w:t>4. Diagnostic Performance of AI in Ruminant Healthcare (2026)</w:t>
      </w:r>
      <w:r w:rsidRPr="003C785C">
        <w:rPr>
          <w:rFonts w:asciiTheme="majorBidi" w:hAnsiTheme="majorBidi" w:cstheme="majorBidi"/>
        </w:rPr>
        <w:t xml:space="preserve"> </w:t>
      </w:r>
      <w:r w:rsidRPr="003C785C">
        <w:rPr>
          <w:rFonts w:asciiTheme="majorBidi" w:hAnsiTheme="majorBidi" w:cstheme="majorBidi"/>
          <w:i/>
          <w:iCs/>
        </w:rPr>
        <w:t>Mirzaei et al.</w:t>
      </w:r>
      <w:r w:rsidRPr="003C785C">
        <w:rPr>
          <w:rFonts w:asciiTheme="majorBidi" w:hAnsiTheme="majorBidi" w:cstheme="majorBidi"/>
        </w:rPr>
        <w:t xml:space="preserve"> evaluate how AI-assisted imaging performs in identifying diseases in goats and livestock. Their findings suggest that models trained from scratch can outperform generic pre-trained models when localized data is used. </w:t>
      </w:r>
    </w:p>
    <w:p w14:paraId="34E95236" w14:textId="7B9D8626" w:rsidR="003C785C" w:rsidRPr="003C785C" w:rsidRDefault="003C785C" w:rsidP="003C785C">
      <w:pPr>
        <w:rPr>
          <w:rFonts w:asciiTheme="majorBidi" w:hAnsiTheme="majorBidi" w:cstheme="majorBidi"/>
        </w:rPr>
      </w:pPr>
      <w:r w:rsidRPr="003C785C">
        <w:rPr>
          <w:rFonts w:asciiTheme="majorBidi" w:hAnsiTheme="majorBidi" w:cstheme="majorBidi"/>
          <w:b/>
          <w:bCs/>
        </w:rPr>
        <w:t>5. AI Impacts on Anatomical Imaging and Diagnostics (2025)</w:t>
      </w:r>
      <w:r w:rsidRPr="003C785C">
        <w:rPr>
          <w:rFonts w:asciiTheme="majorBidi" w:hAnsiTheme="majorBidi" w:cstheme="majorBidi"/>
        </w:rPr>
        <w:t xml:space="preserve"> </w:t>
      </w:r>
      <w:r w:rsidRPr="003C785C">
        <w:rPr>
          <w:rFonts w:asciiTheme="majorBidi" w:hAnsiTheme="majorBidi" w:cstheme="majorBidi"/>
          <w:i/>
          <w:iCs/>
        </w:rPr>
        <w:t>Chopra</w:t>
      </w:r>
      <w:r w:rsidRPr="003C785C">
        <w:rPr>
          <w:rFonts w:asciiTheme="majorBidi" w:hAnsiTheme="majorBidi" w:cstheme="majorBidi"/>
        </w:rPr>
        <w:t xml:space="preserve"> reviews how AI-powered techniques are revolutionizing anatomical imaging. The paper underscores the importance of recurrent structures (like GRUs) in identifying the progression of skin lesions. </w:t>
      </w:r>
    </w:p>
    <w:p w14:paraId="7603AC8B" w14:textId="32C99D1F" w:rsidR="003C785C" w:rsidRPr="003C785C" w:rsidRDefault="003C785C" w:rsidP="003C785C">
      <w:pPr>
        <w:rPr>
          <w:rFonts w:asciiTheme="majorBidi" w:hAnsiTheme="majorBidi" w:cstheme="majorBidi"/>
        </w:rPr>
      </w:pPr>
      <w:r w:rsidRPr="003C785C">
        <w:rPr>
          <w:rFonts w:asciiTheme="majorBidi" w:hAnsiTheme="majorBidi" w:cstheme="majorBidi"/>
          <w:b/>
          <w:bCs/>
        </w:rPr>
        <w:t>6. Multimodal AI in Veterinary Diagnosis: A 2025 Review (2025)</w:t>
      </w:r>
      <w:r w:rsidRPr="003C785C">
        <w:rPr>
          <w:rFonts w:asciiTheme="majorBidi" w:hAnsiTheme="majorBidi" w:cstheme="majorBidi"/>
        </w:rPr>
        <w:t xml:space="preserve"> </w:t>
      </w:r>
      <w:r w:rsidRPr="003C785C">
        <w:rPr>
          <w:rFonts w:asciiTheme="majorBidi" w:hAnsiTheme="majorBidi" w:cstheme="majorBidi"/>
          <w:i/>
          <w:iCs/>
        </w:rPr>
        <w:t>Gomes et al.</w:t>
      </w:r>
      <w:r w:rsidRPr="003C785C">
        <w:rPr>
          <w:rFonts w:asciiTheme="majorBidi" w:hAnsiTheme="majorBidi" w:cstheme="majorBidi"/>
        </w:rPr>
        <w:t xml:space="preserve"> provide an overview of multimodal architectures, suggesting that combining spatial and temporal data (similar to a CRNN) leads to higher precision in veterinary tasks. </w:t>
      </w:r>
    </w:p>
    <w:p w14:paraId="05FF42EA" w14:textId="0D1D2964" w:rsidR="003C785C" w:rsidRPr="003C785C" w:rsidRDefault="003C785C" w:rsidP="003C785C">
      <w:pPr>
        <w:rPr>
          <w:rFonts w:asciiTheme="majorBidi" w:hAnsiTheme="majorBidi" w:cstheme="majorBidi"/>
        </w:rPr>
      </w:pPr>
      <w:r w:rsidRPr="003C785C">
        <w:rPr>
          <w:rFonts w:asciiTheme="majorBidi" w:hAnsiTheme="majorBidi" w:cstheme="majorBidi"/>
          <w:b/>
          <w:bCs/>
        </w:rPr>
        <w:t>7. Computer Vision in Canine Ophthalmology and Dermatology (2025)</w:t>
      </w:r>
      <w:r w:rsidRPr="003C785C">
        <w:rPr>
          <w:rFonts w:asciiTheme="majorBidi" w:hAnsiTheme="majorBidi" w:cstheme="majorBidi"/>
        </w:rPr>
        <w:t xml:space="preserve"> This study focuses on using Next-Generation Computer Vision to identify specific markers in pet eye and skin diseases. It validates the use of deep learning for rapid, automated classification. </w:t>
      </w:r>
    </w:p>
    <w:p w14:paraId="2CB6CC92" w14:textId="445F0A5B" w:rsidR="003C785C" w:rsidRPr="003C785C" w:rsidRDefault="003C785C" w:rsidP="003C785C">
      <w:pPr>
        <w:rPr>
          <w:rFonts w:asciiTheme="majorBidi" w:hAnsiTheme="majorBidi" w:cstheme="majorBidi"/>
        </w:rPr>
      </w:pPr>
      <w:r w:rsidRPr="003C785C">
        <w:rPr>
          <w:rFonts w:asciiTheme="majorBidi" w:hAnsiTheme="majorBidi" w:cstheme="majorBidi"/>
          <w:b/>
          <w:bCs/>
        </w:rPr>
        <w:t>8. Deep Convolutional Neural Networks in Medical Image Analysis (2025)</w:t>
      </w:r>
      <w:r w:rsidRPr="003C785C">
        <w:rPr>
          <w:rFonts w:asciiTheme="majorBidi" w:hAnsiTheme="majorBidi" w:cstheme="majorBidi"/>
        </w:rPr>
        <w:t xml:space="preserve"> </w:t>
      </w:r>
      <w:r w:rsidRPr="003C785C">
        <w:rPr>
          <w:rFonts w:asciiTheme="majorBidi" w:hAnsiTheme="majorBidi" w:cstheme="majorBidi"/>
          <w:i/>
          <w:iCs/>
        </w:rPr>
        <w:t>MDPI Information</w:t>
      </w:r>
      <w:r w:rsidRPr="003C785C">
        <w:rPr>
          <w:rFonts w:asciiTheme="majorBidi" w:hAnsiTheme="majorBidi" w:cstheme="majorBidi"/>
        </w:rPr>
        <w:t xml:space="preserve"> reviews recent breakthroughs in CNN architectures. The authors note that Batch Normalization and specialized learning rate schedulers are critical for overcoming the 70% accuracy barrier in medical sets. </w:t>
      </w:r>
    </w:p>
    <w:p w14:paraId="7BD2D467" w14:textId="2359BAC6" w:rsidR="003C785C" w:rsidRPr="003C785C" w:rsidRDefault="003C785C" w:rsidP="003C785C">
      <w:pPr>
        <w:rPr>
          <w:rFonts w:asciiTheme="majorBidi" w:hAnsiTheme="majorBidi" w:cstheme="majorBidi"/>
        </w:rPr>
      </w:pPr>
      <w:r w:rsidRPr="003C785C">
        <w:rPr>
          <w:rFonts w:asciiTheme="majorBidi" w:hAnsiTheme="majorBidi" w:cstheme="majorBidi"/>
          <w:b/>
          <w:bCs/>
        </w:rPr>
        <w:t>9. Livestock Animal Skin Disease Classification (2024)</w:t>
      </w:r>
      <w:r w:rsidRPr="003C785C">
        <w:rPr>
          <w:rFonts w:asciiTheme="majorBidi" w:hAnsiTheme="majorBidi" w:cstheme="majorBidi"/>
        </w:rPr>
        <w:t xml:space="preserve"> This research presents a framework for classifying livestock skin diseases using deep learning. It highlights that data augmentation is the primary driver for reaching high accuracy in small datasets. </w:t>
      </w:r>
    </w:p>
    <w:p w14:paraId="622B6BAD" w14:textId="485BA0D1" w:rsidR="003C785C" w:rsidRPr="00E00B03" w:rsidRDefault="003C785C" w:rsidP="003C785C">
      <w:pPr>
        <w:rPr>
          <w:rFonts w:asciiTheme="majorBidi" w:hAnsiTheme="majorBidi" w:cstheme="majorBidi"/>
          <w:b/>
          <w:bCs/>
        </w:rPr>
      </w:pPr>
      <w:r w:rsidRPr="003C785C">
        <w:rPr>
          <w:rFonts w:asciiTheme="majorBidi" w:hAnsiTheme="majorBidi" w:cstheme="majorBidi"/>
          <w:b/>
          <w:bCs/>
        </w:rPr>
        <w:t>10. Early Detection of Lumpy Skin Disease in Cattle (2024)</w:t>
      </w:r>
      <w:r w:rsidRPr="003C785C">
        <w:rPr>
          <w:rFonts w:asciiTheme="majorBidi" w:hAnsiTheme="majorBidi" w:cstheme="majorBidi"/>
        </w:rPr>
        <w:t xml:space="preserve"> </w:t>
      </w:r>
      <w:r w:rsidRPr="003C785C">
        <w:rPr>
          <w:rFonts w:asciiTheme="majorBidi" w:hAnsiTheme="majorBidi" w:cstheme="majorBidi"/>
          <w:i/>
          <w:iCs/>
        </w:rPr>
        <w:t>MDPI Veterinary Sciences</w:t>
      </w:r>
      <w:r w:rsidRPr="003C785C">
        <w:rPr>
          <w:rFonts w:asciiTheme="majorBidi" w:hAnsiTheme="majorBidi" w:cstheme="majorBidi"/>
        </w:rPr>
        <w:t xml:space="preserve"> details the use of deep learning for identifying viral skin infections in cattle. This research serves as a benchmark for using automated diagnostics to prevent disease outbreaks.</w:t>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b/>
          <w:bCs/>
        </w:rPr>
        <w:br/>
      </w:r>
      <w:r w:rsidR="00E00B03">
        <w:rPr>
          <w:rFonts w:asciiTheme="majorBidi" w:hAnsiTheme="majorBidi" w:cstheme="majorBidi"/>
          <w:b/>
          <w:bCs/>
        </w:rPr>
        <w:lastRenderedPageBreak/>
        <w:br/>
      </w:r>
      <w:proofErr w:type="spellStart"/>
      <w:r w:rsidR="00E00B03">
        <w:rPr>
          <w:rFonts w:asciiTheme="majorBidi" w:hAnsiTheme="majorBidi" w:cstheme="majorBidi"/>
          <w:b/>
          <w:bCs/>
        </w:rPr>
        <w:t>Refrences</w:t>
      </w:r>
      <w:proofErr w:type="spellEnd"/>
    </w:p>
    <w:p w14:paraId="29F6EAD7" w14:textId="77777777" w:rsidR="00E00B03" w:rsidRPr="00E00B03" w:rsidRDefault="00E00B03" w:rsidP="00E00B03">
      <w:pPr>
        <w:numPr>
          <w:ilvl w:val="0"/>
          <w:numId w:val="7"/>
        </w:numPr>
        <w:rPr>
          <w:rFonts w:asciiTheme="majorBidi" w:hAnsiTheme="majorBidi" w:cstheme="majorBidi"/>
        </w:rPr>
      </w:pPr>
      <w:r>
        <w:rPr>
          <w:rFonts w:asciiTheme="majorBidi" w:hAnsiTheme="majorBidi" w:cstheme="majorBidi"/>
        </w:rPr>
        <w:br/>
      </w:r>
      <w:r w:rsidRPr="00E00B03">
        <w:rPr>
          <w:rFonts w:asciiTheme="majorBidi" w:hAnsiTheme="majorBidi" w:cstheme="majorBidi"/>
          <w:b/>
          <w:bCs/>
        </w:rPr>
        <w:t>Alshahrani et al. (2025):</w:t>
      </w:r>
      <w:r w:rsidRPr="00E00B03">
        <w:rPr>
          <w:rFonts w:asciiTheme="majorBidi" w:hAnsiTheme="majorBidi" w:cstheme="majorBidi"/>
        </w:rPr>
        <w:t xml:space="preserve"> </w:t>
      </w:r>
      <w:r w:rsidRPr="00E00B03">
        <w:rPr>
          <w:rFonts w:asciiTheme="majorBidi" w:hAnsiTheme="majorBidi" w:cstheme="majorBidi"/>
          <w:i/>
          <w:iCs/>
        </w:rPr>
        <w:t>"Next-generation approach to skin disorder prediction employing hybrid deep transfer learning."</w:t>
      </w:r>
      <w:r w:rsidRPr="00E00B03">
        <w:rPr>
          <w:rFonts w:asciiTheme="majorBidi" w:hAnsiTheme="majorBidi" w:cstheme="majorBidi"/>
        </w:rPr>
        <w:t xml:space="preserve"> </w:t>
      </w:r>
      <w:hyperlink r:id="rId5" w:tgtFrame="_blank" w:history="1">
        <w:r w:rsidRPr="00E00B03">
          <w:rPr>
            <w:rStyle w:val="Hyperlink"/>
            <w:rFonts w:asciiTheme="majorBidi" w:hAnsiTheme="majorBidi" w:cstheme="majorBidi"/>
          </w:rPr>
          <w:t>Frontiers</w:t>
        </w:r>
      </w:hyperlink>
      <w:r w:rsidRPr="00E00B03">
        <w:rPr>
          <w:rFonts w:asciiTheme="majorBidi" w:hAnsiTheme="majorBidi" w:cstheme="majorBidi"/>
        </w:rPr>
        <w:t>.</w:t>
      </w:r>
    </w:p>
    <w:p w14:paraId="009C015E" w14:textId="77777777" w:rsidR="00E00B03" w:rsidRPr="00E00B03" w:rsidRDefault="00E00B03" w:rsidP="00E00B03">
      <w:pPr>
        <w:numPr>
          <w:ilvl w:val="0"/>
          <w:numId w:val="7"/>
        </w:numPr>
        <w:rPr>
          <w:rFonts w:asciiTheme="majorBidi" w:hAnsiTheme="majorBidi" w:cstheme="majorBidi"/>
        </w:rPr>
      </w:pPr>
      <w:proofErr w:type="spellStart"/>
      <w:r w:rsidRPr="00E00B03">
        <w:rPr>
          <w:rFonts w:asciiTheme="majorBidi" w:hAnsiTheme="majorBidi" w:cstheme="majorBidi"/>
          <w:b/>
          <w:bCs/>
        </w:rPr>
        <w:t>Taufiqoh</w:t>
      </w:r>
      <w:proofErr w:type="spellEnd"/>
      <w:r w:rsidRPr="00E00B03">
        <w:rPr>
          <w:rFonts w:asciiTheme="majorBidi" w:hAnsiTheme="majorBidi" w:cstheme="majorBidi"/>
          <w:b/>
          <w:bCs/>
        </w:rPr>
        <w:t xml:space="preserve"> &amp; </w:t>
      </w:r>
      <w:proofErr w:type="spellStart"/>
      <w:r w:rsidRPr="00E00B03">
        <w:rPr>
          <w:rFonts w:asciiTheme="majorBidi" w:hAnsiTheme="majorBidi" w:cstheme="majorBidi"/>
          <w:b/>
          <w:bCs/>
        </w:rPr>
        <w:t>Purnamasari</w:t>
      </w:r>
      <w:proofErr w:type="spellEnd"/>
      <w:r w:rsidRPr="00E00B03">
        <w:rPr>
          <w:rFonts w:asciiTheme="majorBidi" w:hAnsiTheme="majorBidi" w:cstheme="majorBidi"/>
          <w:b/>
          <w:bCs/>
        </w:rPr>
        <w:t xml:space="preserve"> (2025):</w:t>
      </w:r>
      <w:r w:rsidRPr="00E00B03">
        <w:rPr>
          <w:rFonts w:asciiTheme="majorBidi" w:hAnsiTheme="majorBidi" w:cstheme="majorBidi"/>
        </w:rPr>
        <w:t xml:space="preserve"> </w:t>
      </w:r>
      <w:r w:rsidRPr="00E00B03">
        <w:rPr>
          <w:rFonts w:asciiTheme="majorBidi" w:hAnsiTheme="majorBidi" w:cstheme="majorBidi"/>
          <w:i/>
          <w:iCs/>
        </w:rPr>
        <w:t xml:space="preserve">"Development </w:t>
      </w:r>
      <w:proofErr w:type="gramStart"/>
      <w:r w:rsidRPr="00E00B03">
        <w:rPr>
          <w:rFonts w:asciiTheme="majorBidi" w:hAnsiTheme="majorBidi" w:cstheme="majorBidi"/>
          <w:i/>
          <w:iCs/>
        </w:rPr>
        <w:t>Of</w:t>
      </w:r>
      <w:proofErr w:type="gramEnd"/>
      <w:r w:rsidRPr="00E00B03">
        <w:rPr>
          <w:rFonts w:asciiTheme="majorBidi" w:hAnsiTheme="majorBidi" w:cstheme="majorBidi"/>
          <w:i/>
          <w:iCs/>
        </w:rPr>
        <w:t xml:space="preserve"> Detection Model </w:t>
      </w:r>
      <w:proofErr w:type="gramStart"/>
      <w:r w:rsidRPr="00E00B03">
        <w:rPr>
          <w:rFonts w:asciiTheme="majorBidi" w:hAnsiTheme="majorBidi" w:cstheme="majorBidi"/>
          <w:i/>
          <w:iCs/>
        </w:rPr>
        <w:t>For</w:t>
      </w:r>
      <w:proofErr w:type="gramEnd"/>
      <w:r w:rsidRPr="00E00B03">
        <w:rPr>
          <w:rFonts w:asciiTheme="majorBidi" w:hAnsiTheme="majorBidi" w:cstheme="majorBidi"/>
          <w:i/>
          <w:iCs/>
        </w:rPr>
        <w:t xml:space="preserve"> Skin Diseases </w:t>
      </w:r>
      <w:proofErr w:type="gramStart"/>
      <w:r w:rsidRPr="00E00B03">
        <w:rPr>
          <w:rFonts w:asciiTheme="majorBidi" w:hAnsiTheme="majorBidi" w:cstheme="majorBidi"/>
          <w:i/>
          <w:iCs/>
        </w:rPr>
        <w:t>In</w:t>
      </w:r>
      <w:proofErr w:type="gramEnd"/>
      <w:r w:rsidRPr="00E00B03">
        <w:rPr>
          <w:rFonts w:asciiTheme="majorBidi" w:hAnsiTheme="majorBidi" w:cstheme="majorBidi"/>
          <w:i/>
          <w:iCs/>
        </w:rPr>
        <w:t xml:space="preserve"> Pets Using Image Processing."</w:t>
      </w:r>
      <w:r w:rsidRPr="00E00B03">
        <w:rPr>
          <w:rFonts w:asciiTheme="majorBidi" w:hAnsiTheme="majorBidi" w:cstheme="majorBidi"/>
        </w:rPr>
        <w:t xml:space="preserve"> </w:t>
      </w:r>
      <w:hyperlink r:id="rId6" w:tgtFrame="_blank" w:history="1">
        <w:r w:rsidRPr="00E00B03">
          <w:rPr>
            <w:rStyle w:val="Hyperlink"/>
            <w:rFonts w:asciiTheme="majorBidi" w:hAnsiTheme="majorBidi" w:cstheme="majorBidi"/>
          </w:rPr>
          <w:t>IJECBE</w:t>
        </w:r>
      </w:hyperlink>
      <w:r w:rsidRPr="00E00B03">
        <w:rPr>
          <w:rFonts w:asciiTheme="majorBidi" w:hAnsiTheme="majorBidi" w:cstheme="majorBidi"/>
        </w:rPr>
        <w:t>.</w:t>
      </w:r>
    </w:p>
    <w:p w14:paraId="7BED1CA8"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Beyer et al. (2025):</w:t>
      </w:r>
      <w:r w:rsidRPr="00E00B03">
        <w:rPr>
          <w:rFonts w:asciiTheme="majorBidi" w:hAnsiTheme="majorBidi" w:cstheme="majorBidi"/>
        </w:rPr>
        <w:t xml:space="preserve"> </w:t>
      </w:r>
      <w:r w:rsidRPr="00E00B03">
        <w:rPr>
          <w:rFonts w:asciiTheme="majorBidi" w:hAnsiTheme="majorBidi" w:cstheme="majorBidi"/>
          <w:i/>
          <w:iCs/>
        </w:rPr>
        <w:t>"The Role of Artificial Intelligence and ICT in Veterinary Industry."</w:t>
      </w:r>
      <w:r w:rsidRPr="00E00B03">
        <w:rPr>
          <w:rFonts w:asciiTheme="majorBidi" w:hAnsiTheme="majorBidi" w:cstheme="majorBidi"/>
        </w:rPr>
        <w:t xml:space="preserve"> </w:t>
      </w:r>
      <w:hyperlink r:id="rId7" w:tgtFrame="_blank" w:history="1">
        <w:r w:rsidRPr="00E00B03">
          <w:rPr>
            <w:rStyle w:val="Hyperlink"/>
            <w:rFonts w:asciiTheme="majorBidi" w:hAnsiTheme="majorBidi" w:cstheme="majorBidi"/>
          </w:rPr>
          <w:t>ECAI 2025</w:t>
        </w:r>
      </w:hyperlink>
      <w:r w:rsidRPr="00E00B03">
        <w:rPr>
          <w:rFonts w:asciiTheme="majorBidi" w:hAnsiTheme="majorBidi" w:cstheme="majorBidi"/>
        </w:rPr>
        <w:t>.</w:t>
      </w:r>
    </w:p>
    <w:p w14:paraId="52714AFF"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Mirzaei et al. (2026):</w:t>
      </w:r>
      <w:r w:rsidRPr="00E00B03">
        <w:rPr>
          <w:rFonts w:asciiTheme="majorBidi" w:hAnsiTheme="majorBidi" w:cstheme="majorBidi"/>
        </w:rPr>
        <w:t xml:space="preserve"> </w:t>
      </w:r>
      <w:r w:rsidRPr="00E00B03">
        <w:rPr>
          <w:rFonts w:asciiTheme="majorBidi" w:hAnsiTheme="majorBidi" w:cstheme="majorBidi"/>
          <w:i/>
          <w:iCs/>
        </w:rPr>
        <w:t>"Evaluation of the Diagnostic Performance of AI-Assisted Imaging in Goats."</w:t>
      </w:r>
      <w:r w:rsidRPr="00E00B03">
        <w:rPr>
          <w:rFonts w:asciiTheme="majorBidi" w:hAnsiTheme="majorBidi" w:cstheme="majorBidi"/>
        </w:rPr>
        <w:t xml:space="preserve"> </w:t>
      </w:r>
      <w:hyperlink r:id="rId8" w:tgtFrame="_blank" w:history="1">
        <w:r w:rsidRPr="00E00B03">
          <w:rPr>
            <w:rStyle w:val="Hyperlink"/>
            <w:rFonts w:asciiTheme="majorBidi" w:hAnsiTheme="majorBidi" w:cstheme="majorBidi"/>
          </w:rPr>
          <w:t>MDPI Animals</w:t>
        </w:r>
      </w:hyperlink>
      <w:r w:rsidRPr="00E00B03">
        <w:rPr>
          <w:rFonts w:asciiTheme="majorBidi" w:hAnsiTheme="majorBidi" w:cstheme="majorBidi"/>
        </w:rPr>
        <w:t>.</w:t>
      </w:r>
    </w:p>
    <w:p w14:paraId="5F5708A7"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Chopra (2025):</w:t>
      </w:r>
      <w:r w:rsidRPr="00E00B03">
        <w:rPr>
          <w:rFonts w:asciiTheme="majorBidi" w:hAnsiTheme="majorBidi" w:cstheme="majorBidi"/>
        </w:rPr>
        <w:t xml:space="preserve"> </w:t>
      </w:r>
      <w:r w:rsidRPr="00E00B03">
        <w:rPr>
          <w:rFonts w:asciiTheme="majorBidi" w:hAnsiTheme="majorBidi" w:cstheme="majorBidi"/>
          <w:i/>
          <w:iCs/>
        </w:rPr>
        <w:t>"AI-powered techniques in anatomical imaging: Impacts on veterinary diagnostics."</w:t>
      </w:r>
      <w:r w:rsidRPr="00E00B03">
        <w:rPr>
          <w:rFonts w:asciiTheme="majorBidi" w:hAnsiTheme="majorBidi" w:cstheme="majorBidi"/>
        </w:rPr>
        <w:t xml:space="preserve"> </w:t>
      </w:r>
      <w:hyperlink r:id="rId9" w:tgtFrame="_blank" w:history="1">
        <w:r w:rsidRPr="00E00B03">
          <w:rPr>
            <w:rStyle w:val="Hyperlink"/>
            <w:rFonts w:asciiTheme="majorBidi" w:hAnsiTheme="majorBidi" w:cstheme="majorBidi"/>
          </w:rPr>
          <w:t>Annals of Anatomy</w:t>
        </w:r>
      </w:hyperlink>
      <w:r w:rsidRPr="00E00B03">
        <w:rPr>
          <w:rFonts w:asciiTheme="majorBidi" w:hAnsiTheme="majorBidi" w:cstheme="majorBidi"/>
        </w:rPr>
        <w:t>.</w:t>
      </w:r>
    </w:p>
    <w:p w14:paraId="28F3DDB7"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Gomes et al. (2025):</w:t>
      </w:r>
      <w:r w:rsidRPr="00E00B03">
        <w:rPr>
          <w:rFonts w:asciiTheme="majorBidi" w:hAnsiTheme="majorBidi" w:cstheme="majorBidi"/>
        </w:rPr>
        <w:t xml:space="preserve"> </w:t>
      </w:r>
      <w:r w:rsidRPr="00E00B03">
        <w:rPr>
          <w:rFonts w:asciiTheme="majorBidi" w:hAnsiTheme="majorBidi" w:cstheme="majorBidi"/>
          <w:i/>
          <w:iCs/>
        </w:rPr>
        <w:t>"A Review of Multimodal AI in Veterinary Diagnosis: Trends and Challenges."</w:t>
      </w:r>
      <w:r w:rsidRPr="00E00B03">
        <w:rPr>
          <w:rFonts w:asciiTheme="majorBidi" w:hAnsiTheme="majorBidi" w:cstheme="majorBidi"/>
        </w:rPr>
        <w:t xml:space="preserve"> </w:t>
      </w:r>
      <w:hyperlink r:id="rId10" w:tgtFrame="_blank" w:history="1">
        <w:r w:rsidRPr="00E00B03">
          <w:rPr>
            <w:rStyle w:val="Hyperlink"/>
            <w:rFonts w:asciiTheme="majorBidi" w:hAnsiTheme="majorBidi" w:cstheme="majorBidi"/>
          </w:rPr>
          <w:t>IEEE Xplore</w:t>
        </w:r>
      </w:hyperlink>
      <w:r w:rsidRPr="00E00B03">
        <w:rPr>
          <w:rFonts w:asciiTheme="majorBidi" w:hAnsiTheme="majorBidi" w:cstheme="majorBidi"/>
        </w:rPr>
        <w:t>.</w:t>
      </w:r>
    </w:p>
    <w:p w14:paraId="2E8D704D"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ResearchGate (2025):</w:t>
      </w:r>
      <w:r w:rsidRPr="00E00B03">
        <w:rPr>
          <w:rFonts w:asciiTheme="majorBidi" w:hAnsiTheme="majorBidi" w:cstheme="majorBidi"/>
        </w:rPr>
        <w:t xml:space="preserve"> </w:t>
      </w:r>
      <w:r w:rsidRPr="00E00B03">
        <w:rPr>
          <w:rFonts w:asciiTheme="majorBidi" w:hAnsiTheme="majorBidi" w:cstheme="majorBidi"/>
          <w:i/>
          <w:iCs/>
        </w:rPr>
        <w:t>"Next-Generation Computer Vision in Veterinary Medicine: Canine Ophthalmology."</w:t>
      </w:r>
      <w:r w:rsidRPr="00E00B03">
        <w:rPr>
          <w:rFonts w:asciiTheme="majorBidi" w:hAnsiTheme="majorBidi" w:cstheme="majorBidi"/>
        </w:rPr>
        <w:t xml:space="preserve"> </w:t>
      </w:r>
      <w:hyperlink r:id="rId11" w:tgtFrame="_blank" w:history="1">
        <w:r w:rsidRPr="00E00B03">
          <w:rPr>
            <w:rStyle w:val="Hyperlink"/>
            <w:rFonts w:asciiTheme="majorBidi" w:hAnsiTheme="majorBidi" w:cstheme="majorBidi"/>
          </w:rPr>
          <w:t>IEEE Transactions</w:t>
        </w:r>
      </w:hyperlink>
      <w:r w:rsidRPr="00E00B03">
        <w:rPr>
          <w:rFonts w:asciiTheme="majorBidi" w:hAnsiTheme="majorBidi" w:cstheme="majorBidi"/>
        </w:rPr>
        <w:t>.</w:t>
      </w:r>
    </w:p>
    <w:p w14:paraId="031A0401"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MDPI (2025):</w:t>
      </w:r>
      <w:r w:rsidRPr="00E00B03">
        <w:rPr>
          <w:rFonts w:asciiTheme="majorBidi" w:hAnsiTheme="majorBidi" w:cstheme="majorBidi"/>
        </w:rPr>
        <w:t xml:space="preserve"> </w:t>
      </w:r>
      <w:r w:rsidRPr="00E00B03">
        <w:rPr>
          <w:rFonts w:asciiTheme="majorBidi" w:hAnsiTheme="majorBidi" w:cstheme="majorBidi"/>
          <w:i/>
          <w:iCs/>
        </w:rPr>
        <w:t>"Deep Convolutional Neural Networks in Medical Image Analysis: A Review."</w:t>
      </w:r>
      <w:r w:rsidRPr="00E00B03">
        <w:rPr>
          <w:rFonts w:asciiTheme="majorBidi" w:hAnsiTheme="majorBidi" w:cstheme="majorBidi"/>
        </w:rPr>
        <w:t xml:space="preserve"> </w:t>
      </w:r>
      <w:hyperlink r:id="rId12" w:tgtFrame="_blank" w:history="1">
        <w:r w:rsidRPr="00E00B03">
          <w:rPr>
            <w:rStyle w:val="Hyperlink"/>
            <w:rFonts w:asciiTheme="majorBidi" w:hAnsiTheme="majorBidi" w:cstheme="majorBidi"/>
          </w:rPr>
          <w:t>MDPI Information</w:t>
        </w:r>
      </w:hyperlink>
      <w:r w:rsidRPr="00E00B03">
        <w:rPr>
          <w:rFonts w:asciiTheme="majorBidi" w:hAnsiTheme="majorBidi" w:cstheme="majorBidi"/>
        </w:rPr>
        <w:t>.</w:t>
      </w:r>
    </w:p>
    <w:p w14:paraId="18185F86"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ResearchGate (2024):</w:t>
      </w:r>
      <w:r w:rsidRPr="00E00B03">
        <w:rPr>
          <w:rFonts w:asciiTheme="majorBidi" w:hAnsiTheme="majorBidi" w:cstheme="majorBidi"/>
        </w:rPr>
        <w:t xml:space="preserve"> </w:t>
      </w:r>
      <w:r w:rsidRPr="00E00B03">
        <w:rPr>
          <w:rFonts w:asciiTheme="majorBidi" w:hAnsiTheme="majorBidi" w:cstheme="majorBidi"/>
          <w:i/>
          <w:iCs/>
        </w:rPr>
        <w:t>"Livestock Animal Skin Disease Detection and Classification Using Deep Learning."</w:t>
      </w:r>
      <w:r w:rsidRPr="00E00B03">
        <w:rPr>
          <w:rFonts w:asciiTheme="majorBidi" w:hAnsiTheme="majorBidi" w:cstheme="majorBidi"/>
        </w:rPr>
        <w:t xml:space="preserve"> </w:t>
      </w:r>
      <w:hyperlink r:id="rId13" w:tgtFrame="_blank" w:history="1">
        <w:r w:rsidRPr="00E00B03">
          <w:rPr>
            <w:rStyle w:val="Hyperlink"/>
            <w:rFonts w:asciiTheme="majorBidi" w:hAnsiTheme="majorBidi" w:cstheme="majorBidi"/>
          </w:rPr>
          <w:t>Biomedical Signal Processing</w:t>
        </w:r>
      </w:hyperlink>
      <w:r w:rsidRPr="00E00B03">
        <w:rPr>
          <w:rFonts w:asciiTheme="majorBidi" w:hAnsiTheme="majorBidi" w:cstheme="majorBidi"/>
        </w:rPr>
        <w:t>.</w:t>
      </w:r>
    </w:p>
    <w:p w14:paraId="7A156441"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MDPI (2024):</w:t>
      </w:r>
      <w:r w:rsidRPr="00E00B03">
        <w:rPr>
          <w:rFonts w:asciiTheme="majorBidi" w:hAnsiTheme="majorBidi" w:cstheme="majorBidi"/>
        </w:rPr>
        <w:t xml:space="preserve"> </w:t>
      </w:r>
      <w:r w:rsidRPr="00E00B03">
        <w:rPr>
          <w:rFonts w:asciiTheme="majorBidi" w:hAnsiTheme="majorBidi" w:cstheme="majorBidi"/>
          <w:i/>
          <w:iCs/>
        </w:rPr>
        <w:t>"Early Detection of Lumpy Skin Disease in Cattle Using Deep Learning."</w:t>
      </w:r>
      <w:r w:rsidRPr="00E00B03">
        <w:rPr>
          <w:rFonts w:asciiTheme="majorBidi" w:hAnsiTheme="majorBidi" w:cstheme="majorBidi"/>
        </w:rPr>
        <w:t xml:space="preserve"> </w:t>
      </w:r>
      <w:hyperlink r:id="rId14" w:tgtFrame="_blank" w:history="1">
        <w:r w:rsidRPr="00E00B03">
          <w:rPr>
            <w:rStyle w:val="Hyperlink"/>
            <w:rFonts w:asciiTheme="majorBidi" w:hAnsiTheme="majorBidi" w:cstheme="majorBidi"/>
          </w:rPr>
          <w:t>MDPI Veterinary Sciences</w:t>
        </w:r>
      </w:hyperlink>
      <w:r w:rsidRPr="00E00B03">
        <w:rPr>
          <w:rFonts w:asciiTheme="majorBidi" w:hAnsiTheme="majorBidi" w:cstheme="majorBidi"/>
        </w:rPr>
        <w:t>.</w:t>
      </w:r>
    </w:p>
    <w:p w14:paraId="0F6344E8" w14:textId="21B41AE2" w:rsidR="00DE072A" w:rsidRPr="00EB5E44" w:rsidRDefault="00DE072A">
      <w:pPr>
        <w:rPr>
          <w:rFonts w:asciiTheme="majorBidi" w:hAnsiTheme="majorBidi" w:cstheme="majorBidi"/>
        </w:rPr>
      </w:pPr>
    </w:p>
    <w:sectPr w:rsidR="00DE072A" w:rsidRPr="00EB5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41BF3"/>
    <w:multiLevelType w:val="multilevel"/>
    <w:tmpl w:val="CA7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72E33"/>
    <w:multiLevelType w:val="hybridMultilevel"/>
    <w:tmpl w:val="40E2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A60158"/>
    <w:multiLevelType w:val="multilevel"/>
    <w:tmpl w:val="56E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B6B3B"/>
    <w:multiLevelType w:val="hybridMultilevel"/>
    <w:tmpl w:val="7460E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796008"/>
    <w:multiLevelType w:val="multilevel"/>
    <w:tmpl w:val="C44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B241F"/>
    <w:multiLevelType w:val="multilevel"/>
    <w:tmpl w:val="07E0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E5570"/>
    <w:multiLevelType w:val="multilevel"/>
    <w:tmpl w:val="D6AC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1734">
    <w:abstractNumId w:val="5"/>
  </w:num>
  <w:num w:numId="2" w16cid:durableId="1319965900">
    <w:abstractNumId w:val="0"/>
  </w:num>
  <w:num w:numId="3" w16cid:durableId="56167258">
    <w:abstractNumId w:val="4"/>
  </w:num>
  <w:num w:numId="4" w16cid:durableId="1990396674">
    <w:abstractNumId w:val="2"/>
  </w:num>
  <w:num w:numId="5" w16cid:durableId="1756900805">
    <w:abstractNumId w:val="1"/>
  </w:num>
  <w:num w:numId="6" w16cid:durableId="502935691">
    <w:abstractNumId w:val="3"/>
  </w:num>
  <w:num w:numId="7" w16cid:durableId="722169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B7"/>
    <w:rsid w:val="000D1DFB"/>
    <w:rsid w:val="001F238A"/>
    <w:rsid w:val="00206088"/>
    <w:rsid w:val="002952BE"/>
    <w:rsid w:val="0033035F"/>
    <w:rsid w:val="003C785C"/>
    <w:rsid w:val="004131F5"/>
    <w:rsid w:val="004219BB"/>
    <w:rsid w:val="004969B7"/>
    <w:rsid w:val="004D7815"/>
    <w:rsid w:val="005226D1"/>
    <w:rsid w:val="00586206"/>
    <w:rsid w:val="00590A7E"/>
    <w:rsid w:val="006D425F"/>
    <w:rsid w:val="00711A22"/>
    <w:rsid w:val="00775C12"/>
    <w:rsid w:val="007E765B"/>
    <w:rsid w:val="00844919"/>
    <w:rsid w:val="00966F1C"/>
    <w:rsid w:val="00A339CA"/>
    <w:rsid w:val="00AE087F"/>
    <w:rsid w:val="00B54D36"/>
    <w:rsid w:val="00BB62EC"/>
    <w:rsid w:val="00C34510"/>
    <w:rsid w:val="00CB0B7C"/>
    <w:rsid w:val="00CB18D2"/>
    <w:rsid w:val="00DE072A"/>
    <w:rsid w:val="00E00B03"/>
    <w:rsid w:val="00EB5E44"/>
    <w:rsid w:val="00F961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55002"/>
  <w15:chartTrackingRefBased/>
  <w15:docId w15:val="{03D2D3D7-AA25-4DF2-9F90-3DCD6783A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9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969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969B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69B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69B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6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B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969B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969B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69B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69B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6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B7"/>
    <w:rPr>
      <w:rFonts w:eastAsiaTheme="majorEastAsia" w:cstheme="majorBidi"/>
      <w:color w:val="272727" w:themeColor="text1" w:themeTint="D8"/>
    </w:rPr>
  </w:style>
  <w:style w:type="paragraph" w:styleId="Title">
    <w:name w:val="Title"/>
    <w:basedOn w:val="Normal"/>
    <w:next w:val="Normal"/>
    <w:link w:val="TitleChar"/>
    <w:uiPriority w:val="10"/>
    <w:qFormat/>
    <w:rsid w:val="00496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B7"/>
    <w:pPr>
      <w:spacing w:before="160"/>
      <w:jc w:val="center"/>
    </w:pPr>
    <w:rPr>
      <w:i/>
      <w:iCs/>
      <w:color w:val="404040" w:themeColor="text1" w:themeTint="BF"/>
    </w:rPr>
  </w:style>
  <w:style w:type="character" w:customStyle="1" w:styleId="QuoteChar">
    <w:name w:val="Quote Char"/>
    <w:basedOn w:val="DefaultParagraphFont"/>
    <w:link w:val="Quote"/>
    <w:uiPriority w:val="29"/>
    <w:rsid w:val="004969B7"/>
    <w:rPr>
      <w:i/>
      <w:iCs/>
      <w:color w:val="404040" w:themeColor="text1" w:themeTint="BF"/>
    </w:rPr>
  </w:style>
  <w:style w:type="paragraph" w:styleId="ListParagraph">
    <w:name w:val="List Paragraph"/>
    <w:basedOn w:val="Normal"/>
    <w:uiPriority w:val="34"/>
    <w:qFormat/>
    <w:rsid w:val="004969B7"/>
    <w:pPr>
      <w:ind w:left="720"/>
      <w:contextualSpacing/>
    </w:pPr>
  </w:style>
  <w:style w:type="character" w:styleId="IntenseEmphasis">
    <w:name w:val="Intense Emphasis"/>
    <w:basedOn w:val="DefaultParagraphFont"/>
    <w:uiPriority w:val="21"/>
    <w:qFormat/>
    <w:rsid w:val="004969B7"/>
    <w:rPr>
      <w:i/>
      <w:iCs/>
      <w:color w:val="2E74B5" w:themeColor="accent1" w:themeShade="BF"/>
    </w:rPr>
  </w:style>
  <w:style w:type="paragraph" w:styleId="IntenseQuote">
    <w:name w:val="Intense Quote"/>
    <w:basedOn w:val="Normal"/>
    <w:next w:val="Normal"/>
    <w:link w:val="IntenseQuoteChar"/>
    <w:uiPriority w:val="30"/>
    <w:qFormat/>
    <w:rsid w:val="004969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69B7"/>
    <w:rPr>
      <w:i/>
      <w:iCs/>
      <w:color w:val="2E74B5" w:themeColor="accent1" w:themeShade="BF"/>
    </w:rPr>
  </w:style>
  <w:style w:type="character" w:styleId="IntenseReference">
    <w:name w:val="Intense Reference"/>
    <w:basedOn w:val="DefaultParagraphFont"/>
    <w:uiPriority w:val="32"/>
    <w:qFormat/>
    <w:rsid w:val="004969B7"/>
    <w:rPr>
      <w:b/>
      <w:bCs/>
      <w:smallCaps/>
      <w:color w:val="2E74B5" w:themeColor="accent1" w:themeShade="BF"/>
      <w:spacing w:val="5"/>
    </w:rPr>
  </w:style>
  <w:style w:type="character" w:styleId="BookTitle">
    <w:name w:val="Book Title"/>
    <w:basedOn w:val="DefaultParagraphFont"/>
    <w:uiPriority w:val="33"/>
    <w:qFormat/>
    <w:rsid w:val="00EB5E44"/>
    <w:rPr>
      <w:b/>
      <w:bCs/>
      <w:i/>
      <w:iCs/>
      <w:spacing w:val="5"/>
    </w:rPr>
  </w:style>
  <w:style w:type="character" w:styleId="SubtleReference">
    <w:name w:val="Subtle Reference"/>
    <w:basedOn w:val="DefaultParagraphFont"/>
    <w:uiPriority w:val="31"/>
    <w:qFormat/>
    <w:rsid w:val="00844919"/>
    <w:rPr>
      <w:smallCaps/>
      <w:color w:val="5A5A5A" w:themeColor="text1" w:themeTint="A5"/>
    </w:rPr>
  </w:style>
  <w:style w:type="paragraph" w:styleId="NormalWeb">
    <w:name w:val="Normal (Web)"/>
    <w:basedOn w:val="Normal"/>
    <w:uiPriority w:val="99"/>
    <w:semiHidden/>
    <w:unhideWhenUsed/>
    <w:rsid w:val="00590A7E"/>
    <w:rPr>
      <w:rFonts w:ascii="Times New Roman" w:hAnsi="Times New Roman" w:cs="Times New Roman"/>
    </w:rPr>
  </w:style>
  <w:style w:type="character" w:styleId="Hyperlink">
    <w:name w:val="Hyperlink"/>
    <w:basedOn w:val="DefaultParagraphFont"/>
    <w:uiPriority w:val="99"/>
    <w:unhideWhenUsed/>
    <w:rsid w:val="003C785C"/>
    <w:rPr>
      <w:color w:val="0563C1" w:themeColor="hyperlink"/>
      <w:u w:val="single"/>
    </w:rPr>
  </w:style>
  <w:style w:type="character" w:styleId="UnresolvedMention">
    <w:name w:val="Unresolved Mention"/>
    <w:basedOn w:val="DefaultParagraphFont"/>
    <w:uiPriority w:val="99"/>
    <w:semiHidden/>
    <w:unhideWhenUsed/>
    <w:rsid w:val="003C7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ni16020248" TargetMode="External"/><Relationship Id="rId13" Type="http://schemas.openxmlformats.org/officeDocument/2006/relationships/hyperlink" Target="https://www.researchgate.net/publication/387161042_Livestock_Animal_Skin_Disease_Detection_and_Classification_Using_Deep_Learning_Approaches" TargetMode="External"/><Relationship Id="rId3" Type="http://schemas.openxmlformats.org/officeDocument/2006/relationships/settings" Target="settings.xml"/><Relationship Id="rId7" Type="http://schemas.openxmlformats.org/officeDocument/2006/relationships/hyperlink" Target="https://wnus.usz.edu.pl/public_files/104/articles/1/21964/1/103327.pdf" TargetMode="External"/><Relationship Id="rId12" Type="http://schemas.openxmlformats.org/officeDocument/2006/relationships/hyperlink" Target="https://www.mdpi.com/2078-2489/16/3/1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jecbe.ui.ac.id/go/article/view/114" TargetMode="External"/><Relationship Id="rId11" Type="http://schemas.openxmlformats.org/officeDocument/2006/relationships/hyperlink" Target="https://www.researchgate.net/publication/388096718_Next-Generation_Computer_Vision_in_Veterinary_Medicine_A_Study_on_Canine_Ophthalmology" TargetMode="External"/><Relationship Id="rId5" Type="http://schemas.openxmlformats.org/officeDocument/2006/relationships/hyperlink" Target="https://www.frontiersin.org/journals/big-data/articles/10.3389/fdata.2025.1503883/full" TargetMode="External"/><Relationship Id="rId15" Type="http://schemas.openxmlformats.org/officeDocument/2006/relationships/fontTable" Target="fontTable.xml"/><Relationship Id="rId10" Type="http://schemas.openxmlformats.org/officeDocument/2006/relationships/hyperlink" Target="https://www.google.com/search?q=https://ieeexplore.ieee.org/document/11018328" TargetMode="External"/><Relationship Id="rId4" Type="http://schemas.openxmlformats.org/officeDocument/2006/relationships/webSettings" Target="webSettings.xml"/><Relationship Id="rId9" Type="http://schemas.openxmlformats.org/officeDocument/2006/relationships/hyperlink" Target="https://pubmed.ncbi.nlm.nih.gov/39577814/" TargetMode="External"/><Relationship Id="rId14" Type="http://schemas.openxmlformats.org/officeDocument/2006/relationships/hyperlink" Target="https://www.mdpi.com/2306-7381/11/10/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2</cp:revision>
  <dcterms:created xsi:type="dcterms:W3CDTF">2026-01-30T18:15:00Z</dcterms:created>
  <dcterms:modified xsi:type="dcterms:W3CDTF">2026-01-30T18:15:00Z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f75c8674-e48a-430c-a478-2bbac74ef7b0</vt:lpwstr>
  </property>
</Properties>
</file>