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ycfc9fluw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Intivo Version-0 Prototype — Figma Layout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Screens: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 (Overview → Signal Detail → Explanation → Suggestions → Decision Memory)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Approach: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12-column grid for dashboards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header, side navigation (optional), content area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cards for signals, panels for explanations/actions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colors: primary highlights for alerts (e.g., red for revenue drop, orange for medium severity, green for positive)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og4hhlxzl7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Overview Dashboard (Observation)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logo/name (GrowthStack)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/ last updated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search bar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Metrics (Cards or KPI Widgets):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MRR: $420,000 (change: -12%, highlight red)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Users: 1,870 (-8%, orange)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Tickets: 214 (+32%, orange)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Risk Accounts: 6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Opportunities: 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Section (Cards / Grid Layout):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signal card includes: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name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(% with arrow up/down)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 (color-coded)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Clickable → opens Signal Detail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/ Rules Demo: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decline: IF weekly_revenue_change &lt; -10% → severity High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inactivity: IF active_users_drop &gt; 5% → severity Medium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spike: IF ticket_volume_increase &gt; 25% → severity Medium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Figma Components: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Widget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Card (with badge for severity)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 for 3–4 signals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