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2szme6fw98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Explanation Screen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Signal: Revenue Decline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Panel: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causes: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slowdown (↓ 43%)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spend reduction (↓ 37%)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inactivity increase (↑ 12%)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Panel / Tooltip: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logic (optional hover-over for demo):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closed_deals &lt; rolling_average * 0.7 → “Pipeline Slowdown”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bar graphs or mini charts for each cause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for Sales / Marketing / Product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Figma Components: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 list with mini charts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impact % with arrows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