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35"/>
        <w:gridCol w:w="2166"/>
        <w:gridCol w:w="1384"/>
        <w:gridCol w:w="663"/>
        <w:gridCol w:w="4068"/>
      </w:tblGrid>
      <w:tr w:rsidR="00124DC1" w14:paraId="5DA88ACD" w14:textId="77777777" w:rsidTr="00124DC1">
        <w:tc>
          <w:tcPr>
            <w:tcW w:w="421" w:type="dxa"/>
          </w:tcPr>
          <w:p w14:paraId="3239D6F6" w14:textId="0FD1A21A" w:rsidR="00124DC1" w:rsidRPr="00124DC1" w:rsidRDefault="00124DC1">
            <w:pPr>
              <w:rPr>
                <w:b/>
                <w:bCs/>
              </w:rPr>
            </w:pPr>
            <w:proofErr w:type="gramStart"/>
            <w:r w:rsidRPr="00124DC1">
              <w:rPr>
                <w:b/>
                <w:bCs/>
              </w:rPr>
              <w:t>SL.No</w:t>
            </w:r>
            <w:proofErr w:type="gramEnd"/>
          </w:p>
        </w:tc>
        <w:tc>
          <w:tcPr>
            <w:tcW w:w="2268" w:type="dxa"/>
          </w:tcPr>
          <w:p w14:paraId="6FF87428" w14:textId="29555334" w:rsidR="00124DC1" w:rsidRPr="00124DC1" w:rsidRDefault="00124DC1">
            <w:pPr>
              <w:rPr>
                <w:b/>
                <w:bCs/>
              </w:rPr>
            </w:pPr>
            <w:r w:rsidRPr="00124DC1">
              <w:rPr>
                <w:b/>
                <w:bCs/>
              </w:rPr>
              <w:t>Paper</w:t>
            </w:r>
          </w:p>
        </w:tc>
        <w:tc>
          <w:tcPr>
            <w:tcW w:w="1275" w:type="dxa"/>
          </w:tcPr>
          <w:p w14:paraId="298D05BD" w14:textId="0CE17192" w:rsidR="00124DC1" w:rsidRPr="00124DC1" w:rsidRDefault="00124DC1">
            <w:pPr>
              <w:rPr>
                <w:b/>
                <w:bCs/>
              </w:rPr>
            </w:pPr>
            <w:r w:rsidRPr="00124DC1">
              <w:rPr>
                <w:b/>
                <w:bCs/>
              </w:rPr>
              <w:t>Author</w:t>
            </w:r>
          </w:p>
        </w:tc>
        <w:tc>
          <w:tcPr>
            <w:tcW w:w="567" w:type="dxa"/>
          </w:tcPr>
          <w:p w14:paraId="2221EA05" w14:textId="557E946C" w:rsidR="00124DC1" w:rsidRPr="00124DC1" w:rsidRDefault="00124DC1">
            <w:pPr>
              <w:rPr>
                <w:b/>
                <w:bCs/>
              </w:rPr>
            </w:pPr>
            <w:r w:rsidRPr="00124DC1">
              <w:rPr>
                <w:b/>
                <w:bCs/>
              </w:rPr>
              <w:t>YOP</w:t>
            </w:r>
          </w:p>
        </w:tc>
        <w:tc>
          <w:tcPr>
            <w:tcW w:w="4485" w:type="dxa"/>
          </w:tcPr>
          <w:p w14:paraId="0A1B8ACD" w14:textId="535344DA" w:rsidR="00124DC1" w:rsidRPr="00124DC1" w:rsidRDefault="00124DC1">
            <w:pPr>
              <w:rPr>
                <w:b/>
                <w:bCs/>
              </w:rPr>
            </w:pPr>
            <w:r w:rsidRPr="00124DC1">
              <w:rPr>
                <w:b/>
                <w:bCs/>
              </w:rPr>
              <w:t>Evaluation Review</w:t>
            </w:r>
          </w:p>
        </w:tc>
      </w:tr>
      <w:tr w:rsidR="00124DC1" w14:paraId="7675CE7C" w14:textId="77777777" w:rsidTr="00124DC1">
        <w:tc>
          <w:tcPr>
            <w:tcW w:w="421" w:type="dxa"/>
          </w:tcPr>
          <w:p w14:paraId="25E1BA62" w14:textId="3C853D88" w:rsidR="00124DC1" w:rsidRDefault="00124DC1">
            <w:r>
              <w:t>1</w:t>
            </w:r>
          </w:p>
        </w:tc>
        <w:tc>
          <w:tcPr>
            <w:tcW w:w="2268" w:type="dxa"/>
          </w:tcPr>
          <w:p w14:paraId="5FB80842" w14:textId="52C9D698" w:rsidR="00124DC1" w:rsidRPr="00124DC1" w:rsidRDefault="00124DC1">
            <w:r w:rsidRPr="00124DC1">
              <w:t xml:space="preserve">Using an LLM to Help </w:t>
            </w:r>
            <w:proofErr w:type="gramStart"/>
            <w:r w:rsidRPr="00124DC1">
              <w:t>With</w:t>
            </w:r>
            <w:proofErr w:type="gramEnd"/>
            <w:r w:rsidRPr="00124DC1">
              <w:t xml:space="preserve"> Code Understanding</w:t>
            </w:r>
          </w:p>
        </w:tc>
        <w:tc>
          <w:tcPr>
            <w:tcW w:w="1275" w:type="dxa"/>
          </w:tcPr>
          <w:p w14:paraId="4D3712EF" w14:textId="2FF85AB1" w:rsidR="00124DC1" w:rsidRDefault="00124DC1" w:rsidP="00124DC1">
            <w:r w:rsidRPr="00124DC1">
              <w:t>Daye Nam</w:t>
            </w:r>
            <w:r>
              <w:t>,</w:t>
            </w:r>
          </w:p>
          <w:p w14:paraId="112449D4" w14:textId="65BBF54A" w:rsidR="00124DC1" w:rsidRDefault="00124DC1" w:rsidP="00124DC1">
            <w:r w:rsidRPr="00124DC1">
              <w:t>Andrew Macvean</w:t>
            </w:r>
            <w:r>
              <w:t>,</w:t>
            </w:r>
          </w:p>
          <w:p w14:paraId="6EED183C" w14:textId="77777777" w:rsidR="00124DC1" w:rsidRDefault="00124DC1" w:rsidP="00124DC1">
            <w:r w:rsidRPr="00124DC1">
              <w:t xml:space="preserve">Vincent </w:t>
            </w:r>
            <w:proofErr w:type="spellStart"/>
            <w:r w:rsidRPr="00124DC1">
              <w:t>Hellendoorn</w:t>
            </w:r>
            <w:proofErr w:type="spellEnd"/>
            <w:r>
              <w:t>,</w:t>
            </w:r>
          </w:p>
          <w:p w14:paraId="3221B0D5" w14:textId="77B142E8" w:rsidR="00124DC1" w:rsidRDefault="00124DC1" w:rsidP="00124DC1">
            <w:r w:rsidRPr="00124DC1">
              <w:t>Brad Myers</w:t>
            </w:r>
          </w:p>
        </w:tc>
        <w:tc>
          <w:tcPr>
            <w:tcW w:w="567" w:type="dxa"/>
          </w:tcPr>
          <w:p w14:paraId="5189A196" w14:textId="047239ED" w:rsidR="00124DC1" w:rsidRDefault="00124DC1">
            <w:r>
              <w:t>2023</w:t>
            </w:r>
          </w:p>
        </w:tc>
        <w:tc>
          <w:tcPr>
            <w:tcW w:w="4485" w:type="dxa"/>
          </w:tcPr>
          <w:p w14:paraId="2808D8E7" w14:textId="27B8D619" w:rsidR="00124DC1" w:rsidRDefault="00124DC1">
            <w:r w:rsidRPr="00124DC1">
              <w:t>The study explores the potential of integrating a conversational AI, powered by OpenAI's GPT-3.5-turbo, directly into an Integrated Development Environment (IDE) to enhance code understanding. The proposed IDE plugin allows developers to interact with the AI without needing explicit prompts</w:t>
            </w:r>
          </w:p>
        </w:tc>
      </w:tr>
      <w:tr w:rsidR="00124DC1" w14:paraId="4D337C59" w14:textId="77777777" w:rsidTr="00124DC1">
        <w:tc>
          <w:tcPr>
            <w:tcW w:w="421" w:type="dxa"/>
          </w:tcPr>
          <w:p w14:paraId="207F7092" w14:textId="5E96582E" w:rsidR="00124DC1" w:rsidRDefault="00124DC1">
            <w:r>
              <w:t>2</w:t>
            </w:r>
          </w:p>
        </w:tc>
        <w:tc>
          <w:tcPr>
            <w:tcW w:w="2268" w:type="dxa"/>
          </w:tcPr>
          <w:p w14:paraId="540E5EE3" w14:textId="43A4DFBB" w:rsidR="00124DC1" w:rsidRDefault="00124DC1">
            <w:r w:rsidRPr="00124DC1">
              <w:t>AI-Powered Debugging: Revolutionizing Error Detection and Correction</w:t>
            </w:r>
          </w:p>
        </w:tc>
        <w:tc>
          <w:tcPr>
            <w:tcW w:w="1275" w:type="dxa"/>
          </w:tcPr>
          <w:p w14:paraId="465B201A" w14:textId="26162BE4" w:rsidR="00124DC1" w:rsidRDefault="00124DC1">
            <w:r>
              <w:t>Jhon Owen</w:t>
            </w:r>
          </w:p>
        </w:tc>
        <w:tc>
          <w:tcPr>
            <w:tcW w:w="567" w:type="dxa"/>
          </w:tcPr>
          <w:p w14:paraId="30EB6607" w14:textId="1D01F33B" w:rsidR="00124DC1" w:rsidRDefault="00124DC1">
            <w:r>
              <w:t>2024</w:t>
            </w:r>
          </w:p>
        </w:tc>
        <w:tc>
          <w:tcPr>
            <w:tcW w:w="4485" w:type="dxa"/>
          </w:tcPr>
          <w:p w14:paraId="51B5F98D" w14:textId="17D24899" w:rsidR="00124DC1" w:rsidRDefault="00124DC1">
            <w:r w:rsidRPr="00124DC1">
              <w:t>This research highlights how AI-powered debugging tools are revolutionizing software development. By automating error detection and correction with machine learning and data analysis, these tools speed up debugging, reduce costs, and offer insights to prevent future errors.</w:t>
            </w:r>
          </w:p>
        </w:tc>
      </w:tr>
      <w:tr w:rsidR="00124DC1" w14:paraId="52811323" w14:textId="77777777" w:rsidTr="00124DC1">
        <w:tc>
          <w:tcPr>
            <w:tcW w:w="421" w:type="dxa"/>
          </w:tcPr>
          <w:p w14:paraId="4B365246" w14:textId="2E5CF830" w:rsidR="00124DC1" w:rsidRDefault="00124DC1">
            <w:r>
              <w:t>3</w:t>
            </w:r>
          </w:p>
        </w:tc>
        <w:tc>
          <w:tcPr>
            <w:tcW w:w="2268" w:type="dxa"/>
          </w:tcPr>
          <w:p w14:paraId="7DFF2F80" w14:textId="16EB7C0B" w:rsidR="00124DC1" w:rsidRDefault="002807F7">
            <w:r w:rsidRPr="002807F7">
              <w:t xml:space="preserve">Link </w:t>
            </w:r>
            <w:proofErr w:type="gramStart"/>
            <w:r w:rsidRPr="002807F7">
              <w:t>IDE :</w:t>
            </w:r>
            <w:proofErr w:type="gramEnd"/>
            <w:r w:rsidRPr="002807F7">
              <w:t xml:space="preserve"> A Real Time Collaborative Development Environment</w:t>
            </w:r>
          </w:p>
        </w:tc>
        <w:tc>
          <w:tcPr>
            <w:tcW w:w="1275" w:type="dxa"/>
          </w:tcPr>
          <w:p w14:paraId="497DD58B" w14:textId="77777777" w:rsidR="002807F7" w:rsidRPr="002807F7" w:rsidRDefault="002807F7" w:rsidP="002807F7">
            <w:r w:rsidRPr="002807F7">
              <w:t xml:space="preserve">Kevin Grant </w:t>
            </w:r>
          </w:p>
          <w:p w14:paraId="41CE4D2B" w14:textId="77777777" w:rsidR="00124DC1" w:rsidRDefault="00124DC1"/>
        </w:tc>
        <w:tc>
          <w:tcPr>
            <w:tcW w:w="567" w:type="dxa"/>
          </w:tcPr>
          <w:p w14:paraId="22733447" w14:textId="620FE5AD" w:rsidR="00124DC1" w:rsidRDefault="002807F7">
            <w:r>
              <w:t>2012</w:t>
            </w:r>
          </w:p>
        </w:tc>
        <w:tc>
          <w:tcPr>
            <w:tcW w:w="4485" w:type="dxa"/>
          </w:tcPr>
          <w:p w14:paraId="38A95079" w14:textId="1122B95F" w:rsidR="00124DC1" w:rsidRDefault="002807F7">
            <w:r w:rsidRPr="002807F7">
              <w:t>This text proposes a real-time collaborative Integrated Development Environment (IDE) as a solution for small programming teams that find traditional source control systems cumbersome. By enabling features like real-time text editing, code building, chat, and conflict detection, the IDE allows teams to work together seamlessly without the need for external tools</w:t>
            </w:r>
          </w:p>
        </w:tc>
      </w:tr>
      <w:tr w:rsidR="00124DC1" w14:paraId="62F07E4D" w14:textId="77777777" w:rsidTr="00124DC1">
        <w:tc>
          <w:tcPr>
            <w:tcW w:w="421" w:type="dxa"/>
          </w:tcPr>
          <w:p w14:paraId="3CC8161C" w14:textId="3FAA0CB9" w:rsidR="00124DC1" w:rsidRDefault="00124DC1">
            <w:r>
              <w:t>4</w:t>
            </w:r>
          </w:p>
        </w:tc>
        <w:tc>
          <w:tcPr>
            <w:tcW w:w="2268" w:type="dxa"/>
          </w:tcPr>
          <w:p w14:paraId="253D6BA5" w14:textId="77777777" w:rsidR="002807F7" w:rsidRPr="002807F7" w:rsidRDefault="002807F7" w:rsidP="002807F7">
            <w:proofErr w:type="spellStart"/>
            <w:r w:rsidRPr="002807F7">
              <w:t>CodeXchange</w:t>
            </w:r>
            <w:proofErr w:type="spellEnd"/>
            <w:r w:rsidRPr="002807F7">
              <w:t>: Leaping into the Future of AI-Powered Code Editing</w:t>
            </w:r>
          </w:p>
          <w:p w14:paraId="6304F554" w14:textId="77777777" w:rsidR="00124DC1" w:rsidRDefault="00124DC1"/>
        </w:tc>
        <w:tc>
          <w:tcPr>
            <w:tcW w:w="1275" w:type="dxa"/>
          </w:tcPr>
          <w:p w14:paraId="50448A74" w14:textId="0153A84C" w:rsidR="00124DC1" w:rsidRDefault="002807F7">
            <w:r w:rsidRPr="002807F7">
              <w:t xml:space="preserve">Mihir Agrawal; Jatin Goyal; </w:t>
            </w:r>
            <w:proofErr w:type="spellStart"/>
            <w:r w:rsidRPr="002807F7">
              <w:t>Mradul</w:t>
            </w:r>
            <w:proofErr w:type="spellEnd"/>
            <w:r w:rsidRPr="002807F7">
              <w:t xml:space="preserve"> Goyal; Pratham Sukhija;</w:t>
            </w:r>
          </w:p>
        </w:tc>
        <w:tc>
          <w:tcPr>
            <w:tcW w:w="567" w:type="dxa"/>
          </w:tcPr>
          <w:p w14:paraId="70807667" w14:textId="2F918ED8" w:rsidR="00124DC1" w:rsidRDefault="002807F7">
            <w:r>
              <w:t>2024</w:t>
            </w:r>
          </w:p>
        </w:tc>
        <w:tc>
          <w:tcPr>
            <w:tcW w:w="4485" w:type="dxa"/>
          </w:tcPr>
          <w:p w14:paraId="030027D3" w14:textId="77777777" w:rsidR="002807F7" w:rsidRPr="002807F7" w:rsidRDefault="002807F7" w:rsidP="002807F7">
            <w:r w:rsidRPr="002807F7">
              <w:t>This study presents "</w:t>
            </w:r>
            <w:proofErr w:type="spellStart"/>
            <w:r w:rsidRPr="002807F7">
              <w:t>CodeXchange</w:t>
            </w:r>
            <w:proofErr w:type="spellEnd"/>
            <w:r w:rsidRPr="002807F7">
              <w:t>," an online code editor that enhances coding and collaboration. With features like code translation, optimization, auto-commenting, and real-time teamwork, it demonstrates the potential of online tools to revolutionize programming in the digital age.</w:t>
            </w:r>
          </w:p>
          <w:p w14:paraId="0B4B4DB3" w14:textId="77777777" w:rsidR="00124DC1" w:rsidRDefault="00124DC1"/>
        </w:tc>
      </w:tr>
    </w:tbl>
    <w:p w14:paraId="11788820" w14:textId="77777777" w:rsidR="009B6AF1" w:rsidRDefault="009B6AF1"/>
    <w:sectPr w:rsidR="009B6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C1"/>
    <w:rsid w:val="00124DC1"/>
    <w:rsid w:val="002807F7"/>
    <w:rsid w:val="009546CC"/>
    <w:rsid w:val="009B6AF1"/>
    <w:rsid w:val="00DD6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7122"/>
  <w15:chartTrackingRefBased/>
  <w15:docId w15:val="{F3CBB2FC-B5C4-4364-A339-7951D787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7F7"/>
    <w:rPr>
      <w:color w:val="0563C1" w:themeColor="hyperlink"/>
      <w:u w:val="single"/>
    </w:rPr>
  </w:style>
  <w:style w:type="character" w:styleId="UnresolvedMention">
    <w:name w:val="Unresolved Mention"/>
    <w:basedOn w:val="DefaultParagraphFont"/>
    <w:uiPriority w:val="99"/>
    <w:semiHidden/>
    <w:unhideWhenUsed/>
    <w:rsid w:val="00280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306722">
      <w:bodyDiv w:val="1"/>
      <w:marLeft w:val="0"/>
      <w:marRight w:val="0"/>
      <w:marTop w:val="0"/>
      <w:marBottom w:val="0"/>
      <w:divBdr>
        <w:top w:val="none" w:sz="0" w:space="0" w:color="auto"/>
        <w:left w:val="none" w:sz="0" w:space="0" w:color="auto"/>
        <w:bottom w:val="none" w:sz="0" w:space="0" w:color="auto"/>
        <w:right w:val="none" w:sz="0" w:space="0" w:color="auto"/>
      </w:divBdr>
      <w:divsChild>
        <w:div w:id="755440630">
          <w:marLeft w:val="0"/>
          <w:marRight w:val="0"/>
          <w:marTop w:val="0"/>
          <w:marBottom w:val="0"/>
          <w:divBdr>
            <w:top w:val="none" w:sz="0" w:space="0" w:color="auto"/>
            <w:left w:val="none" w:sz="0" w:space="0" w:color="auto"/>
            <w:bottom w:val="none" w:sz="0" w:space="0" w:color="auto"/>
            <w:right w:val="none" w:sz="0" w:space="0" w:color="auto"/>
          </w:divBdr>
          <w:divsChild>
            <w:div w:id="1257712687">
              <w:marLeft w:val="0"/>
              <w:marRight w:val="0"/>
              <w:marTop w:val="0"/>
              <w:marBottom w:val="0"/>
              <w:divBdr>
                <w:top w:val="none" w:sz="0" w:space="0" w:color="auto"/>
                <w:left w:val="none" w:sz="0" w:space="0" w:color="auto"/>
                <w:bottom w:val="none" w:sz="0" w:space="0" w:color="auto"/>
                <w:right w:val="none" w:sz="0" w:space="0" w:color="auto"/>
              </w:divBdr>
              <w:divsChild>
                <w:div w:id="2103334817">
                  <w:marLeft w:val="0"/>
                  <w:marRight w:val="0"/>
                  <w:marTop w:val="0"/>
                  <w:marBottom w:val="0"/>
                  <w:divBdr>
                    <w:top w:val="none" w:sz="0" w:space="0" w:color="auto"/>
                    <w:left w:val="none" w:sz="0" w:space="0" w:color="auto"/>
                    <w:bottom w:val="none" w:sz="0" w:space="0" w:color="auto"/>
                    <w:right w:val="none" w:sz="0" w:space="0" w:color="auto"/>
                  </w:divBdr>
                  <w:divsChild>
                    <w:div w:id="108552953">
                      <w:marLeft w:val="0"/>
                      <w:marRight w:val="0"/>
                      <w:marTop w:val="0"/>
                      <w:marBottom w:val="0"/>
                      <w:divBdr>
                        <w:top w:val="none" w:sz="0" w:space="0" w:color="auto"/>
                        <w:left w:val="none" w:sz="0" w:space="0" w:color="auto"/>
                        <w:bottom w:val="none" w:sz="0" w:space="0" w:color="auto"/>
                        <w:right w:val="none" w:sz="0" w:space="0" w:color="auto"/>
                      </w:divBdr>
                      <w:divsChild>
                        <w:div w:id="416293187">
                          <w:marLeft w:val="0"/>
                          <w:marRight w:val="0"/>
                          <w:marTop w:val="0"/>
                          <w:marBottom w:val="0"/>
                          <w:divBdr>
                            <w:top w:val="none" w:sz="0" w:space="0" w:color="auto"/>
                            <w:left w:val="none" w:sz="0" w:space="0" w:color="auto"/>
                            <w:bottom w:val="none" w:sz="0" w:space="0" w:color="auto"/>
                            <w:right w:val="none" w:sz="0" w:space="0" w:color="auto"/>
                          </w:divBdr>
                          <w:divsChild>
                            <w:div w:id="9456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07748">
      <w:bodyDiv w:val="1"/>
      <w:marLeft w:val="0"/>
      <w:marRight w:val="0"/>
      <w:marTop w:val="0"/>
      <w:marBottom w:val="0"/>
      <w:divBdr>
        <w:top w:val="none" w:sz="0" w:space="0" w:color="auto"/>
        <w:left w:val="none" w:sz="0" w:space="0" w:color="auto"/>
        <w:bottom w:val="none" w:sz="0" w:space="0" w:color="auto"/>
        <w:right w:val="none" w:sz="0" w:space="0" w:color="auto"/>
      </w:divBdr>
      <w:divsChild>
        <w:div w:id="1750611843">
          <w:marLeft w:val="0"/>
          <w:marRight w:val="0"/>
          <w:marTop w:val="0"/>
          <w:marBottom w:val="0"/>
          <w:divBdr>
            <w:top w:val="none" w:sz="0" w:space="0" w:color="auto"/>
            <w:left w:val="none" w:sz="0" w:space="0" w:color="auto"/>
            <w:bottom w:val="none" w:sz="0" w:space="0" w:color="auto"/>
            <w:right w:val="none" w:sz="0" w:space="0" w:color="auto"/>
          </w:divBdr>
          <w:divsChild>
            <w:div w:id="1432818005">
              <w:marLeft w:val="0"/>
              <w:marRight w:val="0"/>
              <w:marTop w:val="0"/>
              <w:marBottom w:val="0"/>
              <w:divBdr>
                <w:top w:val="none" w:sz="0" w:space="0" w:color="auto"/>
                <w:left w:val="none" w:sz="0" w:space="0" w:color="auto"/>
                <w:bottom w:val="none" w:sz="0" w:space="0" w:color="auto"/>
                <w:right w:val="none" w:sz="0" w:space="0" w:color="auto"/>
              </w:divBdr>
              <w:divsChild>
                <w:div w:id="248858217">
                  <w:marLeft w:val="0"/>
                  <w:marRight w:val="0"/>
                  <w:marTop w:val="0"/>
                  <w:marBottom w:val="0"/>
                  <w:divBdr>
                    <w:top w:val="none" w:sz="0" w:space="0" w:color="auto"/>
                    <w:left w:val="none" w:sz="0" w:space="0" w:color="auto"/>
                    <w:bottom w:val="none" w:sz="0" w:space="0" w:color="auto"/>
                    <w:right w:val="none" w:sz="0" w:space="0" w:color="auto"/>
                  </w:divBdr>
                  <w:divsChild>
                    <w:div w:id="1004745552">
                      <w:marLeft w:val="0"/>
                      <w:marRight w:val="0"/>
                      <w:marTop w:val="0"/>
                      <w:marBottom w:val="0"/>
                      <w:divBdr>
                        <w:top w:val="none" w:sz="0" w:space="0" w:color="auto"/>
                        <w:left w:val="none" w:sz="0" w:space="0" w:color="auto"/>
                        <w:bottom w:val="none" w:sz="0" w:space="0" w:color="auto"/>
                        <w:right w:val="none" w:sz="0" w:space="0" w:color="auto"/>
                      </w:divBdr>
                      <w:divsChild>
                        <w:div w:id="995955388">
                          <w:marLeft w:val="0"/>
                          <w:marRight w:val="0"/>
                          <w:marTop w:val="0"/>
                          <w:marBottom w:val="0"/>
                          <w:divBdr>
                            <w:top w:val="none" w:sz="0" w:space="0" w:color="auto"/>
                            <w:left w:val="none" w:sz="0" w:space="0" w:color="auto"/>
                            <w:bottom w:val="none" w:sz="0" w:space="0" w:color="auto"/>
                            <w:right w:val="none" w:sz="0" w:space="0" w:color="auto"/>
                          </w:divBdr>
                          <w:divsChild>
                            <w:div w:id="1483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4582">
      <w:bodyDiv w:val="1"/>
      <w:marLeft w:val="0"/>
      <w:marRight w:val="0"/>
      <w:marTop w:val="0"/>
      <w:marBottom w:val="0"/>
      <w:divBdr>
        <w:top w:val="none" w:sz="0" w:space="0" w:color="auto"/>
        <w:left w:val="none" w:sz="0" w:space="0" w:color="auto"/>
        <w:bottom w:val="none" w:sz="0" w:space="0" w:color="auto"/>
        <w:right w:val="none" w:sz="0" w:space="0" w:color="auto"/>
      </w:divBdr>
    </w:div>
    <w:div w:id="152852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shaibin K B</dc:creator>
  <cp:keywords/>
  <dc:description/>
  <cp:lastModifiedBy>shaibin K B</cp:lastModifiedBy>
  <cp:revision>1</cp:revision>
  <dcterms:created xsi:type="dcterms:W3CDTF">2024-08-11T15:47:00Z</dcterms:created>
  <dcterms:modified xsi:type="dcterms:W3CDTF">2024-08-11T16:08:00Z</dcterms:modified>
</cp:coreProperties>
</file>