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08919A">
      <w:pPr>
        <w:spacing w:before="2600"/>
      </w:pPr>
    </w:p>
    <w:p w14:paraId="1C9F2680">
      <w:pPr>
        <w:spacing w:after="200"/>
        <w:jc w:val="center"/>
      </w:pPr>
      <w:r>
        <w:rPr>
          <w:rFonts w:ascii="微软雅黑" w:hAnsi="微软雅黑" w:eastAsia="微软雅黑" w:cs="微软雅黑"/>
          <w:b/>
          <w:bCs/>
          <w:color w:val="3B82F6"/>
          <w:sz w:val="64"/>
          <w:szCs w:val="64"/>
        </w:rPr>
        <w:t>函数棋</w:t>
      </w:r>
    </w:p>
    <w:p w14:paraId="58B6A630">
      <w:pPr>
        <w:spacing w:after="400"/>
        <w:jc w:val="center"/>
      </w:pPr>
      <w:r>
        <w:rPr>
          <w:rFonts w:ascii="微软雅黑" w:hAnsi="微软雅黑" w:eastAsia="微软雅黑" w:cs="微软雅黑"/>
          <w:b/>
          <w:bCs/>
          <w:color w:val="22C55E"/>
          <w:sz w:val="44"/>
          <w:szCs w:val="44"/>
        </w:rPr>
        <w:t>游戏的规则与操作教程</w:t>
      </w:r>
    </w:p>
    <w:p w14:paraId="57FB4130">
      <w:pPr>
        <w:pBdr>
          <w:bottom w:val="single" w:color="EAB308" w:sz="12" w:space="1"/>
        </w:pBdr>
        <w:spacing w:before="120" w:after="500"/>
        <w:jc w:val="center"/>
      </w:pPr>
    </w:p>
    <w:p w14:paraId="7282FFE4">
      <w:pPr>
        <w:spacing w:after="300"/>
        <w:jc w:val="center"/>
      </w:pPr>
      <w:r>
        <w:rPr>
          <w:rFonts w:ascii="微软雅黑" w:hAnsi="微软雅黑" w:eastAsia="微软雅黑" w:cs="微软雅黑"/>
          <w:color w:val="6B7280"/>
          <w:sz w:val="24"/>
          <w:szCs w:val="24"/>
        </w:rPr>
        <w:t>数学函数 × 策略对战 · 双人 / 人机回合制</w:t>
      </w:r>
    </w:p>
    <w:p w14:paraId="6AA04B90">
      <w:pPr>
        <w:jc w:val="center"/>
      </w:pPr>
      <w:r>
        <w:rPr>
          <w:rFonts w:ascii="微软雅黑" w:hAnsi="微软雅黑" w:eastAsia="微软雅黑" w:cs="微软雅黑"/>
          <w:color w:val="9CA3AF"/>
          <w:sz w:val="20"/>
          <w:szCs w:val="20"/>
        </w:rPr>
        <w:t>纯 HTML5 Canvas · 无框架 · 无依赖</w:t>
      </w:r>
    </w:p>
    <w:p w14:paraId="12D5D0A4">
      <w:r>
        <w:br w:type="page"/>
      </w:r>
    </w:p>
    <w:p w14:paraId="4695D091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函数棋是一款"数学函数 + 策略对战"的双人（或人机）回合制网页游戏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  <w:r>
        <w:rPr>
          <w:rFonts w:ascii="微软雅黑" w:hAnsi="微软雅黑" w:eastAsia="微软雅黑" w:cs="微软雅黑"/>
          <w:color w:val="1F2937"/>
          <w:sz w:val="21"/>
          <w:szCs w:val="21"/>
        </w:rPr>
        <w:t>一方挑选"目标</w:t>
      </w:r>
    </w:p>
    <w:p w14:paraId="71E7DBD5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格"，另一方编写数学函数表达式让函数图像穿过目标格得分，同时避开对手设置的"禁止区"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0B1551D">
      <w:pPr>
        <w:spacing w:before="260" w:after="120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表达式越简洁，得分越高</w:t>
      </w:r>
      <w:r>
        <w:rPr>
          <w:rFonts w:hint="eastAsia" w:cs="微软雅黑"/>
          <w:b/>
          <w:bCs/>
          <w:color w:val="374151"/>
          <w:sz w:val="23"/>
          <w:szCs w:val="23"/>
          <w:lang w:eastAsia="zh-CN"/>
        </w:rPr>
        <w:t xml:space="preserve">   </w:t>
      </w:r>
    </w:p>
    <w:p w14:paraId="40C2D8BD">
      <w:pPr>
        <w:pBdr>
          <w:bottom w:val="single" w:color="3B82F6" w:sz="8" w:space="4"/>
        </w:pBdr>
        <w:spacing w:before="480" w:after="200"/>
      </w:pPr>
      <w:r>
        <w:rPr>
          <w:rFonts w:ascii="微软雅黑" w:hAnsi="微软雅黑" w:eastAsia="微软雅黑" w:cs="微软雅黑"/>
          <w:b/>
          <w:bCs/>
          <w:color w:val="1E3A8A"/>
          <w:sz w:val="30"/>
          <w:szCs w:val="30"/>
        </w:rPr>
        <w:t>一、核心概念</w:t>
      </w:r>
    </w:p>
    <w:p w14:paraId="2A32BC46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棋盘</w:t>
      </w:r>
    </w:p>
    <w:p w14:paraId="43E4B84C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坐标系：左下角为原点，横轴为 x（实数），纵轴为 y（实数）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CBFCE8E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本地/联机对战的棋盘范围随回合自动扩展（第 1~4 回合 ±5，之后 +1/每回合，上</w:t>
      </w:r>
    </w:p>
    <w:p w14:paraId="0280E2AD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限 ±10）；闯关模式固定 20x20；竞速模式固定 20x20（坐标 -10~9）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03B21B5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函数表达式</w:t>
      </w:r>
    </w:p>
    <w:p w14:paraId="567BA5B2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以变量 x 为核心的数学表达式，如 x+1、x^2、sin(x) 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21F3FBBD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系统将该表达式在棋盘范围内逐个像素采样，绘制成连续折线（即函数图像）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CB8EE79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若折线穿过"目标格"即命中；若穿过"禁止区"即犯规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FE3B0F3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元素锁定（Element Lock）</w:t>
      </w:r>
    </w:p>
    <w:p w14:paraId="242A042F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对手可以在回合开始前锁定某些数学元素（如 +、-、sin、数字等），本轮你不能在</w:t>
      </w:r>
    </w:p>
    <w:p w14:paraId="47F57735">
      <w:pPr>
        <w:spacing w:before="260" w:after="120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表达式中使用被锁定的元素</w:t>
      </w:r>
      <w:r>
        <w:rPr>
          <w:rFonts w:hint="eastAsia" w:cs="微软雅黑"/>
          <w:b/>
          <w:bCs/>
          <w:color w:val="374151"/>
          <w:sz w:val="23"/>
          <w:szCs w:val="23"/>
          <w:lang w:eastAsia="zh-CN"/>
        </w:rPr>
        <w:t xml:space="preserve">   </w:t>
      </w:r>
    </w:p>
    <w:p w14:paraId="165BFCA0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回合流程（本地/联机模式）</w:t>
      </w:r>
    </w:p>
    <w:p w14:paraId="5E57057D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1. SELECT_TARGET — 当前回合的"选格者"挑选目标格（棋盘上的网格）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BA38CE5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2. SET_FORBIDDEN — 选格者的对手设置禁止区（不得穿过的格子）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F70DA99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3. SET_LOCKS    — 对手锁定特定元素，限制选格者可用的运算符/常量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5566557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4. INPUT_FUNCTION — 选格者输入函数表达式，系统求值、渲染并判定命中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E1FB12D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5. EVALUATE     — 判定结果（命中/犯规），结算得分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2D803ED7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6. SWITCH_PLAYER — 交换角色，进入下一回合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CF26AFA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前 4 回合特殊规则（热身期）</w:t>
      </w:r>
    </w:p>
    <w:p w14:paraId="039C5571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第 1~4 回合不设禁止区（0 个）且不可锁定元素（0 个锁），让新手熟悉机制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5859E33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选格顺序：A 选第 1~2 回合，B 选第 3~4 回合（交替执行）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839534C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从第 5 回合起：</w:t>
      </w:r>
    </w:p>
    <w:p w14:paraId="69A3B621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禁止区数量由难度决定（见下文）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7F63AB0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元素锁定数量：第 5~12 回合最多 1 个锁，第 13 回合起最多 2 个锁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E7AA2AA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禁止区设置者：奇数回合为 B，偶数回合为 A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8666C0B">
      <w:pPr>
        <w:pBdr>
          <w:bottom w:val="single" w:color="3B82F6" w:sz="8" w:space="4"/>
        </w:pBdr>
        <w:spacing w:before="480" w:after="200"/>
      </w:pPr>
      <w:r>
        <w:rPr>
          <w:rFonts w:ascii="微软雅黑" w:hAnsi="微软雅黑" w:eastAsia="微软雅黑" w:cs="微软雅黑"/>
          <w:b/>
          <w:bCs/>
          <w:color w:val="1E3A8A"/>
          <w:sz w:val="30"/>
          <w:szCs w:val="30"/>
        </w:rPr>
        <w:t>二、函数表达式语法</w:t>
      </w:r>
    </w:p>
    <w:p w14:paraId="34051056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支持的运算符（按优先级排列）：</w:t>
      </w:r>
    </w:p>
    <w:p w14:paraId="02DE9E7D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+　加法　　　　　　　　　　　　　 -　减法（也可作一元负号）</w:t>
      </w:r>
    </w:p>
    <w:p w14:paraId="02688CDF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*　乘法　（不可省略，不能用 ）     /　除法</w:t>
      </w:r>
    </w:p>
    <w:p w14:paraId="7B84BF88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^　乘方　（如 x^2、x^(1/2)）     !　阶乘（如 x!、3!）</w:t>
      </w:r>
    </w:p>
    <w:p w14:paraId="094637D0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( )　括号用于分组和控制优先级</w:t>
      </w:r>
    </w:p>
    <w:p w14:paraId="0AC0B8B4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支持的一元函数（可嵌套）：</w:t>
      </w:r>
    </w:p>
    <w:p w14:paraId="11C8C4A6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sin(x)　正弦　　 cos(x)　余弦　　 tan(x)　正切</w:t>
      </w:r>
    </w:p>
    <w:p w14:paraId="1BDB6563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log(x)　常用对数　 ln(x)　 自然对数</w:t>
      </w:r>
    </w:p>
    <w:p w14:paraId="222C4046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sqrt(x) 平方根（等价于 x^(1/2)）</w:t>
      </w:r>
    </w:p>
    <w:p w14:paraId="4329923F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abs(x)　绝对值</w:t>
      </w:r>
    </w:p>
    <w:p w14:paraId="60B53A7B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exp(x)　e 的 x 次方</w:t>
      </w:r>
    </w:p>
    <w:p w14:paraId="48C861BF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支持的数学常量：</w:t>
      </w:r>
    </w:p>
    <w:p w14:paraId="7A87902E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π 或 pi　　圆周率　≈ 3.14159</w:t>
      </w:r>
    </w:p>
    <w:p w14:paraId="7D32BF46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e　 　　　自然常数 ≈ 2.71828</w:t>
      </w:r>
    </w:p>
    <w:p w14:paraId="56D31BF9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i　　　　 虚数单位（√−1）</w:t>
      </w:r>
    </w:p>
    <w:p w14:paraId="07EFFCB4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中间计算支持复数，但最终函数图像仅在虚部足够小（&lt; 1e-10）时认为可绘制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  <w:r>
        <w:rPr>
          <w:rFonts w:ascii="微软雅黑" w:hAnsi="微软雅黑" w:eastAsia="微软雅黑" w:cs="微软雅黑"/>
          <w:color w:val="1F2937"/>
          <w:sz w:val="21"/>
          <w:szCs w:val="21"/>
        </w:rPr>
        <w:t>竖直渐</w:t>
      </w:r>
    </w:p>
    <w:p w14:paraId="6296C483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近线（如 1/x 的 x=0 处）会自动断开，不会错误命中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1BC6720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示例合法表达式：</w:t>
      </w:r>
    </w:p>
    <w:p w14:paraId="62F60964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x^2 + 3</w:t>
      </w:r>
    </w:p>
    <w:p w14:paraId="3D653452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sin(x) + cos(2*x)</w:t>
      </w:r>
    </w:p>
    <w:p w14:paraId="16DDA4C7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sqrt(x^3 - 4*x)</w:t>
      </w:r>
    </w:p>
    <w:p w14:paraId="759C6681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e^x</w:t>
      </w:r>
    </w:p>
    <w:p w14:paraId="3A641CB9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(x+1)! / (x-1)!</w:t>
      </w:r>
    </w:p>
    <w:p w14:paraId="382FF552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abs(tan(x/π))</w:t>
      </w:r>
    </w:p>
    <w:p w14:paraId="0B381924">
      <w:pPr>
        <w:pBdr>
          <w:bottom w:val="single" w:color="3B82F6" w:sz="8" w:space="4"/>
        </w:pBdr>
        <w:spacing w:before="480" w:after="200"/>
      </w:pPr>
      <w:r>
        <w:rPr>
          <w:rFonts w:ascii="微软雅黑" w:hAnsi="微软雅黑" w:eastAsia="微软雅黑" w:cs="微软雅黑"/>
          <w:b/>
          <w:bCs/>
          <w:color w:val="1E3A8A"/>
          <w:sz w:val="30"/>
          <w:szCs w:val="30"/>
        </w:rPr>
        <w:t>三、命中判定</w:t>
      </w:r>
    </w:p>
    <w:p w14:paraId="31C871BA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目标格命中</w:t>
      </w:r>
    </w:p>
    <w:p w14:paraId="005E276D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系统将函数图像采样为密集折线（每段 20 个采样点），逐段检查是否与目标格区域</w:t>
      </w:r>
    </w:p>
    <w:p w14:paraId="1792A834">
      <w:pPr>
        <w:spacing w:before="260" w:after="120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相交</w:t>
      </w:r>
      <w:r>
        <w:rPr>
          <w:rFonts w:hint="eastAsia" w:cs="微软雅黑"/>
          <w:b/>
          <w:bCs/>
          <w:color w:val="374151"/>
          <w:sz w:val="23"/>
          <w:szCs w:val="23"/>
          <w:lang w:eastAsia="zh-CN"/>
        </w:rPr>
        <w:t xml:space="preserve">   </w:t>
      </w:r>
    </w:p>
    <w:p w14:paraId="7A03122C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判定为"视觉穿过"：只要折线进入格子内部即算命中（宽口径），不需要所有点都</w:t>
      </w:r>
    </w:p>
    <w:p w14:paraId="7401E935">
      <w:pPr>
        <w:spacing w:before="260" w:after="120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在格内</w:t>
      </w:r>
      <w:r>
        <w:rPr>
          <w:rFonts w:hint="eastAsia" w:cs="微软雅黑"/>
          <w:b/>
          <w:bCs/>
          <w:color w:val="374151"/>
          <w:sz w:val="23"/>
          <w:szCs w:val="23"/>
          <w:lang w:eastAsia="zh-CN"/>
        </w:rPr>
        <w:t xml:space="preserve">   </w:t>
      </w:r>
    </w:p>
    <w:p w14:paraId="35E947CA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适应容差：约 0.8 像素（范围=5），范围更大时容差按比例缩小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614410D2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禁止区判定</w:t>
      </w:r>
    </w:p>
    <w:p w14:paraId="4377ADB7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与目标格判定机制相同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  <w:r>
        <w:rPr>
          <w:rFonts w:ascii="微软雅黑" w:hAnsi="微软雅黑" w:eastAsia="微软雅黑" w:cs="微软雅黑"/>
          <w:color w:val="1F2937"/>
          <w:sz w:val="21"/>
          <w:szCs w:val="21"/>
        </w:rPr>
        <w:t>函数图像进入任意一个禁止区即犯规，本回合直接失败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9BD1936">
      <w:pPr>
        <w:pBdr>
          <w:bottom w:val="single" w:color="3B82F6" w:sz="8" w:space="4"/>
        </w:pBdr>
        <w:spacing w:before="480" w:after="200"/>
      </w:pPr>
      <w:r>
        <w:rPr>
          <w:rFonts w:ascii="微软雅黑" w:hAnsi="微软雅黑" w:eastAsia="微软雅黑" w:cs="微软雅黑"/>
          <w:b/>
          <w:bCs/>
          <w:color w:val="1E3A8A"/>
          <w:sz w:val="30"/>
          <w:szCs w:val="30"/>
        </w:rPr>
        <w:t>四、得分体系</w:t>
      </w:r>
    </w:p>
    <w:p w14:paraId="06856072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回合基础得分</w:t>
      </w:r>
    </w:p>
    <w:p w14:paraId="1CEDD5DF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命中所有目标格且未触碰禁止区 → 成功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85759D4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表达式越简洁（字符数少、结构简单）得分越高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995980E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函数类型评分（简洁度）</w:t>
      </w:r>
    </w:p>
    <w:p w14:paraId="3D08B4A0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常量函数（如 3）       → 最高分</w:t>
      </w:r>
    </w:p>
    <w:p w14:paraId="3AC104CA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一次函数（如 x+2）     → 高分</w:t>
      </w:r>
    </w:p>
    <w:p w14:paraId="3C328D7D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二次函数（如 x^2+1）   → 中高分</w:t>
      </w:r>
    </w:p>
    <w:p w14:paraId="5F6AE318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三角函数（如 sin(x)）  → 中等分</w:t>
      </w:r>
    </w:p>
    <w:p w14:paraId="0C6458D2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复杂/高次函数          → 基础分</w:t>
      </w:r>
    </w:p>
    <w:p w14:paraId="4445FF21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函数越复杂、嵌套越深，评分越低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D490DF3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得分的最终用途</w:t>
      </w:r>
    </w:p>
    <w:p w14:paraId="7051AF1E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本地/人机对战：每回合得分计入双方累计；先获得超过总回合数一半胜场者获胜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72FEA493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闯关模式：通过即可获得 1~3 星评定（取决于表达式质量）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7FDAF983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竞速模式：计时通关，根据用时获得 1~5 星评定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FD9F20A">
      <w:pPr>
        <w:pBdr>
          <w:bottom w:val="single" w:color="3B82F6" w:sz="8" w:space="4"/>
        </w:pBdr>
        <w:spacing w:before="480" w:after="200"/>
      </w:pPr>
      <w:r>
        <w:rPr>
          <w:rFonts w:ascii="微软雅黑" w:hAnsi="微软雅黑" w:eastAsia="微软雅黑" w:cs="微软雅黑"/>
          <w:b/>
          <w:bCs/>
          <w:color w:val="1E3A8A"/>
          <w:sz w:val="30"/>
          <w:szCs w:val="30"/>
        </w:rPr>
        <w:t>五、游戏模式</w:t>
      </w:r>
    </w:p>
    <w:p w14:paraId="40B3C651">
      <w:pPr>
        <w:spacing w:before="360" w:after="160"/>
      </w:pPr>
      <w:r>
        <w:rPr>
          <w:rFonts w:ascii="微软雅黑" w:hAnsi="微软雅黑" w:eastAsia="微软雅黑" w:cs="微软雅黑"/>
          <w:b/>
          <w:bCs/>
          <w:color w:val="EAB308"/>
          <w:sz w:val="26"/>
          <w:szCs w:val="26"/>
        </w:rPr>
        <w:t xml:space="preserve">◆ </w:t>
      </w:r>
      <w:r>
        <w:rPr>
          <w:rFonts w:ascii="微软雅黑" w:hAnsi="微软雅黑" w:eastAsia="微软雅黑" w:cs="微软雅黑"/>
          <w:b/>
          <w:bCs/>
          <w:color w:val="16A34A"/>
          <w:sz w:val="26"/>
          <w:szCs w:val="26"/>
        </w:rPr>
        <w:t>① 本地对战（2P）</w:t>
      </w:r>
    </w:p>
    <w:p w14:paraId="2E5F2E02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两名玩家轮流进行回合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  <w:r>
        <w:rPr>
          <w:rFonts w:ascii="微软雅黑" w:hAnsi="微软雅黑" w:eastAsia="微软雅黑" w:cs="微软雅黑"/>
          <w:color w:val="1F2937"/>
          <w:sz w:val="21"/>
          <w:szCs w:val="21"/>
        </w:rPr>
        <w:t>A 先手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40CA3AB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难度选择决定：禁止区数量、目标格数量、回合时间限制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D112631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难度配置：</w:t>
      </w:r>
    </w:p>
    <w:tbl>
      <w:tblPr>
        <w:tblStyle w:val="11"/>
        <w:tblW w:w="76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50"/>
        <w:gridCol w:w="1400"/>
        <w:gridCol w:w="1400"/>
        <w:gridCol w:w="1250"/>
        <w:gridCol w:w="1000"/>
        <w:gridCol w:w="1400"/>
      </w:tblGrid>
      <w:tr w14:paraId="4C656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1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1E3A5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29D29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难度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1E3A5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C59626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目标格/回合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1E3A5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B625E6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禁止区/回合</w:t>
            </w:r>
          </w:p>
        </w:tc>
        <w:tc>
          <w:tcPr>
            <w:tcW w:w="12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1E3A5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DC4847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时间限(秒)</w:t>
            </w:r>
          </w:p>
        </w:tc>
        <w:tc>
          <w:tcPr>
            <w:tcW w:w="10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1E3A5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45EAFE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回合数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1E3A5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D53A9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胜利需胜场</w:t>
            </w:r>
          </w:p>
        </w:tc>
      </w:tr>
      <w:tr w14:paraId="1A728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F44C2C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简单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50D5AD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3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63502A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1</w:t>
            </w:r>
          </w:p>
        </w:tc>
        <w:tc>
          <w:tcPr>
            <w:tcW w:w="12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55D292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600</w:t>
            </w:r>
          </w:p>
        </w:tc>
        <w:tc>
          <w:tcPr>
            <w:tcW w:w="10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148880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4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3A9F72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3</w:t>
            </w:r>
          </w:p>
        </w:tc>
      </w:tr>
      <w:tr w14:paraId="41F66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4E557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普通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53A7A8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2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A570A2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4</w:t>
            </w:r>
          </w:p>
        </w:tc>
        <w:tc>
          <w:tcPr>
            <w:tcW w:w="12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866360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300</w:t>
            </w:r>
          </w:p>
        </w:tc>
        <w:tc>
          <w:tcPr>
            <w:tcW w:w="10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8EE8D9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6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D04AAA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4</w:t>
            </w:r>
          </w:p>
        </w:tc>
      </w:tr>
      <w:tr w14:paraId="656A7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B0EDDE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困难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99C3C1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1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F5C8AB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16</w:t>
            </w:r>
          </w:p>
        </w:tc>
        <w:tc>
          <w:tcPr>
            <w:tcW w:w="12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7CABF6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60</w:t>
            </w:r>
          </w:p>
        </w:tc>
        <w:tc>
          <w:tcPr>
            <w:tcW w:w="10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544F3F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8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3793A1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5</w:t>
            </w:r>
          </w:p>
        </w:tc>
      </w:tr>
      <w:tr w14:paraId="58C00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4D4056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专家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E65C35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1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1A8720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64</w:t>
            </w:r>
          </w:p>
        </w:tc>
        <w:tc>
          <w:tcPr>
            <w:tcW w:w="125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A57B45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60</w:t>
            </w:r>
          </w:p>
        </w:tc>
        <w:tc>
          <w:tcPr>
            <w:tcW w:w="10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9BCDB1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12</w:t>
            </w:r>
          </w:p>
        </w:tc>
        <w:tc>
          <w:tcPr>
            <w:tcW w:w="14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ADE1A3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7</w:t>
            </w:r>
          </w:p>
        </w:tc>
      </w:tr>
    </w:tbl>
    <w:p w14:paraId="1ADFEE0D">
      <w:pPr>
        <w:spacing w:after="140"/>
      </w:pPr>
    </w:p>
    <w:p w14:paraId="70A3E708">
      <w:pPr>
        <w:spacing w:before="360" w:after="160"/>
      </w:pPr>
      <w:r>
        <w:rPr>
          <w:rFonts w:ascii="微软雅黑" w:hAnsi="微软雅黑" w:eastAsia="微软雅黑" w:cs="微软雅黑"/>
          <w:b/>
          <w:bCs/>
          <w:color w:val="EAB308"/>
          <w:sz w:val="26"/>
          <w:szCs w:val="26"/>
        </w:rPr>
        <w:t xml:space="preserve">◆ </w:t>
      </w:r>
      <w:r>
        <w:rPr>
          <w:rFonts w:ascii="微软雅黑" w:hAnsi="微软雅黑" w:eastAsia="微软雅黑" w:cs="微软雅黑"/>
          <w:b/>
          <w:bCs/>
          <w:color w:val="16A34A"/>
          <w:sz w:val="26"/>
          <w:szCs w:val="26"/>
        </w:rPr>
        <w:t>② 人机对战（AI）</w:t>
      </w:r>
    </w:p>
    <w:p w14:paraId="7376C7F6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规则与本地对战相同，对手由 Summa 机器人接管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8E47D3F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玩家始终为 A 方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FD27241">
      <w:pPr>
        <w:spacing w:before="360" w:after="160"/>
      </w:pPr>
      <w:r>
        <w:rPr>
          <w:rFonts w:ascii="微软雅黑" w:hAnsi="微软雅黑" w:eastAsia="微软雅黑" w:cs="微软雅黑"/>
          <w:b/>
          <w:bCs/>
          <w:color w:val="EAB308"/>
          <w:sz w:val="26"/>
          <w:szCs w:val="26"/>
        </w:rPr>
        <w:t xml:space="preserve">◆ </w:t>
      </w:r>
      <w:r>
        <w:rPr>
          <w:rFonts w:ascii="微软雅黑" w:hAnsi="微软雅黑" w:eastAsia="微软雅黑" w:cs="微软雅黑"/>
          <w:b/>
          <w:bCs/>
          <w:color w:val="16A34A"/>
          <w:sz w:val="26"/>
          <w:szCs w:val="26"/>
        </w:rPr>
        <w:t>③ 闯关模式（Campaign）</w:t>
      </w:r>
    </w:p>
    <w:p w14:paraId="5DF2AAE3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单人模式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  <w:r>
        <w:rPr>
          <w:rFonts w:ascii="微软雅黑" w:hAnsi="微软雅黑" w:eastAsia="微软雅黑" w:cs="微软雅黑"/>
          <w:color w:val="1F2937"/>
          <w:sz w:val="21"/>
          <w:szCs w:val="21"/>
        </w:rPr>
        <w:t>关卡从 levels.txt 加载（共 81 关，含"专家 ???"难度）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6FDB25D2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每关预设目标格、禁止区和锁定元素，无需手动选格/禁格阶段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CC57786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棋盘固定 20x20（可无限扩展）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73D6B2C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通关进度自动保存到 localStorage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82C11A7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关卡星级评定：表达式命中和简洁度综合评定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85C643E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自定义关卡包（自制关卡）：</w:t>
      </w:r>
    </w:p>
    <w:p w14:paraId="2B068231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难度界面提供"导入 .js 关卡"与"粘贴文本"两个入口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C1D5998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支持导入 .js/.json 文件，或直接粘贴 JSON 数组 / {levels:[...]} / JS 数组字面量文本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725C336F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导入后难度网格中出现以文件名命名的"自制关卡"入口，点击进入全部关卡（无解锁限制）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14995CF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自定义包与官方关卡完全隔离：不写内置通关进度、不计入 LR∑、不记录最佳记录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E7E3A68">
      <w:pPr>
        <w:spacing w:before="360" w:after="160"/>
      </w:pPr>
      <w:r>
        <w:rPr>
          <w:rFonts w:ascii="微软雅黑" w:hAnsi="微软雅黑" w:eastAsia="微软雅黑" w:cs="微软雅黑"/>
          <w:b/>
          <w:bCs/>
          <w:color w:val="EAB308"/>
          <w:sz w:val="26"/>
          <w:szCs w:val="26"/>
        </w:rPr>
        <w:t xml:space="preserve">◆ </w:t>
      </w:r>
      <w:r>
        <w:rPr>
          <w:rFonts w:ascii="微软雅黑" w:hAnsi="微软雅黑" w:eastAsia="微软雅黑" w:cs="微软雅黑"/>
          <w:b/>
          <w:bCs/>
          <w:color w:val="16A34A"/>
          <w:sz w:val="26"/>
          <w:szCs w:val="26"/>
        </w:rPr>
        <w:t>④ 竞速模式（Race）</w:t>
      </w:r>
    </w:p>
    <w:p w14:paraId="50EF4F68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单人模式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  <w:r>
        <w:rPr>
          <w:rFonts w:ascii="微软雅黑" w:hAnsi="微软雅黑" w:eastAsia="微软雅黑" w:cs="微软雅黑"/>
          <w:color w:val="1F2937"/>
          <w:sz w:val="21"/>
          <w:szCs w:val="21"/>
        </w:rPr>
        <w:t>30 个等级，每级 10 题，每题目标格/禁止区/锁定元素随机生成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97D6584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固定 20x20 棋盘（坐标 -10~9）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76EF69B9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从等级 1 开始自动晋级，按总用时评定星级：</w:t>
      </w:r>
    </w:p>
    <w:tbl>
      <w:tblPr>
        <w:tblStyle w:val="11"/>
        <w:tblW w:w="4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0"/>
        <w:gridCol w:w="2100"/>
      </w:tblGrid>
      <w:tr w14:paraId="34B43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1E3A5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6D9C3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用时</w:t>
            </w:r>
          </w:p>
        </w:tc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1E3A5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B83D7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  <w:t>星级</w:t>
            </w:r>
          </w:p>
        </w:tc>
      </w:tr>
      <w:tr w14:paraId="4B2BE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FE66BC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＜100s</w:t>
            </w:r>
          </w:p>
        </w:tc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71BE49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★★★★★</w:t>
            </w:r>
          </w:p>
        </w:tc>
      </w:tr>
      <w:tr w14:paraId="3318E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0C96D4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＜150s</w:t>
            </w:r>
          </w:p>
        </w:tc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77A3A4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★★★★</w:t>
            </w:r>
          </w:p>
        </w:tc>
      </w:tr>
      <w:tr w14:paraId="02B12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F99D8E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＜300s</w:t>
            </w:r>
          </w:p>
        </w:tc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4E5E59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★★★</w:t>
            </w:r>
          </w:p>
        </w:tc>
      </w:tr>
      <w:tr w14:paraId="2276A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D53B67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＜1000s</w:t>
            </w:r>
          </w:p>
        </w:tc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0F7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270B7B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★★</w:t>
            </w:r>
          </w:p>
        </w:tc>
      </w:tr>
      <w:tr w14:paraId="5E64C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E91A19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否则</w:t>
            </w:r>
          </w:p>
        </w:tc>
        <w:tc>
          <w:tcPr>
            <w:tcW w:w="2100" w:type="dxa"/>
            <w:tcBorders>
              <w:top w:val="single" w:color="B9C7D9" w:sz="0" w:space="0"/>
              <w:left w:val="single" w:color="B9C7D9" w:sz="0" w:space="0"/>
              <w:bottom w:val="single" w:color="B9C7D9" w:sz="0" w:space="0"/>
              <w:right w:val="single" w:color="B9C7D9" w:sz="0" w:space="0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067DCF">
            <w:pPr>
              <w:jc w:val="center"/>
            </w:pPr>
            <w:r>
              <w:rPr>
                <w:rFonts w:ascii="微软雅黑" w:hAnsi="微软雅黑" w:eastAsia="微软雅黑" w:cs="微软雅黑"/>
                <w:b w:val="0"/>
                <w:bCs w:val="0"/>
                <w:color w:val="1F2937"/>
                <w:sz w:val="20"/>
                <w:szCs w:val="20"/>
              </w:rPr>
              <w:t>★</w:t>
            </w:r>
          </w:p>
        </w:tc>
      </w:tr>
    </w:tbl>
    <w:p w14:paraId="58932DD6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每题失败可重试，不扣时间；失败重试次数不限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4693870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竞速最高成绩自动保存到 localStorage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8EB38B0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自定义竞速关卡（自制关卡）：</w:t>
      </w:r>
    </w:p>
    <w:p w14:paraId="5686F364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竞速界面提供"自定义竞速"按钮，弹窗中可设置允许区数量（1~398）、禁止区数量</w:t>
      </w:r>
    </w:p>
    <w:p w14:paraId="507B4724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（0~398，与允许区之和须小于 400）、锁定元素数量（启用反三角函数前 0~20，启用后</w:t>
      </w:r>
    </w:p>
    <w:p w14:paraId="56C5C3C2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0~23）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FAEF1EA">
      <w:pPr>
        <w:pStyle w:val="16"/>
        <w:numPr>
          <w:ilvl w:val="1"/>
          <w:numId w:val="1"/>
        </w:numPr>
        <w:spacing w:after="70" w:line="300" w:lineRule="auto"/>
        <w:rPr>
          <w:rFonts w:hint="eastAsia" w:ascii="微软雅黑" w:hAnsi="微软雅黑" w:eastAsia="微软雅黑" w:cs="微软雅黑"/>
          <w:color w:val="1F2937"/>
          <w:sz w:val="21"/>
          <w:szCs w:val="21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开始后随机生成一盘自定义竞速对局；允许区即目标格，禁止区即禁止格，锁定元素随机</w:t>
      </w:r>
      <w:r>
        <w:rPr>
          <w:rFonts w:hint="eastAsia" w:cs="微软雅黑"/>
          <w:color w:val="1F2937"/>
          <w:sz w:val="21"/>
          <w:szCs w:val="21"/>
          <w:lang w:val="en-US" w:eastAsia="zh-CN"/>
        </w:rPr>
        <w:t>选择</w:t>
      </w:r>
      <w:bookmarkStart w:id="0" w:name="_GoBack"/>
      <w:bookmarkEnd w:id="0"/>
      <w:r>
        <w:rPr>
          <w:rFonts w:hint="eastAsia" w:ascii="微软雅黑" w:hAnsi="微软雅黑" w:eastAsia="微软雅黑" w:cs="微软雅黑"/>
          <w:color w:val="1F2937"/>
          <w:sz w:val="21"/>
          <w:szCs w:val="21"/>
          <w:lang w:eastAsia="zh-CN"/>
        </w:rPr>
        <w:t xml:space="preserve"> </w:t>
      </w:r>
    </w:p>
    <w:p w14:paraId="3C537FD4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自定义局与官方竞速完全隔离：不晋级、不解除解锁、不计星级、不记录最佳成绩、不显示</w:t>
      </w:r>
    </w:p>
    <w:p w14:paraId="0660C628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NEW RECORD；完成后只能重玩同一自定义局（重新随机布局）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259703B">
      <w:pPr>
        <w:spacing w:before="360" w:after="160"/>
      </w:pPr>
      <w:r>
        <w:rPr>
          <w:rFonts w:ascii="微软雅黑" w:hAnsi="微软雅黑" w:eastAsia="微软雅黑" w:cs="微软雅黑"/>
          <w:b/>
          <w:bCs/>
          <w:color w:val="EAB308"/>
          <w:sz w:val="26"/>
          <w:szCs w:val="26"/>
        </w:rPr>
        <w:t xml:space="preserve">◆ </w:t>
      </w:r>
      <w:r>
        <w:rPr>
          <w:rFonts w:ascii="微软雅黑" w:hAnsi="微软雅黑" w:eastAsia="微软雅黑" w:cs="微软雅黑"/>
          <w:b/>
          <w:bCs/>
          <w:color w:val="16A34A"/>
          <w:sz w:val="26"/>
          <w:szCs w:val="26"/>
        </w:rPr>
        <w:t>⑤ 测试模式（Test）</w:t>
      </w:r>
    </w:p>
    <w:p w14:paraId="181BA44A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自由测试模式，无目标格、禁止区、元素锁定、时间限制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F74317E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棋盘 20x20（坐标 -10~9）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78FEDED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适合调试表达式或尝试新函数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2E292C18">
      <w:pPr>
        <w:spacing w:before="360" w:after="160"/>
      </w:pPr>
      <w:r>
        <w:rPr>
          <w:rFonts w:ascii="微软雅黑" w:hAnsi="微软雅黑" w:eastAsia="微软雅黑" w:cs="微软雅黑"/>
          <w:b/>
          <w:bCs/>
          <w:color w:val="EAB308"/>
          <w:sz w:val="26"/>
          <w:szCs w:val="26"/>
        </w:rPr>
        <w:t xml:space="preserve">◆ </w:t>
      </w:r>
      <w:r>
        <w:rPr>
          <w:rFonts w:ascii="微软雅黑" w:hAnsi="微软雅黑" w:eastAsia="微软雅黑" w:cs="微软雅黑"/>
          <w:b/>
          <w:bCs/>
          <w:color w:val="16A34A"/>
          <w:sz w:val="26"/>
          <w:szCs w:val="26"/>
        </w:rPr>
        <w:t>⑥ 联机对战（P2P + 匹配大厅）</w:t>
      </w:r>
    </w:p>
    <w:p w14:paraId="37AC396A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通过 PeerJS 实现浏览器直连对战；需先启动信令服务器（`server/` 目录）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27A5D715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匹配大厅（Lobby）：通过 WebSocket 连接服务器的 /lobby 端点（与 PeerJS 同端口），</w:t>
      </w:r>
    </w:p>
    <w:p w14:paraId="592B8F03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支持"创建房间（进大厅）""加入"与"大厅列表"三种入口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2564B4D7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创建房间：房主填写配置后登记到大厅，得到房间码；访客可在列表或输入房间码加入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4C129D2">
      <w:pPr>
        <w:spacing w:before="260" w:after="120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A 为房主，先手</w:t>
      </w:r>
      <w:r>
        <w:rPr>
          <w:rFonts w:hint="eastAsia" w:cs="微软雅黑"/>
          <w:b/>
          <w:bCs/>
          <w:color w:val="374151"/>
          <w:sz w:val="23"/>
          <w:szCs w:val="23"/>
          <w:lang w:eastAsia="zh-CN"/>
        </w:rPr>
        <w:t xml:space="preserve">   </w:t>
      </w:r>
    </w:p>
    <w:p w14:paraId="5114EBDF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长效模式（可选）：勾选后房间有效期 30 分钟（房间号以 00 开头），普通房间约 5 分钟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2EC96DDE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房间到期会被服务器清理，房主侧收到"房间已过期"提示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0A932561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房主离开联机界面时，已创建的房间保留（顶部状态条常驻），有对手加入仍会自动切入对</w:t>
      </w:r>
    </w:p>
    <w:p w14:paraId="59D7951C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局；只有关闭页面才弹出确认提醒（房间将失效）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F8E675D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观战：房主默认允许观战（建房时可取消勾选）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F5B6B1D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开局后若观战开启，房间仍保留在大厅列表并标记"对战中"，其他玩家可直接点"观战"进入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19D29E3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观众为只读模式（禁点击/悬停/提交/清除），可实时看到房主状态快照；观战不走 WebRTC，</w:t>
      </w:r>
    </w:p>
    <w:p w14:paraId="67D933CC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数据经大厅 WebSocket 转发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7E1F135">
      <w:pPr>
        <w:pStyle w:val="16"/>
        <w:numPr>
          <w:ilvl w:val="1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房主对局中可随时切换观战开关；关闭会立即踢出观众并从大厅隐藏房间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7917E2C5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掉线处理：断线弹窗仅提供"返回主菜单"，不做重试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722D4E6">
      <w:pPr>
        <w:spacing w:before="360" w:after="160"/>
      </w:pPr>
      <w:r>
        <w:rPr>
          <w:rFonts w:ascii="微软雅黑" w:hAnsi="微软雅黑" w:eastAsia="微软雅黑" w:cs="微软雅黑"/>
          <w:b/>
          <w:bCs/>
          <w:color w:val="EAB308"/>
          <w:sz w:val="26"/>
          <w:szCs w:val="26"/>
        </w:rPr>
        <w:t xml:space="preserve">◆ </w:t>
      </w:r>
      <w:r>
        <w:rPr>
          <w:rFonts w:ascii="微软雅黑" w:hAnsi="微软雅黑" w:eastAsia="微软雅黑" w:cs="微软雅黑"/>
          <w:b/>
          <w:bCs/>
          <w:color w:val="16A34A"/>
          <w:sz w:val="26"/>
          <w:szCs w:val="26"/>
        </w:rPr>
        <w:t>⑦ 关卡编辑器（Editor）</w:t>
      </w:r>
    </w:p>
    <w:p w14:paraId="0C720199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单人创作工具，用于制作自定义闯关关卡包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69E2A9CC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在主界面选择"关卡编辑器"模式并点击"开始游戏"，即就地打开编辑器（不再跳转独立页面）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AFDB8B8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可编辑：关卡 ID、难度、nextId、目标格（targetCells）、禁止区（forbiddenCells）、</w:t>
      </w:r>
    </w:p>
    <w:p w14:paraId="45130FE9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锁定元素（lockedElements）；支持多关卡增删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70C8D286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操作：左键放置目标 / 右键放置禁止（网格右上角按钮可互换左右键）；长按拖动可框选或</w:t>
      </w:r>
    </w:p>
    <w:p w14:paraId="6ABF788A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路径涂满；支持 Ctrl+Z 撤回；点击精度可选 1/2 ~ 1/10，点击基准可选左下角/中心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027A10A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导出：生成 .js 关卡包片段，可复制或下载（如 campaignLevels.fragment.js），</w:t>
      </w:r>
    </w:p>
    <w:p w14:paraId="54C3A09E">
      <w:pPr>
        <w:spacing w:before="260" w:after="120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供闯关模式"导入"使用</w:t>
      </w:r>
      <w:r>
        <w:rPr>
          <w:rFonts w:hint="eastAsia" w:cs="微软雅黑"/>
          <w:b/>
          <w:bCs/>
          <w:color w:val="374151"/>
          <w:sz w:val="23"/>
          <w:szCs w:val="23"/>
          <w:lang w:eastAsia="zh-CN"/>
        </w:rPr>
        <w:t xml:space="preserve">   </w:t>
      </w:r>
    </w:p>
    <w:p w14:paraId="3F4C9683">
      <w:pPr>
        <w:pBdr>
          <w:bottom w:val="single" w:color="3B82F6" w:sz="8" w:space="4"/>
        </w:pBdr>
        <w:spacing w:before="480" w:after="200"/>
      </w:pPr>
      <w:r>
        <w:rPr>
          <w:rFonts w:ascii="微软雅黑" w:hAnsi="微软雅黑" w:eastAsia="微软雅黑" w:cs="微软雅黑"/>
          <w:b/>
          <w:bCs/>
          <w:color w:val="1E3A8A"/>
          <w:sz w:val="30"/>
          <w:szCs w:val="30"/>
        </w:rPr>
        <w:t>六、规则细节</w:t>
      </w:r>
    </w:p>
    <w:p w14:paraId="5A5CEC16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选格规则</w:t>
      </w:r>
    </w:p>
    <w:p w14:paraId="31623917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目标格、禁止区格子不可与之前回合已使用的格子（usedCells）重叠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0FA1EF7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选目标格时可点击已选中的格子取消选择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CFC1BCB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达到最大目标数后，每选一个新格子会自动替换最后一个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72F9FF7C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元素锁定规则</w:t>
      </w:r>
    </w:p>
    <w:p w14:paraId="589DF127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锁定元素限制书写者可用的运算符/函数/常量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6A98420D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竞速模式自己设计的"冲突组"保护机制：+/-/^ 组不能全部同时锁定，</w:t>
      </w:r>
    </w:p>
    <w:p w14:paraId="172E9CF4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!/sin/cos/tan 组同理（防止完全无解）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2556716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锁定元素不可为当前回合已见于目标表达式中的元素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39B39C93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限时规则</w:t>
      </w:r>
    </w:p>
    <w:p w14:paraId="618C1F71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输入表达式阶段有倒计时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  <w:r>
        <w:rPr>
          <w:rFonts w:ascii="微软雅黑" w:hAnsi="微软雅黑" w:eastAsia="微软雅黑" w:cs="微软雅黑"/>
          <w:color w:val="1F2937"/>
          <w:sz w:val="21"/>
          <w:szCs w:val="21"/>
        </w:rPr>
        <w:t>超时则该回合失败（视为未命中/超时），直接切换玩家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29D3FF66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其他阶段（选格、禁格、锁元素）无时间限制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2DD5993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路径连续性</w:t>
      </w:r>
    </w:p>
    <w:p w14:paraId="6839CB39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系统采样函数并生成折线，相邻采样点的跳跃（如 1/x 在 0 两侧）会被自动检测</w:t>
      </w:r>
    </w:p>
    <w:p w14:paraId="2D48B28C">
      <w:pPr>
        <w:spacing w:before="260" w:after="120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并断开，避免错误命中</w:t>
      </w:r>
      <w:r>
        <w:rPr>
          <w:rFonts w:hint="eastAsia" w:cs="微软雅黑"/>
          <w:b/>
          <w:bCs/>
          <w:color w:val="374151"/>
          <w:sz w:val="23"/>
          <w:szCs w:val="23"/>
          <w:lang w:eastAsia="zh-CN"/>
        </w:rPr>
        <w:t xml:space="preserve">   </w:t>
      </w:r>
    </w:p>
    <w:p w14:paraId="6CF6F946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usedCells 机制</w:t>
      </w:r>
    </w:p>
    <w:p w14:paraId="2596B5E2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已被选为目标格或禁止区的坐标在本局中记录为 usedCells，后续回合不可再用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1AC5371B">
      <w:pPr>
        <w:pStyle w:val="16"/>
        <w:numPr>
          <w:ilvl w:val="0"/>
          <w:numId w:val="1"/>
        </w:numPr>
        <w:spacing w:after="7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竞速每道题重新随机生成，不记录 usedCells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4CB1EAC">
      <w:pPr>
        <w:pBdr>
          <w:bottom w:val="single" w:color="3B82F6" w:sz="8" w:space="4"/>
        </w:pBdr>
        <w:spacing w:before="480" w:after="200"/>
      </w:pPr>
      <w:r>
        <w:rPr>
          <w:rFonts w:ascii="微软雅黑" w:hAnsi="微软雅黑" w:eastAsia="微软雅黑" w:cs="微软雅黑"/>
          <w:b/>
          <w:bCs/>
          <w:color w:val="1E3A8A"/>
          <w:sz w:val="30"/>
          <w:szCs w:val="30"/>
        </w:rPr>
        <w:t>七、技术说明（供开发者参考）</w:t>
      </w:r>
    </w:p>
    <w:p w14:paraId="1F8A9B50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- 解析引擎：FunctionParser.js（AST 解析，支持复数中间运算）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48CA5445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- 碰撞检测：CollisionDetector.js（视觉采样法，每段折线 20 个采样点）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57ECEEFC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- 坐标系统：GridSystem.js 提供统一的"数学坐标 ↔ Canvas 像素"换算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6E2D1BFE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- 联机信令：PeerJS + server/index.js（Express + PeerServer）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2D79D188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- 存储：localStorage 用于闯关进度、竞速最佳成绩保存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74A24BBD">
      <w:pPr>
        <w:spacing w:after="140" w:line="300" w:lineRule="auto"/>
        <w:rPr>
          <w:rFonts w:hint="eastAsia" w:eastAsia="微软雅黑"/>
          <w:lang w:eastAsia="zh-CN"/>
        </w:rPr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- 项目技术栈：纯 HTML5 Canvas + 原生 ES6 JS，无框架/无打包器/无 npm 依赖</w:t>
      </w:r>
      <w:r>
        <w:rPr>
          <w:rFonts w:hint="eastAsia" w:cs="微软雅黑"/>
          <w:color w:val="1F2937"/>
          <w:sz w:val="21"/>
          <w:szCs w:val="21"/>
          <w:lang w:eastAsia="zh-CN"/>
        </w:rPr>
        <w:t xml:space="preserve">   </w:t>
      </w:r>
    </w:p>
    <w:p w14:paraId="A8000001">
      <w:pPr>
        <w:pBdr>
          <w:bottom w:val="single" w:color="3B82F6" w:sz="8" w:space="4"/>
        </w:pBdr>
        <w:spacing w:before="480" w:after="200"/>
      </w:pPr>
      <w:r>
        <w:rPr>
          <w:rFonts w:ascii="微软雅黑" w:hAnsi="微软雅黑" w:eastAsia="微软雅黑" w:cs="微软雅黑"/>
          <w:b/>
          <w:bCs/>
          <w:color w:val="1E3A8A"/>
          <w:sz w:val="30"/>
          <w:szCs w:val="30"/>
        </w:rPr>
        <w:t>八、操作教程</w:t>
      </w:r>
    </w:p>
    <w:p w14:paraId="A8000002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快速启动</w:t>
      </w:r>
    </w:p>
    <w:p w14:paraId="A8000003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直接打开 index.html 即可游玩（纯前端网页，无需安装任何依赖）。</w:t>
      </w:r>
    </w:p>
    <w:p w14:paraId="A8000004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联机对战需额外启动信令服务器：进入 server/ 目录，参考该目录说明安装依赖并启动（npm install 与 npm start 等）。</w:t>
      </w:r>
    </w:p>
    <w:p w14:paraId="A8000005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开始游戏（通用流程）</w:t>
      </w:r>
    </w:p>
    <w:p w14:paraId="A8000006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1. 主菜单选择模式：本地对战 / 人机对战 / 闯关 / 竞速 / 测试 / 联机对战 / 关卡编辑器。</w:t>
      </w:r>
    </w:p>
    <w:p w14:paraId="A8000007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2. 按需配置难度、回合数、时间限制等参数。</w:t>
      </w:r>
    </w:p>
    <w:p w14:paraId="A8000008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3. 点击「开始游戏」进入对应模式。</w:t>
      </w:r>
    </w:p>
    <w:p w14:paraId="A8000009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本地 / 人机对局操作流程</w:t>
      </w:r>
    </w:p>
    <w:p w14:paraId="A800000A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1. 选格：选格者点击棋盘网格挑选目标格（再次点击可取消；超过上限后，新选的格子自动替换最后一个）。</w:t>
      </w:r>
    </w:p>
    <w:p w14:paraId="A800000B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2. 禁格：对手设置禁止区（函数图像不得穿过的格子）。</w:t>
      </w:r>
    </w:p>
    <w:p w14:paraId="A800000C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3. 锁元素：对手锁定特定元素，本轮书写者不能使用。</w:t>
      </w:r>
    </w:p>
    <w:p w14:paraId="A800000D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4. 输入表达式：书写者在输入框输入函数表达式（如 x^2+1），右侧有实时函数预览与 KaTeX 数学预览，确认后提交。</w:t>
      </w:r>
    </w:p>
    <w:p w14:paraId="A800000E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5. 判定：系统判定命中/犯规并结算得分，进入下一回合。</w:t>
      </w:r>
    </w:p>
    <w:p w14:paraId="A800000F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闯关模式操作流程</w:t>
      </w:r>
    </w:p>
    <w:p w14:paraId="A8000010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1. 选择难度（或导入的自制关卡，见下文「导入关卡包」）。</w:t>
      </w:r>
    </w:p>
    <w:p w14:paraId="A8000011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2. 在关卡列表选择关卡进入，按要求编写表达式命中目标格。</w:t>
      </w:r>
    </w:p>
    <w:p w14:paraId="A8000012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3. 通过即获得 1~3 星，通关进度自动保存到 localStorage。</w:t>
      </w:r>
    </w:p>
    <w:p w14:paraId="A8000013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竞速模式操作流程</w:t>
      </w:r>
    </w:p>
    <w:p w14:paraId="A8000014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从等级 1 开始逐级挑战，每题重试不扣时间；按总用时评定 1~5 星，最高成绩自动保存。</w:t>
      </w:r>
    </w:p>
    <w:p w14:paraId="A8000015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自定义竞速：点击「自定义竞速」按钮，设置允许区 / 禁止区 / 锁定元素数量后随机生成对局（自定义局不晋级、不计星级、不记录最佳成绩）。</w:t>
      </w:r>
    </w:p>
    <w:p w14:paraId="A8000016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联机对战操作流程</w:t>
      </w:r>
    </w:p>
    <w:p w14:paraId="A8000017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1. 先启动 server/ 目录下的信令服务器。</w:t>
      </w:r>
    </w:p>
    <w:p w14:paraId="A8000018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2. 主菜单选「联机对战」：创建房间（进大厅）由房主填写配置登记到大厅并获房间码；加入则输入房间码或在大厅列表中点击加入。</w:t>
      </w:r>
    </w:p>
    <w:p w14:paraId="A8000019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3. 房主为 A 方先手；可勾选长效模式（房间有效期 30 分钟）与观战开关。</w:t>
      </w:r>
    </w:p>
    <w:p w14:paraId="A800001A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4. 对局流程与本地对战相同；断线时弹窗仅提供「返回主菜单」。</w:t>
      </w:r>
    </w:p>
    <w:p w14:paraId="A800001B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关卡编辑器操作流程</w:t>
      </w:r>
    </w:p>
    <w:p w14:paraId="A800001C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1. 主菜单选择「关卡编辑器」模式，点击「开始游戏」即就地打开编辑器。</w:t>
      </w:r>
    </w:p>
    <w:p w14:paraId="A800001D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2. 左侧表单编辑当前关卡信息：关卡 ID、难度、nextId。</w:t>
      </w:r>
    </w:p>
    <w:p w14:paraId="A800001E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3. 在棋盘上绘制格子：左键点击放置目标格（targetCells）；右键点击放置禁止区（forbiddenCells）。</w:t>
      </w:r>
    </w:p>
    <w:p w14:paraId="A800001F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网格右上角按钮可互换左右键用途；长按拖动可框选一片或路径涂满；支持 Ctrl+Z 撤回误操作；点击精度可选 1/2 ~ 1/10，点击基准可选左下角 / 中心。</w:t>
      </w:r>
    </w:p>
    <w:p w14:paraId="A8000020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4. 多关卡管理：可新增、删除关卡，并切换编辑。</w:t>
      </w:r>
    </w:p>
    <w:p w14:paraId="A8000021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5. 导出关卡包（任选其一）：「复制导出文本」（或 Ctrl+S）把全部关卡文本复制到剪贴板；「下载」直接下载 .js 关卡包文件（默认名 campaignLevels.fragment.js，可在文件名输入框改名，无扩展名会自动补 .js）；「复制当前关卡」仅复制当前这一关的文本。</w:t>
      </w:r>
    </w:p>
    <w:p w14:paraId="A8000022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导入关卡包操作流程（闯关模式）</w:t>
      </w:r>
    </w:p>
    <w:p w14:paraId="A8000023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1. 主菜单选择「闯关」模式，进入难度选择界面。</w:t>
      </w:r>
    </w:p>
    <w:p w14:paraId="A8000024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2. 使用难度网格右下角两个入口之一：「导入 .js 关卡」点击后选择 .js 或 .json 关卡包文件；「粘贴文本」在弹出窗口中直接粘贴关卡包文本（可自定义关卡包名称）。</w:t>
      </w:r>
    </w:p>
    <w:p w14:paraId="A8000025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3. 导入成功后提示「已导入 ×××：N 关」，难度网格出现以文件名命名的「自制关卡」按钮。</w:t>
      </w:r>
    </w:p>
    <w:p w14:paraId="A8000026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4. 点击该按钮进入全部关卡，可直接游玩，无解锁限制。</w:t>
      </w:r>
    </w:p>
    <w:p w14:paraId="A8000027">
      <w:pPr>
        <w:spacing w:before="260" w:after="120"/>
      </w:pPr>
      <w:r>
        <w:rPr>
          <w:rFonts w:ascii="微软雅黑" w:hAnsi="微软雅黑" w:eastAsia="微软雅黑" w:cs="微软雅黑"/>
          <w:b/>
          <w:bCs/>
          <w:color w:val="374151"/>
          <w:sz w:val="23"/>
          <w:szCs w:val="23"/>
        </w:rPr>
        <w:t>关卡包格式说明</w:t>
      </w:r>
    </w:p>
    <w:p w14:paraId="A8000028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关卡字段：id 关卡 ID（必填）；difficulty 难度；nextId 下一关 ID；targetCells 目标格坐标数组（必填），如 [{"x":-0.5,"y":0}]；forbiddenCells 禁止区坐标数组（缺省自动补空）；lockedElements 锁定元素数组（缺省自动补空），如 ["+"]。</w:t>
      </w:r>
    </w:p>
    <w:p w14:paraId="A8000029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支持的文本格式（解析器自动兼容）：1) 标准 JSON 数组 [{...},{...}]；2) 含 levels 的对象 {"levels":[...]}；3) JS 数组/对象字面量（如 const X=[...]、export default [...] 等赋值式文本）；4) 编辑器「复制导出文本」的关卡对象列表正文（无外层中括号）。</w:t>
      </w:r>
    </w:p>
    <w:p w14:paraId="A800002A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校验要求：每关必须有 id 与 targetCells 数组，否则导入会报错（「关卡数据缺少 id 或 targetCells」）。</w:t>
      </w:r>
    </w:p>
    <w:p w14:paraId="A800002B">
      <w:pPr>
        <w:spacing w:after="140" w:line="300" w:lineRule="auto"/>
      </w:pPr>
      <w:r>
        <w:rPr>
          <w:rFonts w:ascii="微软雅黑" w:hAnsi="微软雅黑" w:eastAsia="微软雅黑" w:cs="微软雅黑"/>
          <w:color w:val="1F2937"/>
          <w:sz w:val="21"/>
          <w:szCs w:val="21"/>
        </w:rPr>
        <w:t>建议：直接用关卡编辑器导出后原样导入，不要手工删字段。</w:t>
      </w:r>
    </w:p>
    <w:sectPr>
      <w:footerReference r:id="rId3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690659">
    <w:pPr>
      <w:pBdr>
        <w:top w:val="single" w:color="3B82F6" w:sz="4" w:space="4"/>
      </w:pBdr>
      <w:jc w:val="center"/>
    </w:pPr>
    <w:r>
      <w:rPr>
        <w:rFonts w:ascii="微软雅黑" w:hAnsi="微软雅黑" w:eastAsia="微软雅黑" w:cs="微软雅黑"/>
        <w:color w:val="9CA3AF"/>
        <w:sz w:val="18"/>
        <w:szCs w:val="18"/>
      </w:rPr>
      <w:t xml:space="preserve">函数棋 · 游戏规则   第 </w:t>
    </w:r>
    <w:r>
      <w:rPr>
        <w:rFonts w:ascii="微软雅黑" w:hAnsi="微软雅黑" w:eastAsia="微软雅黑" w:cs="微软雅黑"/>
        <w:color w:val="9CA3AF"/>
        <w:sz w:val="18"/>
        <w:szCs w:val="18"/>
      </w:rPr>
      <w:fldChar w:fldCharType="begin"/>
    </w:r>
    <w:r>
      <w:rPr>
        <w:rFonts w:ascii="微软雅黑" w:hAnsi="微软雅黑" w:eastAsia="微软雅黑" w:cs="微软雅黑"/>
        <w:color w:val="9CA3AF"/>
        <w:sz w:val="18"/>
        <w:szCs w:val="18"/>
      </w:rPr>
      <w:instrText xml:space="preserve">PAGE</w:instrText>
    </w:r>
    <w:r>
      <w:rPr>
        <w:rFonts w:ascii="微软雅黑" w:hAnsi="微软雅黑" w:eastAsia="微软雅黑" w:cs="微软雅黑"/>
        <w:color w:val="9CA3AF"/>
        <w:sz w:val="18"/>
        <w:szCs w:val="18"/>
      </w:rPr>
      <w:fldChar w:fldCharType="separate"/>
    </w:r>
    <w:r>
      <w:rPr>
        <w:rFonts w:ascii="微软雅黑" w:hAnsi="微软雅黑" w:eastAsia="微软雅黑" w:cs="微软雅黑"/>
        <w:color w:val="9CA3AF"/>
        <w:sz w:val="18"/>
        <w:szCs w:val="18"/>
      </w:rPr>
      <w:fldChar w:fldCharType="end"/>
    </w:r>
    <w:r>
      <w:rPr>
        <w:rFonts w:ascii="微软雅黑" w:hAnsi="微软雅黑" w:eastAsia="微软雅黑" w:cs="微软雅黑"/>
        <w:color w:val="9CA3AF"/>
        <w:sz w:val="18"/>
        <w:szCs w:val="18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560" w:hanging="260"/>
      </w:pPr>
    </w:lvl>
    <w:lvl w:ilvl="1" w:tentative="0">
      <w:start w:val="1"/>
      <w:numFmt w:val="bullet"/>
      <w:lvlText w:val="○"/>
      <w:lvlJc w:val="left"/>
      <w:pPr>
        <w:ind w:left="1040" w:hanging="2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0DE428A"/>
    <w:rsid w:val="74EA12B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color w:val="1F2937"/>
      <w:sz w:val="22"/>
      <w:szCs w:val="22"/>
    </w:rPr>
  </w:style>
  <w:style w:type="paragraph" w:styleId="2">
    <w:name w:val="heading 1"/>
    <w:next w:val="1"/>
    <w:qFormat/>
    <w:uiPriority w:val="0"/>
    <w:rPr>
      <w:rFonts w:ascii="微软雅黑" w:hAnsi="微软雅黑" w:eastAsia="微软雅黑" w:cs="微软雅黑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微软雅黑" w:hAnsi="微软雅黑" w:eastAsia="微软雅黑" w:cs="微软雅黑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color w:val="1F2937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color w:val="1F2937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color w:val="1F2937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color w:val="1F2937"/>
      <w:sz w:val="22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4574</Words>
  <Characters>5619</Characters>
  <TotalTime>1</TotalTime>
  <ScaleCrop>false</ScaleCrop>
  <LinksUpToDate>false</LinksUpToDate>
  <CharactersWithSpaces>6355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2026-08-03T14:48:00Z</dcterms:created>
  <dc:creator>Un-named</dc:creator>
  <cp:lastModifiedBy>test</cp:lastModifiedBy>
  <dcterms:modified xsi:type="dcterms:W3CDTF">2026-08-04T03:15:01Z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eyJoZGlkIjoiZGE2ZTM5N2I3NTlkNWE4MmFkZmVlOTQ2NGYwMDliNWYiLCJ1c2VySWQiOiI5NTkzOTkzOTcifQ==</vt:lpwstr>
  </property>
  <property fmtid="{D5CDD505-2E9C-101B-9397-08002B2CF9AE}" pid="3" name="KSOProductBuildVer">
    <vt:lpwstr>2052-12.1.0.26895</vt:lpwstr>
  </property>
  <property fmtid="{D5CDD505-2E9C-101B-9397-08002B2CF9AE}" pid="4" name="ICV">
    <vt:lpwstr>00405FE94D80465CA28C89C7E349E559_12</vt:lpwstr>
  </property>
</Properties>
</file>