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053" w:rsidRDefault="00283F64">
      <w:pPr>
        <w:pStyle w:val="Title"/>
        <w:spacing w:line="256" w:lineRule="auto"/>
      </w:pPr>
      <w:r>
        <w:t xml:space="preserve">Project Design Phase </w:t>
      </w:r>
      <w:r w:rsidR="00462645">
        <w:t xml:space="preserve">         </w:t>
      </w:r>
      <w:r>
        <w:t>Problem</w:t>
      </w:r>
      <w:r>
        <w:rPr>
          <w:spacing w:val="-9"/>
        </w:rPr>
        <w:t xml:space="preserve"> </w:t>
      </w:r>
      <w:r>
        <w:t>–</w:t>
      </w:r>
      <w:r>
        <w:rPr>
          <w:spacing w:val="-10"/>
        </w:rPr>
        <w:t xml:space="preserve"> </w:t>
      </w:r>
      <w:r>
        <w:t>Solution</w:t>
      </w:r>
      <w:r>
        <w:rPr>
          <w:spacing w:val="-8"/>
        </w:rPr>
        <w:t xml:space="preserve"> </w:t>
      </w:r>
      <w:r>
        <w:t>Fit</w:t>
      </w:r>
      <w:r>
        <w:rPr>
          <w:spacing w:val="-10"/>
        </w:rPr>
        <w:t xml:space="preserve"> </w:t>
      </w:r>
    </w:p>
    <w:p w:rsidR="000C3053" w:rsidRDefault="000C3053">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C3053">
        <w:trPr>
          <w:trHeight w:val="268"/>
        </w:trPr>
        <w:tc>
          <w:tcPr>
            <w:tcW w:w="4508" w:type="dxa"/>
          </w:tcPr>
          <w:p w:rsidR="000C3053" w:rsidRDefault="00283F64">
            <w:pPr>
              <w:pStyle w:val="TableParagraph"/>
            </w:pPr>
            <w:r>
              <w:rPr>
                <w:spacing w:val="-4"/>
              </w:rPr>
              <w:t>Date</w:t>
            </w:r>
          </w:p>
        </w:tc>
        <w:tc>
          <w:tcPr>
            <w:tcW w:w="4511" w:type="dxa"/>
          </w:tcPr>
          <w:p w:rsidR="000C3053" w:rsidRDefault="00283F64">
            <w:pPr>
              <w:pStyle w:val="TableParagraph"/>
            </w:pPr>
            <w:r>
              <w:t>15</w:t>
            </w:r>
            <w:r>
              <w:rPr>
                <w:spacing w:val="-7"/>
              </w:rPr>
              <w:t xml:space="preserve"> </w:t>
            </w:r>
            <w:r>
              <w:t>February</w:t>
            </w:r>
            <w:r>
              <w:rPr>
                <w:spacing w:val="-5"/>
              </w:rPr>
              <w:t xml:space="preserve"> </w:t>
            </w:r>
            <w:r w:rsidR="001160AD">
              <w:rPr>
                <w:spacing w:val="-4"/>
              </w:rPr>
              <w:t>2026</w:t>
            </w:r>
            <w:bookmarkStart w:id="0" w:name="_GoBack"/>
            <w:bookmarkEnd w:id="0"/>
          </w:p>
        </w:tc>
      </w:tr>
      <w:tr w:rsidR="000C3053">
        <w:trPr>
          <w:trHeight w:val="268"/>
        </w:trPr>
        <w:tc>
          <w:tcPr>
            <w:tcW w:w="4508" w:type="dxa"/>
          </w:tcPr>
          <w:p w:rsidR="000C3053" w:rsidRDefault="00283F64">
            <w:pPr>
              <w:pStyle w:val="TableParagraph"/>
            </w:pPr>
            <w:r>
              <w:t>Team</w:t>
            </w:r>
            <w:r>
              <w:rPr>
                <w:spacing w:val="-2"/>
              </w:rPr>
              <w:t xml:space="preserve"> </w:t>
            </w:r>
            <w:r>
              <w:rPr>
                <w:spacing w:val="-5"/>
              </w:rPr>
              <w:t>ID</w:t>
            </w:r>
          </w:p>
        </w:tc>
        <w:tc>
          <w:tcPr>
            <w:tcW w:w="4511" w:type="dxa"/>
          </w:tcPr>
          <w:p w:rsidR="000C3053" w:rsidRDefault="00462645">
            <w:pPr>
              <w:pStyle w:val="TableParagraph"/>
              <w:spacing w:line="240" w:lineRule="auto"/>
              <w:ind w:left="0"/>
              <w:rPr>
                <w:rFonts w:ascii="Times New Roman"/>
                <w:sz w:val="18"/>
              </w:rPr>
            </w:pPr>
            <w:r>
              <w:rPr>
                <w:rFonts w:ascii="Times New Roman"/>
                <w:sz w:val="18"/>
              </w:rPr>
              <w:t xml:space="preserve">  </w:t>
            </w:r>
            <w:r>
              <w:rPr>
                <w:rFonts w:ascii="Arial" w:hAnsi="Arial" w:cs="Arial"/>
                <w:color w:val="222222"/>
                <w:shd w:val="clear" w:color="auto" w:fill="FFFFFF"/>
              </w:rPr>
              <w:t>LTVIP2026TMIDS47425</w:t>
            </w:r>
          </w:p>
        </w:tc>
      </w:tr>
      <w:tr w:rsidR="000C3053">
        <w:trPr>
          <w:trHeight w:val="268"/>
        </w:trPr>
        <w:tc>
          <w:tcPr>
            <w:tcW w:w="4508" w:type="dxa"/>
          </w:tcPr>
          <w:p w:rsidR="000C3053" w:rsidRDefault="00283F64">
            <w:pPr>
              <w:pStyle w:val="TableParagraph"/>
            </w:pPr>
            <w:r>
              <w:t>Project</w:t>
            </w:r>
            <w:r>
              <w:rPr>
                <w:spacing w:val="-8"/>
              </w:rPr>
              <w:t xml:space="preserve"> </w:t>
            </w:r>
            <w:r>
              <w:rPr>
                <w:spacing w:val="-4"/>
              </w:rPr>
              <w:t>Name</w:t>
            </w:r>
          </w:p>
        </w:tc>
        <w:tc>
          <w:tcPr>
            <w:tcW w:w="4511" w:type="dxa"/>
          </w:tcPr>
          <w:p w:rsidR="000C3053" w:rsidRDefault="00283F64">
            <w:pPr>
              <w:pStyle w:val="TableParagraph"/>
              <w:spacing w:line="240" w:lineRule="auto"/>
              <w:ind w:left="0"/>
              <w:rPr>
                <w:rFonts w:ascii="Times New Roman"/>
                <w:sz w:val="18"/>
              </w:rPr>
            </w:pPr>
            <w:r>
              <w:rPr>
                <w:rFonts w:ascii="Times New Roman"/>
                <w:sz w:val="18"/>
              </w:rPr>
              <w:t xml:space="preserve"> </w:t>
            </w:r>
            <w:r>
              <w:rPr>
                <w:rFonts w:ascii="Arial" w:hAnsi="Arial" w:cs="Arial"/>
                <w:color w:val="222222"/>
                <w:shd w:val="clear" w:color="auto" w:fill="FFFFFF"/>
              </w:rPr>
              <w:t>IntelliSQL: Intelligent SQL Querying with LLMs Using Gemini Pro</w:t>
            </w:r>
          </w:p>
        </w:tc>
      </w:tr>
      <w:tr w:rsidR="000C3053">
        <w:trPr>
          <w:trHeight w:val="268"/>
        </w:trPr>
        <w:tc>
          <w:tcPr>
            <w:tcW w:w="4508" w:type="dxa"/>
          </w:tcPr>
          <w:p w:rsidR="000C3053" w:rsidRDefault="00283F64">
            <w:pPr>
              <w:pStyle w:val="TableParagraph"/>
            </w:pPr>
            <w:r>
              <w:t>Maximum</w:t>
            </w:r>
            <w:r>
              <w:rPr>
                <w:spacing w:val="-6"/>
              </w:rPr>
              <w:t xml:space="preserve"> </w:t>
            </w:r>
            <w:r>
              <w:rPr>
                <w:spacing w:val="-2"/>
              </w:rPr>
              <w:t>Marks</w:t>
            </w:r>
          </w:p>
        </w:tc>
        <w:tc>
          <w:tcPr>
            <w:tcW w:w="4511" w:type="dxa"/>
          </w:tcPr>
          <w:p w:rsidR="000C3053" w:rsidRDefault="00283F64">
            <w:pPr>
              <w:pStyle w:val="TableParagraph"/>
            </w:pPr>
            <w:r>
              <w:t xml:space="preserve">2 </w:t>
            </w:r>
            <w:r>
              <w:rPr>
                <w:spacing w:val="-2"/>
              </w:rPr>
              <w:t>Marks</w:t>
            </w:r>
          </w:p>
        </w:tc>
      </w:tr>
    </w:tbl>
    <w:p w:rsidR="000C3053" w:rsidRDefault="000C3053">
      <w:pPr>
        <w:pStyle w:val="BodyText"/>
        <w:spacing w:before="158"/>
        <w:rPr>
          <w:b/>
          <w:sz w:val="24"/>
        </w:rPr>
      </w:pPr>
    </w:p>
    <w:p w:rsidR="000C3053" w:rsidRDefault="00283F64">
      <w:pPr>
        <w:pStyle w:val="Heading1"/>
      </w:pPr>
      <w:r>
        <w:t>Problem</w:t>
      </w:r>
      <w:r>
        <w:rPr>
          <w:spacing w:val="-6"/>
        </w:rPr>
        <w:t xml:space="preserve"> </w:t>
      </w:r>
      <w:r>
        <w:t>–</w:t>
      </w:r>
      <w:r>
        <w:rPr>
          <w:spacing w:val="-2"/>
        </w:rPr>
        <w:t xml:space="preserve"> </w:t>
      </w:r>
      <w:r>
        <w:t>Solution</w:t>
      </w:r>
      <w:r>
        <w:rPr>
          <w:spacing w:val="-5"/>
        </w:rPr>
        <w:t xml:space="preserve"> </w:t>
      </w:r>
      <w:r>
        <w:t>Fit</w:t>
      </w:r>
      <w:r>
        <w:rPr>
          <w:spacing w:val="-3"/>
        </w:rPr>
        <w:t xml:space="preserve"> </w:t>
      </w:r>
      <w:r>
        <w:rPr>
          <w:spacing w:val="-2"/>
        </w:rPr>
        <w:t>:</w:t>
      </w:r>
    </w:p>
    <w:p w:rsidR="00283F64" w:rsidRDefault="00283F64" w:rsidP="00283F64">
      <w:pPr>
        <w:pStyle w:val="NormalWeb"/>
      </w:pPr>
      <w:r>
        <w:t>The</w:t>
      </w:r>
      <w:r>
        <w:rPr>
          <w:spacing w:val="-1"/>
        </w:rPr>
        <w:t xml:space="preserve"> </w:t>
      </w:r>
      <w:r>
        <w:t>The Problem–Solution Fit for IntelliSQL means identifying the difficulty non-technical users face while writing SQL queries and ensuring that the solution effectively solves this issue. Many users need quick access to database insights but lack SQL knowledge, leading to dependency on developers and delays. IntelliSQL solves this by converting natural language into accurate SQL queries, making database interaction simple and efficient.</w:t>
      </w:r>
    </w:p>
    <w:p w:rsidR="00283F64" w:rsidRDefault="00283F64" w:rsidP="00283F64">
      <w:pPr>
        <w:pStyle w:val="Heading3"/>
      </w:pPr>
      <w:r>
        <w:rPr>
          <w:rStyle w:val="Strong"/>
          <w:b/>
          <w:bCs/>
        </w:rPr>
        <w:t>Purpose:</w:t>
      </w:r>
    </w:p>
    <w:p w:rsidR="00283F64" w:rsidRDefault="00283F64" w:rsidP="00283F64">
      <w:pPr>
        <w:pStyle w:val="NormalWeb"/>
      </w:pPr>
      <w:r>
        <w:rPr>
          <w:rFonts w:ascii="MS Gothic" w:eastAsia="MS Gothic" w:hAnsi="MS Gothic" w:cs="MS Gothic" w:hint="eastAsia"/>
        </w:rPr>
        <w:t>❑</w:t>
      </w:r>
      <w:r>
        <w:t xml:space="preserve"> Solve complex database querying problems in a way that fits non-technical users.</w:t>
      </w:r>
    </w:p>
    <w:p w:rsidR="00283F64" w:rsidRDefault="00283F64" w:rsidP="00283F64">
      <w:pPr>
        <w:pStyle w:val="NormalWeb"/>
      </w:pPr>
      <w:r>
        <w:rPr>
          <w:rFonts w:ascii="MS Gothic" w:eastAsia="MS Gothic" w:hAnsi="MS Gothic" w:cs="MS Gothic" w:hint="eastAsia"/>
        </w:rPr>
        <w:t>❑</w:t>
      </w:r>
      <w:r>
        <w:t xml:space="preserve"> Increase adoption by integrating with existing web platforms and database systems.</w:t>
      </w:r>
    </w:p>
    <w:p w:rsidR="00283F64" w:rsidRDefault="00283F64" w:rsidP="00283F64">
      <w:pPr>
        <w:pStyle w:val="NormalWeb"/>
      </w:pPr>
      <w:r>
        <w:rPr>
          <w:rFonts w:ascii="MS Gothic" w:eastAsia="MS Gothic" w:hAnsi="MS Gothic" w:cs="MS Gothic" w:hint="eastAsia"/>
        </w:rPr>
        <w:t>❑</w:t>
      </w:r>
      <w:r>
        <w:t xml:space="preserve"> Improve communication strategy using clear messaging like “No SQL required.”</w:t>
      </w:r>
    </w:p>
    <w:p w:rsidR="00283F64" w:rsidRDefault="00283F64" w:rsidP="00283F64">
      <w:pPr>
        <w:pStyle w:val="NormalWeb"/>
      </w:pPr>
      <w:r>
        <w:rPr>
          <w:rFonts w:ascii="MS Gothic" w:eastAsia="MS Gothic" w:hAnsi="MS Gothic" w:cs="MS Gothic" w:hint="eastAsia"/>
        </w:rPr>
        <w:t>❑</w:t>
      </w:r>
      <w:r>
        <w:t xml:space="preserve"> Build trust by reducing frequent issues such as syntax errors and reporting delays.</w:t>
      </w:r>
    </w:p>
    <w:p w:rsidR="00283F64" w:rsidRDefault="00283F64" w:rsidP="00283F64">
      <w:pPr>
        <w:pStyle w:val="NormalWeb"/>
      </w:pPr>
      <w:r>
        <w:rPr>
          <w:rFonts w:ascii="MS Gothic" w:eastAsia="MS Gothic" w:hAnsi="MS Gothic" w:cs="MS Gothic" w:hint="eastAsia"/>
        </w:rPr>
        <w:t>❑</w:t>
      </w:r>
      <w:r>
        <w:t xml:space="preserve"> Understand the current dependency on developers and improve it through self-service data access.</w:t>
      </w:r>
    </w:p>
    <w:p w:rsidR="000C3053" w:rsidRDefault="000C3053" w:rsidP="00283F64">
      <w:pPr>
        <w:pStyle w:val="BodyText"/>
        <w:spacing w:before="181"/>
        <w:ind w:left="23" w:right="64"/>
        <w:rPr>
          <w:b/>
        </w:rPr>
      </w:pPr>
    </w:p>
    <w:p w:rsidR="000C3053" w:rsidRDefault="00283F64">
      <w:pPr>
        <w:ind w:left="23"/>
        <w:rPr>
          <w:b/>
        </w:rPr>
      </w:pPr>
      <w:r>
        <w:rPr>
          <w:b/>
          <w:spacing w:val="-2"/>
        </w:rPr>
        <w:t>Template:</w:t>
      </w:r>
    </w:p>
    <w:p w:rsidR="000C3053" w:rsidRDefault="00283F64">
      <w:pPr>
        <w:pStyle w:val="BodyText"/>
        <w:rPr>
          <w:b/>
          <w:sz w:val="13"/>
        </w:rPr>
      </w:pPr>
      <w:r>
        <w:rPr>
          <w:b/>
          <w:noProof/>
          <w:sz w:val="13"/>
          <w:lang w:val="en-IN" w:eastAsia="en-IN"/>
        </w:rPr>
        <w:drawing>
          <wp:inline distT="0" distB="0" distL="0" distR="0">
            <wp:extent cx="5763260" cy="3842385"/>
            <wp:effectExtent l="0" t="0" r="88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4, 2026, 10_33_57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rsidR="000C3053" w:rsidRDefault="000C3053" w:rsidP="00283F64">
      <w:pPr>
        <w:tabs>
          <w:tab w:val="left" w:pos="741"/>
        </w:tabs>
        <w:spacing w:before="22"/>
      </w:pPr>
    </w:p>
    <w:sectPr w:rsidR="000C3053">
      <w:type w:val="continuous"/>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46A8"/>
    <w:multiLevelType w:val="hybridMultilevel"/>
    <w:tmpl w:val="AD343EBE"/>
    <w:lvl w:ilvl="0" w:tplc="900E12C6">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9E22284C">
      <w:numFmt w:val="bullet"/>
      <w:lvlText w:val="•"/>
      <w:lvlJc w:val="left"/>
      <w:pPr>
        <w:ind w:left="1573" w:hanging="360"/>
      </w:pPr>
      <w:rPr>
        <w:rFonts w:hint="default"/>
        <w:lang w:val="en-US" w:eastAsia="en-US" w:bidi="ar-SA"/>
      </w:rPr>
    </w:lvl>
    <w:lvl w:ilvl="2" w:tplc="4426CE1E">
      <w:numFmt w:val="bullet"/>
      <w:lvlText w:val="•"/>
      <w:lvlJc w:val="left"/>
      <w:pPr>
        <w:ind w:left="2406" w:hanging="360"/>
      </w:pPr>
      <w:rPr>
        <w:rFonts w:hint="default"/>
        <w:lang w:val="en-US" w:eastAsia="en-US" w:bidi="ar-SA"/>
      </w:rPr>
    </w:lvl>
    <w:lvl w:ilvl="3" w:tplc="EE6ADD96">
      <w:numFmt w:val="bullet"/>
      <w:lvlText w:val="•"/>
      <w:lvlJc w:val="left"/>
      <w:pPr>
        <w:ind w:left="3239" w:hanging="360"/>
      </w:pPr>
      <w:rPr>
        <w:rFonts w:hint="default"/>
        <w:lang w:val="en-US" w:eastAsia="en-US" w:bidi="ar-SA"/>
      </w:rPr>
    </w:lvl>
    <w:lvl w:ilvl="4" w:tplc="5D00321E">
      <w:numFmt w:val="bullet"/>
      <w:lvlText w:val="•"/>
      <w:lvlJc w:val="left"/>
      <w:pPr>
        <w:ind w:left="4072" w:hanging="360"/>
      </w:pPr>
      <w:rPr>
        <w:rFonts w:hint="default"/>
        <w:lang w:val="en-US" w:eastAsia="en-US" w:bidi="ar-SA"/>
      </w:rPr>
    </w:lvl>
    <w:lvl w:ilvl="5" w:tplc="FDC4D828">
      <w:numFmt w:val="bullet"/>
      <w:lvlText w:val="•"/>
      <w:lvlJc w:val="left"/>
      <w:pPr>
        <w:ind w:left="4906" w:hanging="360"/>
      </w:pPr>
      <w:rPr>
        <w:rFonts w:hint="default"/>
        <w:lang w:val="en-US" w:eastAsia="en-US" w:bidi="ar-SA"/>
      </w:rPr>
    </w:lvl>
    <w:lvl w:ilvl="6" w:tplc="0C4C1F0E">
      <w:numFmt w:val="bullet"/>
      <w:lvlText w:val="•"/>
      <w:lvlJc w:val="left"/>
      <w:pPr>
        <w:ind w:left="5739" w:hanging="360"/>
      </w:pPr>
      <w:rPr>
        <w:rFonts w:hint="default"/>
        <w:lang w:val="en-US" w:eastAsia="en-US" w:bidi="ar-SA"/>
      </w:rPr>
    </w:lvl>
    <w:lvl w:ilvl="7" w:tplc="E82206A0">
      <w:numFmt w:val="bullet"/>
      <w:lvlText w:val="•"/>
      <w:lvlJc w:val="left"/>
      <w:pPr>
        <w:ind w:left="6572" w:hanging="360"/>
      </w:pPr>
      <w:rPr>
        <w:rFonts w:hint="default"/>
        <w:lang w:val="en-US" w:eastAsia="en-US" w:bidi="ar-SA"/>
      </w:rPr>
    </w:lvl>
    <w:lvl w:ilvl="8" w:tplc="9AD432DC">
      <w:numFmt w:val="bullet"/>
      <w:lvlText w:val="•"/>
      <w:lvlJc w:val="left"/>
      <w:pPr>
        <w:ind w:left="7405" w:hanging="360"/>
      </w:pPr>
      <w:rPr>
        <w:rFonts w:hint="default"/>
        <w:lang w:val="en-US" w:eastAsia="en-US" w:bidi="ar-SA"/>
      </w:rPr>
    </w:lvl>
  </w:abstractNum>
  <w:abstractNum w:abstractNumId="1">
    <w:nsid w:val="3F205D25"/>
    <w:multiLevelType w:val="hybridMultilevel"/>
    <w:tmpl w:val="1DA6B9AE"/>
    <w:lvl w:ilvl="0" w:tplc="C64ABF0A">
      <w:numFmt w:val="bullet"/>
      <w:lvlText w:val="❑"/>
      <w:lvlJc w:val="left"/>
      <w:pPr>
        <w:ind w:left="743"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5F7EC2F0">
      <w:numFmt w:val="bullet"/>
      <w:lvlText w:val="•"/>
      <w:lvlJc w:val="left"/>
      <w:pPr>
        <w:ind w:left="1573" w:hanging="360"/>
      </w:pPr>
      <w:rPr>
        <w:rFonts w:hint="default"/>
        <w:lang w:val="en-US" w:eastAsia="en-US" w:bidi="ar-SA"/>
      </w:rPr>
    </w:lvl>
    <w:lvl w:ilvl="2" w:tplc="F3C461AA">
      <w:numFmt w:val="bullet"/>
      <w:lvlText w:val="•"/>
      <w:lvlJc w:val="left"/>
      <w:pPr>
        <w:ind w:left="2406" w:hanging="360"/>
      </w:pPr>
      <w:rPr>
        <w:rFonts w:hint="default"/>
        <w:lang w:val="en-US" w:eastAsia="en-US" w:bidi="ar-SA"/>
      </w:rPr>
    </w:lvl>
    <w:lvl w:ilvl="3" w:tplc="4A6CA8A2">
      <w:numFmt w:val="bullet"/>
      <w:lvlText w:val="•"/>
      <w:lvlJc w:val="left"/>
      <w:pPr>
        <w:ind w:left="3239" w:hanging="360"/>
      </w:pPr>
      <w:rPr>
        <w:rFonts w:hint="default"/>
        <w:lang w:val="en-US" w:eastAsia="en-US" w:bidi="ar-SA"/>
      </w:rPr>
    </w:lvl>
    <w:lvl w:ilvl="4" w:tplc="CA50EBFE">
      <w:numFmt w:val="bullet"/>
      <w:lvlText w:val="•"/>
      <w:lvlJc w:val="left"/>
      <w:pPr>
        <w:ind w:left="4072" w:hanging="360"/>
      </w:pPr>
      <w:rPr>
        <w:rFonts w:hint="default"/>
        <w:lang w:val="en-US" w:eastAsia="en-US" w:bidi="ar-SA"/>
      </w:rPr>
    </w:lvl>
    <w:lvl w:ilvl="5" w:tplc="F3DCE8E2">
      <w:numFmt w:val="bullet"/>
      <w:lvlText w:val="•"/>
      <w:lvlJc w:val="left"/>
      <w:pPr>
        <w:ind w:left="4906" w:hanging="360"/>
      </w:pPr>
      <w:rPr>
        <w:rFonts w:hint="default"/>
        <w:lang w:val="en-US" w:eastAsia="en-US" w:bidi="ar-SA"/>
      </w:rPr>
    </w:lvl>
    <w:lvl w:ilvl="6" w:tplc="B5063204">
      <w:numFmt w:val="bullet"/>
      <w:lvlText w:val="•"/>
      <w:lvlJc w:val="left"/>
      <w:pPr>
        <w:ind w:left="5739" w:hanging="360"/>
      </w:pPr>
      <w:rPr>
        <w:rFonts w:hint="default"/>
        <w:lang w:val="en-US" w:eastAsia="en-US" w:bidi="ar-SA"/>
      </w:rPr>
    </w:lvl>
    <w:lvl w:ilvl="7" w:tplc="15A6F782">
      <w:numFmt w:val="bullet"/>
      <w:lvlText w:val="•"/>
      <w:lvlJc w:val="left"/>
      <w:pPr>
        <w:ind w:left="6572" w:hanging="360"/>
      </w:pPr>
      <w:rPr>
        <w:rFonts w:hint="default"/>
        <w:lang w:val="en-US" w:eastAsia="en-US" w:bidi="ar-SA"/>
      </w:rPr>
    </w:lvl>
    <w:lvl w:ilvl="8" w:tplc="C1FC94CA">
      <w:numFmt w:val="bullet"/>
      <w:lvlText w:val="•"/>
      <w:lvlJc w:val="left"/>
      <w:pPr>
        <w:ind w:left="7405"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C3053"/>
    <w:rsid w:val="000C3053"/>
    <w:rsid w:val="001160AD"/>
    <w:rsid w:val="0018028B"/>
    <w:rsid w:val="00283F64"/>
    <w:rsid w:val="00462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outlineLvl w:val="0"/>
    </w:pPr>
    <w:rPr>
      <w:b/>
      <w:bCs/>
    </w:rPr>
  </w:style>
  <w:style w:type="paragraph" w:styleId="Heading3">
    <w:name w:val="heading 3"/>
    <w:basedOn w:val="Normal"/>
    <w:next w:val="Normal"/>
    <w:link w:val="Heading3Char"/>
    <w:uiPriority w:val="9"/>
    <w:semiHidden/>
    <w:unhideWhenUsed/>
    <w:qFormat/>
    <w:rsid w:val="00283F6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33"/>
      <w:ind w:left="2932" w:right="2676" w:firstLine="564"/>
    </w:pPr>
    <w:rPr>
      <w:b/>
      <w:bCs/>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spacing w:line="248" w:lineRule="exact"/>
      <w:ind w:left="107"/>
    </w:pPr>
  </w:style>
  <w:style w:type="character" w:customStyle="1" w:styleId="Heading3Char">
    <w:name w:val="Heading 3 Char"/>
    <w:basedOn w:val="DefaultParagraphFont"/>
    <w:link w:val="Heading3"/>
    <w:uiPriority w:val="9"/>
    <w:semiHidden/>
    <w:rsid w:val="00283F64"/>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83F6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83F64"/>
    <w:rPr>
      <w:b/>
      <w:bCs/>
    </w:rPr>
  </w:style>
  <w:style w:type="paragraph" w:styleId="BalloonText">
    <w:name w:val="Balloon Text"/>
    <w:basedOn w:val="Normal"/>
    <w:link w:val="BalloonTextChar"/>
    <w:uiPriority w:val="99"/>
    <w:semiHidden/>
    <w:unhideWhenUsed/>
    <w:rsid w:val="00283F64"/>
    <w:rPr>
      <w:rFonts w:ascii="Tahoma" w:hAnsi="Tahoma" w:cs="Tahoma"/>
      <w:sz w:val="16"/>
      <w:szCs w:val="16"/>
    </w:rPr>
  </w:style>
  <w:style w:type="character" w:customStyle="1" w:styleId="BalloonTextChar">
    <w:name w:val="Balloon Text Char"/>
    <w:basedOn w:val="DefaultParagraphFont"/>
    <w:link w:val="BalloonText"/>
    <w:uiPriority w:val="99"/>
    <w:semiHidden/>
    <w:rsid w:val="00283F6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outlineLvl w:val="0"/>
    </w:pPr>
    <w:rPr>
      <w:b/>
      <w:bCs/>
    </w:rPr>
  </w:style>
  <w:style w:type="paragraph" w:styleId="Heading3">
    <w:name w:val="heading 3"/>
    <w:basedOn w:val="Normal"/>
    <w:next w:val="Normal"/>
    <w:link w:val="Heading3Char"/>
    <w:uiPriority w:val="9"/>
    <w:semiHidden/>
    <w:unhideWhenUsed/>
    <w:qFormat/>
    <w:rsid w:val="00283F6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33"/>
      <w:ind w:left="2932" w:right="2676" w:firstLine="564"/>
    </w:pPr>
    <w:rPr>
      <w:b/>
      <w:bCs/>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spacing w:line="248" w:lineRule="exact"/>
      <w:ind w:left="107"/>
    </w:pPr>
  </w:style>
  <w:style w:type="character" w:customStyle="1" w:styleId="Heading3Char">
    <w:name w:val="Heading 3 Char"/>
    <w:basedOn w:val="DefaultParagraphFont"/>
    <w:link w:val="Heading3"/>
    <w:uiPriority w:val="9"/>
    <w:semiHidden/>
    <w:rsid w:val="00283F64"/>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83F6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83F64"/>
    <w:rPr>
      <w:b/>
      <w:bCs/>
    </w:rPr>
  </w:style>
  <w:style w:type="paragraph" w:styleId="BalloonText">
    <w:name w:val="Balloon Text"/>
    <w:basedOn w:val="Normal"/>
    <w:link w:val="BalloonTextChar"/>
    <w:uiPriority w:val="99"/>
    <w:semiHidden/>
    <w:unhideWhenUsed/>
    <w:rsid w:val="00283F64"/>
    <w:rPr>
      <w:rFonts w:ascii="Tahoma" w:hAnsi="Tahoma" w:cs="Tahoma"/>
      <w:sz w:val="16"/>
      <w:szCs w:val="16"/>
    </w:rPr>
  </w:style>
  <w:style w:type="character" w:customStyle="1" w:styleId="BalloonTextChar">
    <w:name w:val="Balloon Text Char"/>
    <w:basedOn w:val="DefaultParagraphFont"/>
    <w:link w:val="BalloonText"/>
    <w:uiPriority w:val="99"/>
    <w:semiHidden/>
    <w:rsid w:val="00283F6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2028423">
      <w:bodyDiv w:val="1"/>
      <w:marLeft w:val="0"/>
      <w:marRight w:val="0"/>
      <w:marTop w:val="0"/>
      <w:marBottom w:val="0"/>
      <w:divBdr>
        <w:top w:val="none" w:sz="0" w:space="0" w:color="auto"/>
        <w:left w:val="none" w:sz="0" w:space="0" w:color="auto"/>
        <w:bottom w:val="none" w:sz="0" w:space="0" w:color="auto"/>
        <w:right w:val="none" w:sz="0" w:space="0" w:color="auto"/>
      </w:divBdr>
    </w:div>
    <w:div w:id="1827356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HP</cp:lastModifiedBy>
  <cp:revision>3</cp:revision>
  <dcterms:created xsi:type="dcterms:W3CDTF">2026-02-15T14:55:00Z</dcterms:created>
  <dcterms:modified xsi:type="dcterms:W3CDTF">2026-02-15T15:07:00Z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2026-02-14T00:00:00Z</vt:filetime>
  </property>
  <property fmtid="{D5CDD505-2E9C-101B-9397-08002B2CF9AE}" pid="5" name="Producer">
    <vt:lpwstr>Microsoft® Word 2021</vt:lpwstr>
  </property>
</Properties>
</file>