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Probability</w:t>
      </w:r>
      <w:r>
        <w:t xml:space="preserve"> </w:t>
      </w:r>
      <w:r>
        <w:t xml:space="preserve">and</w:t>
      </w:r>
      <w:r>
        <w:t xml:space="preserve"> </w:t>
      </w:r>
      <w:r>
        <w:t xml:space="preserve">Statistics</w:t>
      </w:r>
      <w:r>
        <w:t xml:space="preserve"> </w:t>
      </w:r>
      <w:r>
        <w:t xml:space="preserve">Lab</w:t>
      </w:r>
      <w:r>
        <w:t xml:space="preserve"> </w:t>
      </w:r>
      <w:r>
        <w:t xml:space="preserve">Final</w:t>
      </w:r>
      <w:r>
        <w:t xml:space="preserve"> </w:t>
      </w:r>
      <w:r>
        <w:t xml:space="preserve">Project</w:t>
      </w:r>
      <w:r>
        <w:t xml:space="preserve"> </w:t>
      </w:r>
      <w:r>
        <w:t xml:space="preserve">Report</w:t>
      </w:r>
    </w:p>
    <w:p>
      <w:pPr>
        <w:pStyle w:val="Subtitle"/>
        <w:jc w:val="center"/>
      </w:pPr>
      <w:r>
        <w:t xml:space="preserve">What</w:t>
      </w:r>
      <w:r>
        <w:t xml:space="preserve"> </w:t>
      </w:r>
      <w:r>
        <w:t xml:space="preserve">Drives</w:t>
      </w:r>
      <w:r>
        <w:t xml:space="preserve"> </w:t>
      </w:r>
      <w:r>
        <w:t xml:space="preserve">Air</w:t>
      </w:r>
      <w:r>
        <w:t xml:space="preserve"> </w:t>
      </w:r>
      <w:r>
        <w:t xml:space="preserve">Pollution</w:t>
      </w:r>
      <w:r>
        <w:t xml:space="preserve"> </w:t>
      </w:r>
      <w:r>
        <w:t xml:space="preserve">in</w:t>
      </w:r>
      <w:r>
        <w:t xml:space="preserve"> </w:t>
      </w:r>
      <w:r>
        <w:t xml:space="preserve">Indian</w:t>
      </w:r>
      <w:r>
        <w:t xml:space="preserve"> </w:t>
      </w:r>
      <w:r>
        <w:t xml:space="preserve">Cities?</w:t>
      </w:r>
      <w:r>
        <w:t xml:space="preserve"> </w:t>
      </w:r>
      <w:r>
        <w:t xml:space="preserve">A</w:t>
      </w:r>
      <w:r>
        <w:t xml:space="preserve"> </w:t>
      </w:r>
      <w:r>
        <w:t xml:space="preserve">Statistical</w:t>
      </w:r>
      <w:r>
        <w:t xml:space="preserve"> </w:t>
      </w:r>
      <w:r>
        <w:t xml:space="preserve">Study</w:t>
      </w:r>
      <w:r>
        <w:t xml:space="preserve"> </w:t>
      </w:r>
      <w:r>
        <w:t xml:space="preserve">Using</w:t>
      </w:r>
      <w:r>
        <w:t xml:space="preserve"> </w:t>
      </w:r>
      <w:r>
        <w:t xml:space="preserve">R</w:t>
      </w:r>
    </w:p>
    <w:p>
      <w:pPr>
        <w:pStyle w:val="Author"/>
        <w:jc w:val="center"/>
      </w:pPr>
      <w:r>
        <w:rPr>
          <w:highlight w:val="yellow"/>
        </w:rPr>
        <w:t xml:space="preserve">[PLACEHOLDER:</w:t>
      </w:r>
      <w:r>
        <w:rPr>
          <w:highlight w:val="yellow"/>
        </w:rPr>
        <w:t xml:space="preserve"> </w:t>
      </w:r>
      <w:r>
        <w:rPr>
          <w:highlight w:val="yellow"/>
        </w:rPr>
        <w:t xml:space="preserve">student</w:t>
      </w:r>
      <w:r>
        <w:rPr>
          <w:highlight w:val="yellow"/>
        </w:rPr>
        <w:t xml:space="preserve"> </w:t>
      </w:r>
      <w:r>
        <w:rPr>
          <w:highlight w:val="yellow"/>
        </w:rPr>
        <w:t xml:space="preserve">name(s)</w:t>
      </w:r>
      <w:r>
        <w:rPr>
          <w:highlight w:val="yellow"/>
        </w:rPr>
        <w:t xml:space="preserve"> </w:t>
      </w:r>
      <w:r>
        <w:rPr>
          <w:highlight w:val="yellow"/>
        </w:rPr>
        <w:t xml:space="preserve">and</w:t>
      </w:r>
      <w:r>
        <w:rPr>
          <w:highlight w:val="yellow"/>
        </w:rPr>
        <w:t xml:space="preserve"> </w:t>
      </w:r>
      <w:r>
        <w:rPr>
          <w:highlight w:val="yellow"/>
        </w:rPr>
        <w:t xml:space="preserve">register</w:t>
      </w:r>
      <w:r>
        <w:rPr>
          <w:highlight w:val="yellow"/>
        </w:rPr>
        <w:t xml:space="preserve"> </w:t>
      </w:r>
      <w:r>
        <w:rPr>
          <w:highlight w:val="yellow"/>
        </w:rPr>
        <w:t xml:space="preserve">number(s)]</w:t>
      </w:r>
    </w:p>
    <w:p>
      <w:pPr>
        <w:pStyle w:val="Date"/>
        <w:jc w:val="center"/>
      </w:pPr>
      <w:r>
        <w:rPr>
          <w:highlight w:val="yellow"/>
        </w:rPr>
        <w:t xml:space="preserve">[PLACEHOLDER:</w:t>
      </w:r>
      <w:r>
        <w:rPr>
          <w:highlight w:val="yellow"/>
        </w:rPr>
        <w:t xml:space="preserve"> </w:t>
      </w:r>
      <w:r>
        <w:rPr>
          <w:highlight w:val="yellow"/>
        </w:rPr>
        <w:t xml:space="preserve">date</w:t>
      </w:r>
      <w:r>
        <w:rPr>
          <w:highlight w:val="yellow"/>
        </w:rPr>
        <w:t xml:space="preserve"> </w:t>
      </w:r>
      <w:r>
        <w:rPr>
          <w:highlight w:val="yellow"/>
        </w:rPr>
        <w:t xml:space="preserve">of</w:t>
      </w:r>
      <w:r>
        <w:rPr>
          <w:highlight w:val="yellow"/>
        </w:rPr>
        <w:t xml:space="preserve"> </w:t>
      </w:r>
      <w:r>
        <w:rPr>
          <w:highlight w:val="yellow"/>
        </w:rPr>
        <w:t xml:space="preserve">submission]</w:t>
      </w:r>
    </w:p>
    <w:p>
      <w:pPr>
        <w:pStyle w:val="AbstractTitle"/>
      </w:pPr>
      <w:r>
        <w:t xml:space="preserve">Abstract</w:t>
      </w:r>
    </w:p>
    <w:p>
      <w:pPr>
        <w:pStyle w:val="Abstract"/>
      </w:pPr>
      <w:r>
        <w:rPr>
          <w:highlight w:val="yellow"/>
        </w:rPr>
        <w:t xml:space="preserve">[PLACEHOLDER:</w:t>
      </w:r>
      <w:r>
        <w:rPr>
          <w:highlight w:val="yellow"/>
        </w:rPr>
        <w:t xml:space="preserve"> </w:t>
      </w:r>
      <w:r>
        <w:rPr>
          <w:highlight w:val="yellow"/>
        </w:rPr>
        <w:t xml:space="preserve">Abstract,</w:t>
      </w:r>
      <w:r>
        <w:rPr>
          <w:highlight w:val="yellow"/>
        </w:rPr>
        <w:t xml:space="preserve"> </w:t>
      </w:r>
      <w:r>
        <w:rPr>
          <w:highlight w:val="yellow"/>
        </w:rPr>
        <w:t xml:space="preserve">about</w:t>
      </w:r>
      <w:r>
        <w:rPr>
          <w:highlight w:val="yellow"/>
        </w:rPr>
        <w:t xml:space="preserve"> </w:t>
      </w:r>
      <w:r>
        <w:rPr>
          <w:highlight w:val="yellow"/>
        </w:rPr>
        <w:t xml:space="preserve">150</w:t>
      </w:r>
      <w:r>
        <w:rPr>
          <w:highlight w:val="yellow"/>
        </w:rPr>
        <w:t xml:space="preserve"> </w:t>
      </w:r>
      <w:r>
        <w:rPr>
          <w:highlight w:val="yellow"/>
        </w:rPr>
        <w:t xml:space="preserve">to</w:t>
      </w:r>
      <w:r>
        <w:rPr>
          <w:highlight w:val="yellow"/>
        </w:rPr>
        <w:t xml:space="preserve"> </w:t>
      </w:r>
      <w:r>
        <w:rPr>
          <w:highlight w:val="yellow"/>
        </w:rPr>
        <w:t xml:space="preserve">200</w:t>
      </w:r>
      <w:r>
        <w:rPr>
          <w:highlight w:val="yellow"/>
        </w:rPr>
        <w:t xml:space="preserve"> </w:t>
      </w:r>
      <w:r>
        <w:rPr>
          <w:highlight w:val="yellow"/>
        </w:rPr>
        <w:t xml:space="preserve">words,</w:t>
      </w:r>
      <w:r>
        <w:rPr>
          <w:highlight w:val="yellow"/>
        </w:rPr>
        <w:t xml:space="preserve"> </w:t>
      </w:r>
      <w:r>
        <w:rPr>
          <w:highlight w:val="yellow"/>
        </w:rPr>
        <w:t xml:space="preserve">to</w:t>
      </w:r>
      <w:r>
        <w:rPr>
          <w:highlight w:val="yellow"/>
        </w:rPr>
        <w:t xml:space="preserve"> </w:t>
      </w:r>
      <w:r>
        <w:rPr>
          <w:highlight w:val="yellow"/>
        </w:rPr>
        <w:t xml:space="preserve">be</w:t>
      </w:r>
      <w:r>
        <w:rPr>
          <w:highlight w:val="yellow"/>
        </w:rPr>
        <w:t xml:space="preserve"> </w:t>
      </w:r>
      <w:r>
        <w:rPr>
          <w:highlight w:val="yellow"/>
        </w:rPr>
        <w:t xml:space="preserve">written</w:t>
      </w:r>
      <w:r>
        <w:rPr>
          <w:highlight w:val="yellow"/>
        </w:rPr>
        <w:t xml:space="preserve"> </w:t>
      </w:r>
      <w:r>
        <w:rPr>
          <w:highlight w:val="yellow"/>
        </w:rPr>
        <w:t xml:space="preserve">last]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project-details"/>
    <w:p>
      <w:pPr>
        <w:pStyle w:val="Heading1"/>
        <w:pageBreakBefore w:val="0"/>
        <w:keepNext/>
      </w:pPr>
      <w:r>
        <w:t xml:space="preserve">Project Details</w:t>
      </w:r>
    </w:p>
    <w:tbl>
      <w:tblPr>
        <w:tblStyle w:val="Table"/>
        <w:tblW w:type="pct" w:w="5000"/>
        <w:tblLook w:firstRow="1" w:lastRow="0" w:firstColumn="0" w:lastColumn="0" w:noHBand="0" w:noVBand="0" w:val="002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autofit"/>
        <w:tblCellMar>
          <w:top w:w="30" w:type="dxa"/>
          <w:left w:w="70" w:type="dxa"/>
          <w:bottom w:w="30" w:type="dxa"/>
          <w:right w:w="70" w:type="dxa"/>
        </w:tblCellMar>
      </w:tblPr>
      <w:tblGrid>
        <w:gridCol w:w="3960"/>
        <w:gridCol w:w="3960"/>
      </w:tblGrid>
      <w:tr>
        <w:trPr>
          <w:tblHeader w:val="true"/>
          <w:tblHeader/>
          <w:cantSplit/>
        </w:trPr>
        <w:tc>
          <w:tcPr>
            <w:shd w:val="clear" w:color="auto" w:fill="DCE6F1"/>
          </w:tcPr>
          <w:p>
            <w:pPr>
              <w:pStyle w:val="Compact"/>
              <w:keepNext/>
              <w:spacing w:after="0" w:before="0" w:line="240" w:lineRule="auto"/>
              <w:jc w:val="left"/>
            </w:pPr>
            <w:r>
              <w:rPr>
                <w:b/>
                <w:sz w:val="20"/>
              </w:rPr>
              <w:t xml:space="preserve">Item</w:t>
            </w:r>
          </w:p>
        </w:tc>
        <w:tc>
          <w:tcPr>
            <w:shd w:val="clear" w:color="auto" w:fill="DCE6F1"/>
          </w:tcPr>
          <w:p>
            <w:pPr>
              <w:pStyle w:val="Compact"/>
              <w:keepNext/>
              <w:spacing w:after="0" w:before="0" w:line="240" w:lineRule="auto"/>
              <w:jc w:val="left"/>
            </w:pPr>
            <w:r>
              <w:rPr>
                <w:b/>
                <w:sz w:val="20"/>
              </w:rPr>
              <w:t xml:space="preserve">Details</w:t>
            </w:r>
          </w:p>
        </w:tc>
      </w:tr>
      <w:tr>
        <w:trPr>
          <w:cantSplit/>
        </w:trPr>
        <w:tc>
          <w:tcPr/>
          <w:p>
            <w:pPr>
              <w:pStyle w:val="Compact"/>
              <w:keepNext/>
              <w:spacing w:after="0" w:before="0" w:line="240" w:lineRule="auto"/>
              <w:jc w:val="left"/>
            </w:pPr>
            <w:r>
              <w:rPr>
                <w:sz w:val="20"/>
              </w:rPr>
              <w:t xml:space="preserve">Course</w:t>
            </w:r>
          </w:p>
        </w:tc>
        <w:tc>
          <w:tcPr/>
          <w:p>
            <w:pPr>
              <w:pStyle w:val="Compact"/>
              <w:keepNext/>
              <w:spacing w:after="0" w:before="0" w:line="240" w:lineRule="auto"/>
              <w:jc w:val="left"/>
            </w:pPr>
            <w:r>
              <w:rPr>
                <w:sz w:val="20"/>
              </w:rPr>
              <w:t xml:space="preserve">Probability and Statistics Laboratory</w:t>
            </w:r>
          </w:p>
        </w:tc>
      </w:tr>
      <w:tr>
        <w:trPr>
          <w:cantSplit/>
        </w:trPr>
        <w:tc>
          <w:tcPr/>
          <w:p>
            <w:pPr>
              <w:pStyle w:val="Compact"/>
              <w:keepNext/>
              <w:spacing w:after="0" w:before="0" w:line="240" w:lineRule="auto"/>
              <w:jc w:val="left"/>
            </w:pPr>
            <w:r>
              <w:rPr>
                <w:sz w:val="20"/>
              </w:rPr>
              <w:t xml:space="preserve">Faculty</w:t>
            </w:r>
          </w:p>
        </w:tc>
        <w:tc>
          <w:tcPr/>
          <w:p>
            <w:pPr>
              <w:pStyle w:val="Compact"/>
              <w:keepNext/>
              <w:spacing w:after="0" w:before="0" w:line="240" w:lineRule="auto"/>
              <w:jc w:val="left"/>
            </w:pPr>
            <w:r>
              <w:rPr>
                <w:sz w:val="20"/>
                <w:highlight w:val="yellow"/>
              </w:rPr>
              <w:t xml:space="preserve">[PLACEHOLDER]</w:t>
            </w:r>
          </w:p>
        </w:tc>
      </w:tr>
      <w:tr>
        <w:trPr>
          <w:cantSplit/>
        </w:trPr>
        <w:tc>
          <w:tcPr/>
          <w:p>
            <w:pPr>
              <w:pStyle w:val="Compact"/>
              <w:keepNext/>
              <w:spacing w:after="0" w:before="0" w:line="240" w:lineRule="auto"/>
              <w:jc w:val="left"/>
            </w:pPr>
            <w:r>
              <w:rPr>
                <w:sz w:val="20"/>
              </w:rPr>
              <w:t xml:space="preserve">Dataset</w:t>
            </w:r>
          </w:p>
        </w:tc>
        <w:tc>
          <w:tcPr/>
          <w:p>
            <w:pPr>
              <w:pStyle w:val="Compact"/>
              <w:keepNext/>
              <w:spacing w:after="0" w:before="0" w:line="240" w:lineRule="auto"/>
              <w:jc w:val="left"/>
            </w:pPr>
            <w:r>
              <w:rPr>
                <w:sz w:val="20"/>
              </w:rPr>
              <w:t xml:space="preserve">Air Quality Dataset: Indian Cities (2022-2025), Kaggle</w:t>
            </w:r>
          </w:p>
        </w:tc>
      </w:tr>
      <w:tr>
        <w:trPr>
          <w:cantSplit/>
        </w:trPr>
        <w:tc>
          <w:tcPr/>
          <w:p>
            <w:pPr>
              <w:pStyle w:val="Compact"/>
              <w:keepNext/>
              <w:spacing w:after="0" w:before="0" w:line="240" w:lineRule="auto"/>
              <w:jc w:val="left"/>
            </w:pPr>
            <w:r>
              <w:rPr>
                <w:sz w:val="20"/>
              </w:rPr>
              <w:t xml:space="preserve">Primary data file</w:t>
            </w:r>
          </w:p>
        </w:tc>
        <w:tc>
          <w:tcPr/>
          <w:p>
            <w:pPr>
              <w:pStyle w:val="Compact"/>
              <w:keepNext/>
              <w:spacing w:after="0" w:before="0" w:line="240" w:lineRule="auto"/>
              <w:jc w:val="left"/>
            </w:pPr>
            <w:r>
              <w:rPr>
                <w:sz w:val="20"/>
              </w:rPr>
              <w:t xml:space="preserve">datasets/INDIA_AQI_COMPLETE_20251126.csv</w:t>
            </w:r>
          </w:p>
        </w:tc>
      </w:tr>
      <w:tr>
        <w:trPr>
          <w:cantSplit/>
        </w:trPr>
        <w:tc>
          <w:tcPr/>
          <w:p>
            <w:pPr>
              <w:pStyle w:val="Compact"/>
              <w:keepNext/>
              <w:spacing w:after="0" w:before="0" w:line="240" w:lineRule="auto"/>
              <w:jc w:val="left"/>
            </w:pPr>
            <w:r>
              <w:rPr>
                <w:sz w:val="20"/>
              </w:rPr>
              <w:t xml:space="preserve">Scope</w:t>
            </w:r>
          </w:p>
        </w:tc>
        <w:tc>
          <w:tcPr/>
          <w:p>
            <w:pPr>
              <w:pStyle w:val="Compact"/>
              <w:keepNext/>
              <w:spacing w:after="0" w:before="0" w:line="240" w:lineRule="auto"/>
              <w:jc w:val="left"/>
            </w:pPr>
            <w:r>
              <w:rPr>
                <w:sz w:val="20"/>
              </w:rPr>
              <w:t xml:space="preserve">29 Indian state capitals and major cities (balanced panel)</w:t>
            </w:r>
          </w:p>
        </w:tc>
      </w:tr>
      <w:tr>
        <w:trPr>
          <w:cantSplit/>
        </w:trPr>
        <w:tc>
          <w:tcPr/>
          <w:p>
            <w:pPr>
              <w:pStyle w:val="Compact"/>
              <w:keepNext/>
              <w:spacing w:after="0" w:before="0" w:line="240" w:lineRule="auto"/>
              <w:jc w:val="left"/>
            </w:pPr>
            <w:r>
              <w:rPr>
                <w:sz w:val="20"/>
              </w:rPr>
              <w:t xml:space="preserve">Period</w:t>
            </w:r>
          </w:p>
        </w:tc>
        <w:tc>
          <w:tcPr/>
          <w:p>
            <w:pPr>
              <w:pStyle w:val="Compact"/>
              <w:keepNext/>
              <w:spacing w:after="0" w:before="0" w:line="240" w:lineRule="auto"/>
              <w:jc w:val="left"/>
            </w:pPr>
            <w:r>
              <w:rPr>
                <w:sz w:val="20"/>
              </w:rPr>
              <w:t xml:space="preserve">5 August 2022 to 26 November 2025 (1,210 days, 842,160 hourly observations)</w:t>
            </w:r>
          </w:p>
        </w:tc>
      </w:tr>
      <w:tr>
        <w:trPr>
          <w:cantSplit/>
        </w:trPr>
        <w:tc>
          <w:tcPr/>
          <w:p>
            <w:pPr>
              <w:pStyle w:val="Compact"/>
              <w:keepNext/>
              <w:spacing w:after="0" w:before="0" w:line="240" w:lineRule="auto"/>
              <w:jc w:val="left"/>
            </w:pPr>
            <w:r>
              <w:rPr>
                <w:sz w:val="20"/>
              </w:rPr>
              <w:t xml:space="preserve">Cleaned analysis file</w:t>
            </w:r>
          </w:p>
        </w:tc>
        <w:tc>
          <w:tcPr/>
          <w:p>
            <w:pPr>
              <w:pStyle w:val="Compact"/>
              <w:keepNext/>
              <w:spacing w:after="0" w:before="0" w:line="240" w:lineRule="auto"/>
              <w:jc w:val="left"/>
            </w:pPr>
            <w:r>
              <w:rPr>
                <w:sz w:val="20"/>
              </w:rPr>
              <w:t xml:space="preserve">data/aqi_daily_clean.csv (35,090 city-day records)</w:t>
            </w:r>
          </w:p>
        </w:tc>
      </w:tr>
      <w:tr>
        <w:trPr>
          <w:cantSplit/>
        </w:trPr>
        <w:tc>
          <w:tcPr/>
          <w:p>
            <w:pPr>
              <w:pStyle w:val="Compact"/>
              <w:keepNext/>
              <w:spacing w:after="0" w:before="0" w:line="240" w:lineRule="auto"/>
              <w:jc w:val="left"/>
            </w:pPr>
            <w:r>
              <w:rPr>
                <w:sz w:val="20"/>
              </w:rPr>
              <w:t xml:space="preserve">Environment</w:t>
            </w:r>
          </w:p>
        </w:tc>
        <w:tc>
          <w:tcPr/>
          <w:p>
            <w:pPr>
              <w:pStyle w:val="Compact"/>
              <w:keepNext/>
              <w:spacing w:after="0" w:before="0" w:line="240" w:lineRule="auto"/>
              <w:jc w:val="left"/>
            </w:pPr>
            <w:r>
              <w:rPr>
                <w:sz w:val="20"/>
              </w:rPr>
              <w:t xml:space="preserve">R 4.5.2 (base R stats and graphics, MASS package)</w:t>
            </w:r>
          </w:p>
        </w:tc>
      </w:tr>
      <w:tr>
        <w:trPr>
          <w:cantSplit/>
        </w:trPr>
        <w:tc>
          <w:tcPr/>
          <w:p>
            <w:pPr>
              <w:pStyle w:val="Compact"/>
              <w:spacing w:after="0" w:before="0" w:line="240" w:lineRule="auto"/>
              <w:jc w:val="left"/>
            </w:pPr>
            <w:r>
              <w:rPr>
                <w:sz w:val="20"/>
              </w:rPr>
              <w:t xml:space="preserve">Repository</w:t>
            </w:r>
          </w:p>
        </w:tc>
        <w:tc>
          <w:tcPr/>
          <w:p>
            <w:pPr>
              <w:pStyle w:val="Compact"/>
              <w:spacing w:after="0" w:before="0" w:line="240" w:lineRule="auto"/>
              <w:jc w:val="left"/>
            </w:pPr>
            <w:r>
              <w:rPr>
                <w:sz w:val="20"/>
              </w:rPr>
              <w:t xml:space="preserve">AQI_report</w:t>
            </w:r>
          </w:p>
        </w:tc>
      </w:tr>
    </w:tbl>
    <w:bookmarkEnd w:id="20"/>
    <w:bookmarkStart w:id="22" w:name="executive-summary-and-key-findings"/>
    <w:p>
      <w:pPr>
        <w:pStyle w:val="Heading1"/>
        <w:pageBreakBefore/>
      </w:pPr>
      <w:r>
        <w:t xml:space="preserve">1. Executive Summary and Key Findings</w:t>
      </w:r>
    </w:p>
    <w:p>
      <w:pPr>
        <w:pStyle w:val="FirstParagraph"/>
      </w:pPr>
      <w:r>
        <w:t xml:space="preserve">This report studies air pollution across 29 Indian cities over about 3.3 years (August 2022 to November 2025). Eight experiments from the Probability and Statistics syllabus are applied to a real, recent, India-related dataset, using R.</w:t>
      </w:r>
    </w:p>
    <w:bookmarkStart w:id="21" w:name="seven-main-findings"/>
    <w:p>
      <w:pPr>
        <w:pStyle w:val="Heading2"/>
      </w:pPr>
      <w:r>
        <w:t xml:space="preserve">Seven main findings</w:t>
      </w:r>
    </w:p>
    <w:p>
      <w:pPr>
        <w:numPr>
          <w:ilvl w:val="0"/>
          <w:numId w:val="1001"/>
        </w:numPr>
        <w:pStyle w:val="Compact"/>
      </w:pPr>
      <w:r>
        <w:rPr>
          <w:bCs/>
          <w:b/>
        </w:rPr>
        <w:t xml:space="preserve">Rain cleans the air a lot.</w:t>
      </w:r>
      <w:r>
        <w:t xml:space="preserve"> </w:t>
      </w:r>
      <w:r>
        <w:t xml:space="preserve">Daily PM2.5 drops by an average of 21.68 µg/m³ on rainy days (45.88 µg/m³ on dry days vs 24.20 µg/m³ on rainy days; Welch t = 76.84, p &lt; 10⁻¹⁵). Cohen’s d = 0.833, a large effect.</w:t>
      </w:r>
    </w:p>
    <w:p>
      <w:pPr>
        <w:numPr>
          <w:ilvl w:val="0"/>
          <w:numId w:val="1001"/>
        </w:numPr>
        <w:pStyle w:val="Compact"/>
      </w:pPr>
      <w:r>
        <w:rPr>
          <w:bCs/>
          <w:b/>
        </w:rPr>
        <w:t xml:space="preserve">There is a nationwide festival-period surge.</w:t>
      </w:r>
      <w:r>
        <w:t xml:space="preserve"> </w:t>
      </w:r>
      <w:r>
        <w:t xml:space="preserve">Paired by city, PM2.5 rises by an average of 7.91 µg/m³ (+23.3%) during October-November festivities (paired t = 3.79, p = 0.00037, Cohen’s d = 0.704).</w:t>
      </w:r>
    </w:p>
    <w:p>
      <w:pPr>
        <w:numPr>
          <w:ilvl w:val="0"/>
          <w:numId w:val="1001"/>
        </w:numPr>
        <w:pStyle w:val="Compact"/>
      </w:pPr>
      <w:r>
        <w:rPr>
          <w:bCs/>
          <w:b/>
        </w:rPr>
        <w:t xml:space="preserve">No weekend effect.</w:t>
      </w:r>
      <w:r>
        <w:t xml:space="preserve"> </w:t>
      </w:r>
      <w:r>
        <w:t xml:space="preserve">Weekdays average 34.65 µg/m³ and weekends 34.96 µg/m³. The difference of -0.30 µg/m³ is not significant (t = -0.91, p = 0.365). Industrial, power and commercial baseloads appear to outweigh any drop in weekend vehicle use.</w:t>
      </w:r>
    </w:p>
    <w:p>
      <w:pPr>
        <w:numPr>
          <w:ilvl w:val="0"/>
          <w:numId w:val="1001"/>
        </w:numPr>
        <w:pStyle w:val="Compact"/>
      </w:pPr>
      <w:r>
        <w:rPr>
          <w:bCs/>
          <w:b/>
        </w:rPr>
        <w:t xml:space="preserve">Chemical co-pollutants predict PM2.5 far better than weather.</w:t>
      </w:r>
      <w:r>
        <w:t xml:space="preserve"> </w:t>
      </w:r>
      <w:r>
        <w:t xml:space="preserve">In multiple regression (adjusted R² = 0.6868), weather alone explains 13.2% of the variance while the chemical variables explain 66.9%. Carbon monoxide is the strongest single driver (standardized β = +0.576, p &lt; 10⁻¹⁵).</w:t>
      </w:r>
    </w:p>
    <w:p>
      <w:pPr>
        <w:numPr>
          <w:ilvl w:val="0"/>
          <w:numId w:val="1001"/>
        </w:numPr>
        <w:pStyle w:val="Compact"/>
      </w:pPr>
      <w:r>
        <w:rPr>
          <w:bCs/>
          <w:b/>
        </w:rPr>
        <w:t xml:space="preserve">PM2.5 is log-normal, and bad-air days are overdispersed.</w:t>
      </w:r>
      <w:r>
        <w:t xml:space="preserve"> </w:t>
      </w:r>
      <w:r>
        <w:t xml:space="preserve">Raw PM2.5 rejects normality (Kolmogorov-Smirnov D = 0.134, p &lt; 10⁻¹⁵) but fits a log-normal distribution closely (μlog = 3.267, σlog = 0.769, D = 0.021). Monthly exceedance counts are heavily overdispersed (variance/mean = 14.93), so bad-air days come in clusters.</w:t>
      </w:r>
    </w:p>
    <w:p>
      <w:pPr>
        <w:numPr>
          <w:ilvl w:val="0"/>
          <w:numId w:val="1001"/>
        </w:numPr>
        <w:pStyle w:val="Compact"/>
      </w:pPr>
      <w:r>
        <w:rPr>
          <w:bCs/>
          <w:b/>
        </w:rPr>
        <w:t xml:space="preserve">Blocking by city makes the ANOVA far more efficient.</w:t>
      </w:r>
      <w:r>
        <w:t xml:space="preserve"> </w:t>
      </w:r>
      <w:r>
        <w:t xml:space="preserve">The randomized block design is 369.8% as efficient as the completely randomized design (RE = 3.70), a precision gain of about 270%.</w:t>
      </w:r>
    </w:p>
    <w:p>
      <w:pPr>
        <w:numPr>
          <w:ilvl w:val="0"/>
          <w:numId w:val="1001"/>
        </w:numPr>
        <w:pStyle w:val="Compact"/>
      </w:pPr>
      <w:r>
        <w:rPr>
          <w:bCs/>
          <w:b/>
        </w:rPr>
        <w:t xml:space="preserve">Winter and post-monsoon hold 79% of hazardous days.</w:t>
      </w:r>
      <w:r>
        <w:t xml:space="preserve"> </w:t>
      </w:r>
      <w:r>
        <w:t xml:space="preserve">Chi-square goodness of fit shows strong seasonal clustering (χ² = 1959.5, p &lt; 10⁻¹⁵). During the crop burning window the odds of exceeding the national standard are 2.035 times higher (95% CI: 1.902 to 2.178).</w:t>
      </w:r>
    </w:p>
    <w:bookmarkEnd w:id="21"/>
    <w:bookmarkEnd w:id="22"/>
    <w:bookmarkStart w:id="23" w:name="research-questions"/>
    <w:p>
      <w:pPr>
        <w:pStyle w:val="Heading1"/>
      </w:pPr>
      <w:r>
        <w:t xml:space="preserve">2. Research Questions</w:t>
      </w:r>
    </w:p>
    <w:p>
      <w:pPr>
        <w:pStyle w:val="FirstParagraph"/>
        <w:keepNext/>
      </w:pPr>
      <w:r>
        <w:t xml:space="preserve">The study is built around nine questions.</w:t>
      </w:r>
    </w:p>
    <w:tbl>
      <w:tblPr>
        <w:tblStyle w:val="Table"/>
        <w:tblW w:type="pct" w:w="5000"/>
        <w:tblLook w:firstRow="1" w:lastRow="0" w:firstColumn="0" w:lastColumn="0" w:noHBand="0" w:noVBand="0" w:val="002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autofit"/>
        <w:tblCellMar>
          <w:top w:w="30" w:type="dxa"/>
          <w:left w:w="70" w:type="dxa"/>
          <w:bottom w:w="30" w:type="dxa"/>
          <w:right w:w="70" w:type="dxa"/>
        </w:tblCellMar>
      </w:tblPr>
      <w:tblGrid>
        <w:gridCol w:w="1980"/>
        <w:gridCol w:w="1980"/>
        <w:gridCol w:w="1980"/>
        <w:gridCol w:w="1980"/>
      </w:tblGrid>
      <w:tr>
        <w:trPr>
          <w:tblHeader w:val="true"/>
          <w:tblHeader/>
          <w:cantSplit/>
        </w:trPr>
        <w:tc>
          <w:tcPr>
            <w:shd w:val="clear" w:color="auto" w:fill="DCE6F1"/>
          </w:tcPr>
          <w:p>
            <w:pPr>
              <w:pStyle w:val="Compact"/>
              <w:keepNext/>
              <w:spacing w:after="0" w:before="0" w:line="240" w:lineRule="auto"/>
              <w:jc w:val="left"/>
            </w:pPr>
            <w:r>
              <w:rPr>
                <w:b/>
                <w:sz w:val="20"/>
              </w:rPr>
              <w:t xml:space="preserve">#</w:t>
            </w:r>
          </w:p>
        </w:tc>
        <w:tc>
          <w:tcPr>
            <w:shd w:val="clear" w:color="auto" w:fill="DCE6F1"/>
          </w:tcPr>
          <w:p>
            <w:pPr>
              <w:pStyle w:val="Compact"/>
              <w:keepNext/>
              <w:spacing w:after="0" w:before="0" w:line="240" w:lineRule="auto"/>
              <w:jc w:val="left"/>
            </w:pPr>
            <w:r>
              <w:rPr>
                <w:b/>
                <w:sz w:val="20"/>
              </w:rPr>
              <w:t xml:space="preserve">Research question</w:t>
            </w:r>
          </w:p>
        </w:tc>
        <w:tc>
          <w:tcPr>
            <w:shd w:val="clear" w:color="auto" w:fill="DCE6F1"/>
          </w:tcPr>
          <w:p>
            <w:pPr>
              <w:pStyle w:val="Compact"/>
              <w:keepNext/>
              <w:spacing w:after="0" w:before="0" w:line="240" w:lineRule="auto"/>
              <w:jc w:val="left"/>
            </w:pPr>
            <w:r>
              <w:rPr>
                <w:b/>
                <w:sz w:val="20"/>
              </w:rPr>
              <w:t xml:space="preserve">Approach and statistical test</w:t>
            </w:r>
          </w:p>
        </w:tc>
        <w:tc>
          <w:tcPr>
            <w:shd w:val="clear" w:color="auto" w:fill="DCE6F1"/>
          </w:tcPr>
          <w:p>
            <w:pPr>
              <w:pStyle w:val="Compact"/>
              <w:keepNext/>
              <w:spacing w:after="0" w:before="0" w:line="240" w:lineRule="auto"/>
              <w:jc w:val="left"/>
            </w:pPr>
            <w:r>
              <w:rPr>
                <w:b/>
                <w:sz w:val="20"/>
              </w:rPr>
              <w:t xml:space="preserve">Key variables</w:t>
            </w:r>
          </w:p>
        </w:tc>
      </w:tr>
      <w:tr>
        <w:trPr>
          <w:cantSplit/>
        </w:trPr>
        <w:tc>
          <w:tcPr/>
          <w:p>
            <w:pPr>
              <w:pStyle w:val="Compact"/>
              <w:keepNext/>
              <w:spacing w:after="0" w:before="0" w:line="240" w:lineRule="auto"/>
              <w:jc w:val="left"/>
            </w:pPr>
            <w:r>
              <w:rPr>
                <w:sz w:val="20"/>
              </w:rPr>
              <w:t xml:space="preserve">Q1</w:t>
            </w:r>
          </w:p>
        </w:tc>
        <w:tc>
          <w:tcPr/>
          <w:p>
            <w:pPr>
              <w:pStyle w:val="Compact"/>
              <w:keepNext/>
              <w:spacing w:after="0" w:before="0" w:line="240" w:lineRule="auto"/>
              <w:jc w:val="left"/>
            </w:pPr>
            <w:r>
              <w:rPr>
                <w:sz w:val="20"/>
              </w:rPr>
              <w:t xml:space="preserve">Which city has the worst air, and in which month?</w:t>
            </w:r>
          </w:p>
        </w:tc>
        <w:tc>
          <w:tcPr/>
          <w:p>
            <w:pPr>
              <w:pStyle w:val="Compact"/>
              <w:keepNext/>
              <w:spacing w:after="0" w:before="0" w:line="240" w:lineRule="auto"/>
              <w:jc w:val="left"/>
            </w:pPr>
            <w:r>
              <w:rPr>
                <w:sz w:val="20"/>
              </w:rPr>
              <w:t xml:space="preserve">Summary statistics, city ranking, seasonal heatmap</w:t>
            </w:r>
          </w:p>
        </w:tc>
        <w:tc>
          <w:tcPr/>
          <w:p>
            <w:pPr>
              <w:pStyle w:val="Compact"/>
              <w:keepNext/>
              <w:spacing w:after="0" w:before="0" w:line="240" w:lineRule="auto"/>
              <w:jc w:val="left"/>
            </w:pPr>
            <w:r>
              <w:rPr>
                <w:sz w:val="20"/>
              </w:rPr>
              <w:t xml:space="preserve">PM2_5_ugm3, City, Month, Season</w:t>
            </w:r>
          </w:p>
        </w:tc>
      </w:tr>
      <w:tr>
        <w:trPr>
          <w:cantSplit/>
        </w:trPr>
        <w:tc>
          <w:tcPr/>
          <w:p>
            <w:pPr>
              <w:pStyle w:val="Compact"/>
              <w:keepNext/>
              <w:spacing w:after="0" w:before="0" w:line="240" w:lineRule="auto"/>
              <w:jc w:val="left"/>
            </w:pPr>
            <w:r>
              <w:rPr>
                <w:sz w:val="20"/>
              </w:rPr>
              <w:t xml:space="preserve">Q2</w:t>
            </w:r>
          </w:p>
        </w:tc>
        <w:tc>
          <w:tcPr/>
          <w:p>
            <w:pPr>
              <w:pStyle w:val="Compact"/>
              <w:keepNext/>
              <w:spacing w:after="0" w:before="0" w:line="240" w:lineRule="auto"/>
              <w:jc w:val="left"/>
            </w:pPr>
            <w:r>
              <w:rPr>
                <w:sz w:val="20"/>
              </w:rPr>
              <w:t xml:space="preserve">Does rain actually clean the air (wet scavenging)?</w:t>
            </w:r>
          </w:p>
        </w:tc>
        <w:tc>
          <w:tcPr/>
          <w:p>
            <w:pPr>
              <w:pStyle w:val="Compact"/>
              <w:keepNext/>
              <w:spacing w:after="0" w:before="0" w:line="240" w:lineRule="auto"/>
              <w:jc w:val="left"/>
            </w:pPr>
            <w:r>
              <w:rPr>
                <w:sz w:val="20"/>
              </w:rPr>
              <w:t xml:space="preserve">Independent Welch t-test, Cohen’s d, notched boxplots</w:t>
            </w:r>
          </w:p>
        </w:tc>
        <w:tc>
          <w:tcPr/>
          <w:p>
            <w:pPr>
              <w:pStyle w:val="Compact"/>
              <w:keepNext/>
              <w:spacing w:after="0" w:before="0" w:line="240" w:lineRule="auto"/>
              <w:jc w:val="left"/>
            </w:pPr>
            <w:r>
              <w:rPr>
                <w:sz w:val="20"/>
              </w:rPr>
              <w:t xml:space="preserve">PM2_5_ugm3, Precipitation_mm, Has_Rain</w:t>
            </w:r>
          </w:p>
        </w:tc>
      </w:tr>
      <w:tr>
        <w:trPr>
          <w:cantSplit/>
        </w:trPr>
        <w:tc>
          <w:tcPr/>
          <w:p>
            <w:pPr>
              <w:pStyle w:val="Compact"/>
              <w:keepNext/>
              <w:spacing w:after="0" w:before="0" w:line="240" w:lineRule="auto"/>
              <w:jc w:val="left"/>
            </w:pPr>
            <w:r>
              <w:rPr>
                <w:sz w:val="20"/>
              </w:rPr>
              <w:t xml:space="preserve">Q3</w:t>
            </w:r>
          </w:p>
        </w:tc>
        <w:tc>
          <w:tcPr/>
          <w:p>
            <w:pPr>
              <w:pStyle w:val="Compact"/>
              <w:keepNext/>
              <w:spacing w:after="0" w:before="0" w:line="240" w:lineRule="auto"/>
              <w:jc w:val="left"/>
            </w:pPr>
            <w:r>
              <w:rPr>
                <w:sz w:val="20"/>
              </w:rPr>
              <w:t xml:space="preserve">Is the Diwali / festival effect real, and does it hold across cities?</w:t>
            </w:r>
          </w:p>
        </w:tc>
        <w:tc>
          <w:tcPr/>
          <w:p>
            <w:pPr>
              <w:pStyle w:val="Compact"/>
              <w:keepNext/>
              <w:spacing w:after="0" w:before="0" w:line="240" w:lineRule="auto"/>
              <w:jc w:val="left"/>
            </w:pPr>
            <w:r>
              <w:rPr>
                <w:sz w:val="20"/>
              </w:rPr>
              <w:t xml:space="preserve">Paired t-test across 29 cities, paired slopegraph</w:t>
            </w:r>
          </w:p>
        </w:tc>
        <w:tc>
          <w:tcPr/>
          <w:p>
            <w:pPr>
              <w:pStyle w:val="Compact"/>
              <w:keepNext/>
              <w:spacing w:after="0" w:before="0" w:line="240" w:lineRule="auto"/>
              <w:jc w:val="left"/>
            </w:pPr>
            <w:r>
              <w:rPr>
                <w:sz w:val="20"/>
              </w:rPr>
              <w:t xml:space="preserve">PM2_5_ugm3, Festival_Period, City</w:t>
            </w:r>
          </w:p>
        </w:tc>
      </w:tr>
      <w:tr>
        <w:trPr>
          <w:cantSplit/>
        </w:trPr>
        <w:tc>
          <w:tcPr/>
          <w:p>
            <w:pPr>
              <w:pStyle w:val="Compact"/>
              <w:keepNext/>
              <w:spacing w:after="0" w:before="0" w:line="240" w:lineRule="auto"/>
              <w:jc w:val="left"/>
            </w:pPr>
            <w:r>
              <w:rPr>
                <w:sz w:val="20"/>
              </w:rPr>
              <w:t xml:space="preserve">Q4</w:t>
            </w:r>
          </w:p>
        </w:tc>
        <w:tc>
          <w:tcPr/>
          <w:p>
            <w:pPr>
              <w:pStyle w:val="Compact"/>
              <w:keepNext/>
              <w:spacing w:after="0" w:before="0" w:line="240" w:lineRule="auto"/>
              <w:jc w:val="left"/>
            </w:pPr>
            <w:r>
              <w:rPr>
                <w:sz w:val="20"/>
              </w:rPr>
              <w:t xml:space="preserve">Is there a weekend effect?</w:t>
            </w:r>
          </w:p>
        </w:tc>
        <w:tc>
          <w:tcPr/>
          <w:p>
            <w:pPr>
              <w:pStyle w:val="Compact"/>
              <w:keepNext/>
              <w:spacing w:after="0" w:before="0" w:line="240" w:lineRule="auto"/>
              <w:jc w:val="left"/>
            </w:pPr>
            <w:r>
              <w:rPr>
                <w:sz w:val="20"/>
              </w:rPr>
              <w:t xml:space="preserve">Independent Welch t-test, density comparison</w:t>
            </w:r>
          </w:p>
        </w:tc>
        <w:tc>
          <w:tcPr/>
          <w:p>
            <w:pPr>
              <w:pStyle w:val="Compact"/>
              <w:keepNext/>
              <w:spacing w:after="0" w:before="0" w:line="240" w:lineRule="auto"/>
              <w:jc w:val="left"/>
            </w:pPr>
            <w:r>
              <w:rPr>
                <w:sz w:val="20"/>
              </w:rPr>
              <w:t xml:space="preserve">PM2_5_ugm3, Is_Weekend, Day_Name</w:t>
            </w:r>
          </w:p>
        </w:tc>
      </w:tr>
      <w:tr>
        <w:trPr>
          <w:cantSplit/>
        </w:trPr>
        <w:tc>
          <w:tcPr/>
          <w:p>
            <w:pPr>
              <w:pStyle w:val="Compact"/>
              <w:keepNext/>
              <w:spacing w:after="0" w:before="0" w:line="240" w:lineRule="auto"/>
              <w:jc w:val="left"/>
            </w:pPr>
            <w:r>
              <w:rPr>
                <w:sz w:val="20"/>
              </w:rPr>
              <w:t xml:space="preserve">Q5</w:t>
            </w:r>
          </w:p>
        </w:tc>
        <w:tc>
          <w:tcPr/>
          <w:p>
            <w:pPr>
              <w:pStyle w:val="Compact"/>
              <w:keepNext/>
              <w:spacing w:after="0" w:before="0" w:line="240" w:lineRule="auto"/>
              <w:jc w:val="left"/>
            </w:pPr>
            <w:r>
              <w:rPr>
                <w:sz w:val="20"/>
              </w:rPr>
              <w:t xml:space="preserve">What predicts PM2.5 better: weather or chemistry?</w:t>
            </w:r>
          </w:p>
        </w:tc>
        <w:tc>
          <w:tcPr/>
          <w:p>
            <w:pPr>
              <w:pStyle w:val="Compact"/>
              <w:keepNext/>
              <w:spacing w:after="0" w:before="0" w:line="240" w:lineRule="auto"/>
              <w:jc w:val="left"/>
            </w:pPr>
            <w:r>
              <w:rPr>
                <w:sz w:val="20"/>
              </w:rPr>
              <w:t xml:space="preserve">Nested multiple regression, VIF, standardized betas</w:t>
            </w:r>
          </w:p>
        </w:tc>
        <w:tc>
          <w:tcPr/>
          <w:p>
            <w:pPr>
              <w:pStyle w:val="Compact"/>
              <w:keepNext/>
              <w:spacing w:after="0" w:before="0" w:line="240" w:lineRule="auto"/>
              <w:jc w:val="left"/>
            </w:pPr>
            <w:r>
              <w:rPr>
                <w:sz w:val="20"/>
              </w:rPr>
              <w:t xml:space="preserve">PM2_5_ugm3, weather variables, CO, NO2, SO2, Dust</w:t>
            </w:r>
          </w:p>
        </w:tc>
      </w:tr>
      <w:tr>
        <w:trPr>
          <w:cantSplit/>
        </w:trPr>
        <w:tc>
          <w:tcPr/>
          <w:p>
            <w:pPr>
              <w:pStyle w:val="Compact"/>
              <w:keepNext/>
              <w:spacing w:after="0" w:before="0" w:line="240" w:lineRule="auto"/>
              <w:jc w:val="left"/>
            </w:pPr>
            <w:r>
              <w:rPr>
                <w:sz w:val="20"/>
              </w:rPr>
              <w:t xml:space="preserve">Q6</w:t>
            </w:r>
          </w:p>
        </w:tc>
        <w:tc>
          <w:tcPr/>
          <w:p>
            <w:pPr>
              <w:pStyle w:val="Compact"/>
              <w:keepNext/>
              <w:spacing w:after="0" w:before="0" w:line="240" w:lineRule="auto"/>
              <w:jc w:val="left"/>
            </w:pPr>
            <w:r>
              <w:rPr>
                <w:sz w:val="20"/>
              </w:rPr>
              <w:t xml:space="preserve">Is PM2.5 normal or log-normal?</w:t>
            </w:r>
          </w:p>
        </w:tc>
        <w:tc>
          <w:tcPr/>
          <w:p>
            <w:pPr>
              <w:pStyle w:val="Compact"/>
              <w:keepNext/>
              <w:spacing w:after="0" w:before="0" w:line="240" w:lineRule="auto"/>
              <w:jc w:val="left"/>
            </w:pPr>
            <w:r>
              <w:rPr>
                <w:sz w:val="20"/>
              </w:rPr>
              <w:t xml:space="preserve">Maximum likelihood fits, AIC/BIC, Kolmogorov-Smirnov test</w:t>
            </w:r>
          </w:p>
        </w:tc>
        <w:tc>
          <w:tcPr/>
          <w:p>
            <w:pPr>
              <w:pStyle w:val="Compact"/>
              <w:keepNext/>
              <w:spacing w:after="0" w:before="0" w:line="240" w:lineRule="auto"/>
              <w:jc w:val="left"/>
            </w:pPr>
            <w:r>
              <w:rPr>
                <w:sz w:val="20"/>
              </w:rPr>
              <w:t xml:space="preserve">PM2_5_ugm3</w:t>
            </w:r>
          </w:p>
        </w:tc>
      </w:tr>
      <w:tr>
        <w:trPr>
          <w:cantSplit/>
        </w:trPr>
        <w:tc>
          <w:tcPr/>
          <w:p>
            <w:pPr>
              <w:pStyle w:val="Compact"/>
              <w:keepNext/>
              <w:spacing w:after="0" w:before="0" w:line="240" w:lineRule="auto"/>
              <w:jc w:val="left"/>
            </w:pPr>
            <w:r>
              <w:rPr>
                <w:sz w:val="20"/>
              </w:rPr>
              <w:t xml:space="preserve">Q7</w:t>
            </w:r>
          </w:p>
        </w:tc>
        <w:tc>
          <w:tcPr/>
          <w:p>
            <w:pPr>
              <w:pStyle w:val="Compact"/>
              <w:keepNext/>
              <w:spacing w:after="0" w:before="0" w:line="240" w:lineRule="auto"/>
              <w:jc w:val="left"/>
            </w:pPr>
            <w:r>
              <w:rPr>
                <w:sz w:val="20"/>
              </w:rPr>
              <w:t xml:space="preserve">Do monthly bad-air days follow a Poisson process?</w:t>
            </w:r>
          </w:p>
        </w:tc>
        <w:tc>
          <w:tcPr/>
          <w:p>
            <w:pPr>
              <w:pStyle w:val="Compact"/>
              <w:keepNext/>
              <w:spacing w:after="0" w:before="0" w:line="240" w:lineRule="auto"/>
              <w:jc w:val="left"/>
            </w:pPr>
            <w:r>
              <w:rPr>
                <w:sz w:val="20"/>
              </w:rPr>
              <w:t xml:space="preserve">Poisson fit, chi-square goodness of fit, dispersion index</w:t>
            </w:r>
          </w:p>
        </w:tc>
        <w:tc>
          <w:tcPr/>
          <w:p>
            <w:pPr>
              <w:pStyle w:val="Compact"/>
              <w:keepNext/>
              <w:spacing w:after="0" w:before="0" w:line="240" w:lineRule="auto"/>
              <w:jc w:val="left"/>
            </w:pPr>
            <w:r>
              <w:rPr>
                <w:sz w:val="20"/>
              </w:rPr>
              <w:t xml:space="preserve">Monthly count of days with PM2.5 above 60 µg/m³</w:t>
            </w:r>
          </w:p>
        </w:tc>
      </w:tr>
      <w:tr>
        <w:trPr>
          <w:cantSplit/>
        </w:trPr>
        <w:tc>
          <w:tcPr/>
          <w:p>
            <w:pPr>
              <w:pStyle w:val="Compact"/>
              <w:keepNext/>
              <w:spacing w:after="0" w:before="0" w:line="240" w:lineRule="auto"/>
              <w:jc w:val="left"/>
            </w:pPr>
            <w:r>
              <w:rPr>
                <w:sz w:val="20"/>
              </w:rPr>
              <w:t xml:space="preserve">Q8</w:t>
            </w:r>
          </w:p>
        </w:tc>
        <w:tc>
          <w:tcPr/>
          <w:p>
            <w:pPr>
              <w:pStyle w:val="Compact"/>
              <w:keepNext/>
              <w:spacing w:after="0" w:before="0" w:line="240" w:lineRule="auto"/>
              <w:jc w:val="left"/>
            </w:pPr>
            <w:r>
              <w:rPr>
                <w:sz w:val="20"/>
              </w:rPr>
              <w:t xml:space="preserve">Which cities violate national and WHO standards?</w:t>
            </w:r>
          </w:p>
        </w:tc>
        <w:tc>
          <w:tcPr/>
          <w:p>
            <w:pPr>
              <w:pStyle w:val="Compact"/>
              <w:keepNext/>
              <w:spacing w:after="0" w:before="0" w:line="240" w:lineRule="auto"/>
              <w:jc w:val="left"/>
            </w:pPr>
            <w:r>
              <w:rPr>
                <w:sz w:val="20"/>
              </w:rPr>
              <w:t xml:space="preserve">One-sample t-tests against 60 and 15 µg/m³, proportion tests</w:t>
            </w:r>
          </w:p>
        </w:tc>
        <w:tc>
          <w:tcPr/>
          <w:p>
            <w:pPr>
              <w:pStyle w:val="Compact"/>
              <w:keepNext/>
              <w:spacing w:after="0" w:before="0" w:line="240" w:lineRule="auto"/>
              <w:jc w:val="left"/>
            </w:pPr>
            <w:r>
              <w:rPr>
                <w:sz w:val="20"/>
              </w:rPr>
              <w:t xml:space="preserve">PM2_5_ugm3</w:t>
            </w:r>
          </w:p>
        </w:tc>
      </w:tr>
      <w:tr>
        <w:trPr>
          <w:cantSplit/>
        </w:trPr>
        <w:tc>
          <w:tcPr/>
          <w:p>
            <w:pPr>
              <w:pStyle w:val="Compact"/>
              <w:spacing w:after="0" w:before="0" w:line="240" w:lineRule="auto"/>
              <w:jc w:val="left"/>
            </w:pPr>
            <w:r>
              <w:rPr>
                <w:sz w:val="20"/>
              </w:rPr>
              <w:t xml:space="preserve">Q9</w:t>
            </w:r>
          </w:p>
        </w:tc>
        <w:tc>
          <w:tcPr/>
          <w:p>
            <w:pPr>
              <w:pStyle w:val="Compact"/>
              <w:spacing w:after="0" w:before="0" w:line="240" w:lineRule="auto"/>
              <w:jc w:val="left"/>
            </w:pPr>
            <w:r>
              <w:rPr>
                <w:sz w:val="20"/>
              </w:rPr>
              <w:t xml:space="preserve">Are hazardous days spread evenly across seasons, and does crop burning raise the risk?</w:t>
            </w:r>
          </w:p>
        </w:tc>
        <w:tc>
          <w:tcPr/>
          <w:p>
            <w:pPr>
              <w:pStyle w:val="Compact"/>
              <w:spacing w:after="0" w:before="0" w:line="240" w:lineRule="auto"/>
              <w:jc w:val="left"/>
            </w:pPr>
            <w:r>
              <w:rPr>
                <w:sz w:val="20"/>
              </w:rPr>
              <w:t xml:space="preserve">Chi-square goodness of fit, 4 × 3 contingency (Cramér’s V), 2 × 2 odds ratio</w:t>
            </w:r>
          </w:p>
        </w:tc>
        <w:tc>
          <w:tcPr/>
          <w:p>
            <w:pPr>
              <w:pStyle w:val="Compact"/>
              <w:spacing w:after="0" w:before="0" w:line="240" w:lineRule="auto"/>
              <w:jc w:val="left"/>
            </w:pPr>
            <w:r>
              <w:rPr>
                <w:sz w:val="20"/>
              </w:rPr>
              <w:t xml:space="preserve">Season, Crop_Burning_Season, Severity_Tier</w:t>
            </w:r>
          </w:p>
        </w:tc>
      </w:tr>
    </w:tbl>
    <w:bookmarkEnd w:id="23"/>
    <w:bookmarkStart w:id="27" w:name="dataset-and-data-audit"/>
    <w:p>
      <w:pPr>
        <w:pStyle w:val="Heading1"/>
      </w:pPr>
      <w:r>
        <w:t xml:space="preserve">3. Dataset and Data Audit</w:t>
      </w:r>
    </w:p>
    <w:bookmarkStart w:id="24" w:name="source"/>
    <w:p>
      <w:pPr>
        <w:pStyle w:val="Heading2"/>
      </w:pPr>
      <w:r>
        <w:t xml:space="preserve">3.1 Source</w:t>
      </w:r>
    </w:p>
    <w:p>
      <w:pPr>
        <w:pStyle w:val="FirstParagraph"/>
      </w:pPr>
      <w:r>
        <w:t xml:space="preserve">The data is the Air Quality Dataset: Indian Cities (2022-2025) from Kaggle. It covers 29 major Indian cities (state capitals and large economic centres) from 5 August 2022 to 26 November 2025, a balanced panel of 1,210 days (29,040 hours) per city.</w:t>
      </w:r>
    </w:p>
    <w:p>
      <w:pPr>
        <w:pStyle w:val="BodyText"/>
      </w:pPr>
      <w:r>
        <w:rPr>
          <w:highlight w:val="yellow"/>
        </w:rPr>
        <w:t xml:space="preserve">[PLACEHOLDER: Kaggle URL, author name, license and download date]</w:t>
      </w:r>
    </w:p>
    <w:bookmarkEnd w:id="24"/>
    <w:bookmarkStart w:id="25" w:name="candidate-files-compared"/>
    <w:p>
      <w:pPr>
        <w:pStyle w:val="Heading2"/>
      </w:pPr>
      <w:r>
        <w:t xml:space="preserve">3.2 Candidate files compared</w:t>
      </w:r>
    </w:p>
    <w:p>
      <w:pPr>
        <w:pStyle w:val="FirstParagraph"/>
      </w:pPr>
      <w:r>
        <w:t xml:space="preserve">Two CSV files were evaluated:</w:t>
      </w:r>
    </w:p>
    <w:p>
      <w:pPr>
        <w:numPr>
          <w:ilvl w:val="0"/>
          <w:numId w:val="1002"/>
        </w:numPr>
        <w:pStyle w:val="Compact"/>
      </w:pPr>
      <w:r>
        <w:t xml:space="preserve">datasets/INDIA_AQI_COMPLETE_20251126.csv (282.6 MB, 842,160 rows, 71 columns)</w:t>
      </w:r>
    </w:p>
    <w:p>
      <w:pPr>
        <w:numPr>
          <w:ilvl w:val="0"/>
          <w:numId w:val="1002"/>
        </w:numPr>
        <w:pStyle w:val="Compact"/>
      </w:pPr>
      <w:r>
        <w:t xml:space="preserve">datasets/aqi_india_38cols_knn_final.csv (177.7 MB, 842,160 rows, 31 columns)</w:t>
      </w:r>
    </w:p>
    <w:p>
      <w:pPr>
        <w:pStyle w:val="FirstParagraph"/>
        <w:keepNext/>
      </w:pPr>
      <w:r>
        <w:t xml:space="preserve">Both have the same number of rows but are very different files.</w:t>
      </w:r>
    </w:p>
    <w:tbl>
      <w:tblPr>
        <w:tblStyle w:val="Table"/>
        <w:tblW w:type="pct" w:w="5000"/>
        <w:tblLook w:firstRow="1" w:lastRow="0" w:firstColumn="0" w:lastColumn="0" w:noHBand="0" w:noVBand="0" w:val="002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autofit"/>
        <w:tblCellMar>
          <w:top w:w="30" w:type="dxa"/>
          <w:left w:w="70" w:type="dxa"/>
          <w:bottom w:w="30" w:type="dxa"/>
          <w:right w:w="70" w:type="dxa"/>
        </w:tblCellMar>
      </w:tblPr>
      <w:tblGrid>
        <w:gridCol w:w="1980"/>
        <w:gridCol w:w="1980"/>
        <w:gridCol w:w="1980"/>
        <w:gridCol w:w="1980"/>
      </w:tblGrid>
      <w:tr>
        <w:trPr>
          <w:tblHeader w:val="true"/>
          <w:tblHeader/>
          <w:cantSplit/>
        </w:trPr>
        <w:tc>
          <w:tcPr>
            <w:shd w:val="clear" w:color="auto" w:fill="DCE6F1"/>
          </w:tcPr>
          <w:p>
            <w:pPr>
              <w:pStyle w:val="Compact"/>
              <w:keepNext/>
              <w:spacing w:after="0" w:before="0" w:line="240" w:lineRule="auto"/>
              <w:jc w:val="left"/>
            </w:pPr>
            <w:r>
              <w:rPr>
                <w:b/>
                <w:sz w:val="20"/>
              </w:rPr>
              <w:t xml:space="preserve">Criterion</w:t>
            </w:r>
          </w:p>
        </w:tc>
        <w:tc>
          <w:tcPr>
            <w:shd w:val="clear" w:color="auto" w:fill="DCE6F1"/>
          </w:tcPr>
          <w:p>
            <w:pPr>
              <w:pStyle w:val="Compact"/>
              <w:keepNext/>
              <w:spacing w:after="0" w:before="0" w:line="240" w:lineRule="auto"/>
              <w:jc w:val="left"/>
            </w:pPr>
            <w:r>
              <w:rPr>
                <w:b/>
                <w:sz w:val="20"/>
              </w:rPr>
              <w:t xml:space="preserve">INDIA_AQI_COMPLETE_20251126.csv</w:t>
            </w:r>
          </w:p>
        </w:tc>
        <w:tc>
          <w:tcPr>
            <w:shd w:val="clear" w:color="auto" w:fill="DCE6F1"/>
          </w:tcPr>
          <w:p>
            <w:pPr>
              <w:pStyle w:val="Compact"/>
              <w:keepNext/>
              <w:spacing w:after="0" w:before="0" w:line="240" w:lineRule="auto"/>
              <w:jc w:val="left"/>
            </w:pPr>
            <w:r>
              <w:rPr>
                <w:b/>
                <w:sz w:val="20"/>
              </w:rPr>
              <w:t xml:space="preserve">aqi_india_38cols_knn_final.csv</w:t>
            </w:r>
          </w:p>
        </w:tc>
        <w:tc>
          <w:tcPr>
            <w:shd w:val="clear" w:color="auto" w:fill="DCE6F1"/>
          </w:tcPr>
          <w:p>
            <w:pPr>
              <w:pStyle w:val="Compact"/>
              <w:keepNext/>
              <w:spacing w:after="0" w:before="0" w:line="240" w:lineRule="auto"/>
              <w:jc w:val="left"/>
            </w:pPr>
            <w:r>
              <w:rPr>
                <w:b/>
                <w:sz w:val="20"/>
              </w:rPr>
              <w:t xml:space="preserve">Reason for decision</w:t>
            </w:r>
          </w:p>
        </w:tc>
      </w:tr>
      <w:tr>
        <w:trPr>
          <w:cantSplit/>
        </w:trPr>
        <w:tc>
          <w:tcPr/>
          <w:p>
            <w:pPr>
              <w:pStyle w:val="Compact"/>
              <w:keepNext/>
              <w:spacing w:after="0" w:before="0" w:line="240" w:lineRule="auto"/>
              <w:jc w:val="left"/>
            </w:pPr>
            <w:r>
              <w:rPr>
                <w:sz w:val="20"/>
              </w:rPr>
              <w:t xml:space="preserve">Columns</w:t>
            </w:r>
          </w:p>
        </w:tc>
        <w:tc>
          <w:tcPr/>
          <w:p>
            <w:pPr>
              <w:pStyle w:val="Compact"/>
              <w:keepNext/>
              <w:spacing w:after="0" w:before="0" w:line="240" w:lineRule="auto"/>
              <w:jc w:val="left"/>
            </w:pPr>
            <w:r>
              <w:rPr>
                <w:sz w:val="20"/>
              </w:rPr>
              <w:t xml:space="preserve">71</w:t>
            </w:r>
          </w:p>
        </w:tc>
        <w:tc>
          <w:tcPr/>
          <w:p>
            <w:pPr>
              <w:pStyle w:val="Compact"/>
              <w:keepNext/>
              <w:spacing w:after="0" w:before="0" w:line="240" w:lineRule="auto"/>
              <w:jc w:val="left"/>
            </w:pPr>
            <w:r>
              <w:rPr>
                <w:sz w:val="20"/>
              </w:rPr>
              <w:t xml:space="preserve">31 (pruned)</w:t>
            </w:r>
          </w:p>
        </w:tc>
        <w:tc>
          <w:tcPr/>
          <w:p>
            <w:pPr>
              <w:pStyle w:val="Compact"/>
              <w:keepNext/>
              <w:spacing w:after="0" w:before="0" w:line="240" w:lineRule="auto"/>
              <w:jc w:val="left"/>
            </w:pPr>
            <w:r>
              <w:rPr>
                <w:sz w:val="20"/>
              </w:rPr>
              <w:t xml:space="preserve">40 useful columns removed in the KNN file</w:t>
            </w:r>
          </w:p>
        </w:tc>
      </w:tr>
      <w:tr>
        <w:trPr>
          <w:cantSplit/>
        </w:trPr>
        <w:tc>
          <w:tcPr/>
          <w:p>
            <w:pPr>
              <w:pStyle w:val="Compact"/>
              <w:keepNext/>
              <w:spacing w:after="0" w:before="0" w:line="240" w:lineRule="auto"/>
              <w:jc w:val="left"/>
            </w:pPr>
            <w:r>
              <w:rPr>
                <w:sz w:val="20"/>
              </w:rPr>
              <w:t xml:space="preserve">Temp_2m_C</w:t>
            </w:r>
          </w:p>
        </w:tc>
        <w:tc>
          <w:tcPr/>
          <w:p>
            <w:pPr>
              <w:pStyle w:val="Compact"/>
              <w:keepNext/>
              <w:spacing w:after="0" w:before="0" w:line="240" w:lineRule="auto"/>
              <w:jc w:val="left"/>
            </w:pPr>
            <w:r>
              <w:rPr>
                <w:sz w:val="20"/>
              </w:rPr>
              <w:t xml:space="preserve">Present, complete</w:t>
            </w:r>
          </w:p>
        </w:tc>
        <w:tc>
          <w:tcPr/>
          <w:p>
            <w:pPr>
              <w:pStyle w:val="Compact"/>
              <w:keepNext/>
              <w:spacing w:after="0" w:before="0" w:line="240" w:lineRule="auto"/>
              <w:jc w:val="left"/>
            </w:pPr>
            <w:r>
              <w:rPr>
                <w:sz w:val="20"/>
              </w:rPr>
              <w:t xml:space="preserve">Dropped</w:t>
            </w:r>
          </w:p>
        </w:tc>
        <w:tc>
          <w:tcPr/>
          <w:p>
            <w:pPr>
              <w:pStyle w:val="Compact"/>
              <w:keepNext/>
              <w:spacing w:after="0" w:before="0" w:line="240" w:lineRule="auto"/>
              <w:jc w:val="left"/>
            </w:pPr>
            <w:r>
              <w:rPr>
                <w:sz w:val="20"/>
              </w:rPr>
              <w:t xml:space="preserve">Needed for multiple regression (Exp 4)</w:t>
            </w:r>
          </w:p>
        </w:tc>
      </w:tr>
      <w:tr>
        <w:trPr>
          <w:cantSplit/>
        </w:trPr>
        <w:tc>
          <w:tcPr/>
          <w:p>
            <w:pPr>
              <w:pStyle w:val="Compact"/>
              <w:keepNext/>
              <w:spacing w:after="0" w:before="0" w:line="240" w:lineRule="auto"/>
              <w:jc w:val="left"/>
            </w:pPr>
            <w:r>
              <w:rPr>
                <w:sz w:val="20"/>
              </w:rPr>
              <w:t xml:space="preserve">Wind_Speed_10m_kmh</w:t>
            </w:r>
          </w:p>
        </w:tc>
        <w:tc>
          <w:tcPr/>
          <w:p>
            <w:pPr>
              <w:pStyle w:val="Compact"/>
              <w:keepNext/>
              <w:spacing w:after="0" w:before="0" w:line="240" w:lineRule="auto"/>
              <w:jc w:val="left"/>
            </w:pPr>
            <w:r>
              <w:rPr>
                <w:sz w:val="20"/>
              </w:rPr>
              <w:t xml:space="preserve">Present, complete</w:t>
            </w:r>
          </w:p>
        </w:tc>
        <w:tc>
          <w:tcPr/>
          <w:p>
            <w:pPr>
              <w:pStyle w:val="Compact"/>
              <w:keepNext/>
              <w:spacing w:after="0" w:before="0" w:line="240" w:lineRule="auto"/>
              <w:jc w:val="left"/>
            </w:pPr>
            <w:r>
              <w:rPr>
                <w:sz w:val="20"/>
              </w:rPr>
              <w:t xml:space="preserve">Dropped</w:t>
            </w:r>
          </w:p>
        </w:tc>
        <w:tc>
          <w:tcPr/>
          <w:p>
            <w:pPr>
              <w:pStyle w:val="Compact"/>
              <w:keepNext/>
              <w:spacing w:after="0" w:before="0" w:line="240" w:lineRule="auto"/>
              <w:jc w:val="left"/>
            </w:pPr>
            <w:r>
              <w:rPr>
                <w:sz w:val="20"/>
              </w:rPr>
              <w:t xml:space="preserve">Needed for correlation and regression (Exp 3)</w:t>
            </w:r>
          </w:p>
        </w:tc>
      </w:tr>
      <w:tr>
        <w:trPr>
          <w:cantSplit/>
        </w:trPr>
        <w:tc>
          <w:tcPr/>
          <w:p>
            <w:pPr>
              <w:pStyle w:val="Compact"/>
              <w:keepNext/>
              <w:spacing w:after="0" w:before="0" w:line="240" w:lineRule="auto"/>
              <w:jc w:val="left"/>
            </w:pPr>
            <w:r>
              <w:rPr>
                <w:sz w:val="20"/>
              </w:rPr>
              <w:t xml:space="preserve">Wind direction and stagnation</w:t>
            </w:r>
          </w:p>
        </w:tc>
        <w:tc>
          <w:tcPr/>
          <w:p>
            <w:pPr>
              <w:pStyle w:val="Compact"/>
              <w:keepNext/>
              <w:spacing w:after="0" w:before="0" w:line="240" w:lineRule="auto"/>
              <w:jc w:val="left"/>
            </w:pPr>
            <w:r>
              <w:rPr>
                <w:sz w:val="20"/>
              </w:rPr>
              <w:t xml:space="preserve">Present</w:t>
            </w:r>
          </w:p>
        </w:tc>
        <w:tc>
          <w:tcPr/>
          <w:p>
            <w:pPr>
              <w:pStyle w:val="Compact"/>
              <w:keepNext/>
              <w:spacing w:after="0" w:before="0" w:line="240" w:lineRule="auto"/>
              <w:jc w:val="left"/>
            </w:pPr>
            <w:r>
              <w:rPr>
                <w:sz w:val="20"/>
              </w:rPr>
              <w:t xml:space="preserve">Dropped</w:t>
            </w:r>
          </w:p>
        </w:tc>
        <w:tc>
          <w:tcPr/>
          <w:p>
            <w:pPr>
              <w:pStyle w:val="Compact"/>
              <w:keepNext/>
              <w:spacing w:after="0" w:before="0" w:line="240" w:lineRule="auto"/>
              <w:jc w:val="left"/>
            </w:pPr>
            <w:r>
              <w:rPr>
                <w:sz w:val="20"/>
              </w:rPr>
              <w:t xml:space="preserve">Needed for weather analysis</w:t>
            </w:r>
          </w:p>
        </w:tc>
      </w:tr>
      <w:tr>
        <w:trPr>
          <w:cantSplit/>
        </w:trPr>
        <w:tc>
          <w:tcPr/>
          <w:p>
            <w:pPr>
              <w:pStyle w:val="Compact"/>
              <w:keepNext/>
              <w:spacing w:after="0" w:before="0" w:line="240" w:lineRule="auto"/>
              <w:jc w:val="left"/>
            </w:pPr>
            <w:r>
              <w:rPr>
                <w:sz w:val="20"/>
              </w:rPr>
              <w:t xml:space="preserve">Time fields</w:t>
            </w:r>
          </w:p>
        </w:tc>
        <w:tc>
          <w:tcPr/>
          <w:p>
            <w:pPr>
              <w:pStyle w:val="Compact"/>
              <w:keepNext/>
              <w:spacing w:after="0" w:before="0" w:line="240" w:lineRule="auto"/>
              <w:jc w:val="left"/>
            </w:pPr>
            <w:r>
              <w:rPr>
                <w:sz w:val="20"/>
              </w:rPr>
              <w:t xml:space="preserve">Year, Month, Day, Hour, Quarter</w:t>
            </w:r>
          </w:p>
        </w:tc>
        <w:tc>
          <w:tcPr/>
          <w:p>
            <w:pPr>
              <w:pStyle w:val="Compact"/>
              <w:keepNext/>
              <w:spacing w:after="0" w:before="0" w:line="240" w:lineRule="auto"/>
              <w:jc w:val="left"/>
            </w:pPr>
            <w:r>
              <w:rPr>
                <w:sz w:val="20"/>
              </w:rPr>
              <w:t xml:space="preserve">Only month and datetime</w:t>
            </w:r>
          </w:p>
        </w:tc>
        <w:tc>
          <w:tcPr/>
          <w:p>
            <w:pPr>
              <w:pStyle w:val="Compact"/>
              <w:keepNext/>
              <w:spacing w:after="0" w:before="0" w:line="240" w:lineRule="auto"/>
              <w:jc w:val="left"/>
            </w:pPr>
            <w:r>
              <w:rPr>
                <w:sz w:val="20"/>
              </w:rPr>
              <w:t xml:space="preserve">Cannot check hourly patterns</w:t>
            </w:r>
          </w:p>
        </w:tc>
      </w:tr>
      <w:tr>
        <w:trPr>
          <w:cantSplit/>
        </w:trPr>
        <w:tc>
          <w:tcPr/>
          <w:p>
            <w:pPr>
              <w:pStyle w:val="Compact"/>
              <w:keepNext/>
              <w:spacing w:after="0" w:before="0" w:line="240" w:lineRule="auto"/>
              <w:jc w:val="left"/>
            </w:pPr>
            <w:r>
              <w:rPr>
                <w:sz w:val="20"/>
              </w:rPr>
              <w:t xml:space="preserve">AQI indices</w:t>
            </w:r>
          </w:p>
        </w:tc>
        <w:tc>
          <w:tcPr/>
          <w:p>
            <w:pPr>
              <w:pStyle w:val="Compact"/>
              <w:keepNext/>
              <w:spacing w:after="0" w:before="0" w:line="240" w:lineRule="auto"/>
              <w:jc w:val="left"/>
            </w:pPr>
            <w:r>
              <w:rPr>
                <w:sz w:val="20"/>
              </w:rPr>
              <w:t xml:space="preserve">US_AQI, EU_AQI, sub-indices</w:t>
            </w:r>
          </w:p>
        </w:tc>
        <w:tc>
          <w:tcPr/>
          <w:p>
            <w:pPr>
              <w:pStyle w:val="Compact"/>
              <w:keepNext/>
              <w:spacing w:after="0" w:before="0" w:line="240" w:lineRule="auto"/>
              <w:jc w:val="left"/>
            </w:pPr>
            <w:r>
              <w:rPr>
                <w:sz w:val="20"/>
              </w:rPr>
              <w:t xml:space="preserve">Only imputed us_aqi</w:t>
            </w:r>
          </w:p>
        </w:tc>
        <w:tc>
          <w:tcPr/>
          <w:p>
            <w:pPr>
              <w:pStyle w:val="Compact"/>
              <w:keepNext/>
              <w:spacing w:after="0" w:before="0" w:line="240" w:lineRule="auto"/>
              <w:jc w:val="left"/>
            </w:pPr>
            <w:r>
              <w:rPr>
                <w:sz w:val="20"/>
              </w:rPr>
              <w:t xml:space="preserve">Cannot compare several standards</w:t>
            </w:r>
          </w:p>
        </w:tc>
      </w:tr>
      <w:tr>
        <w:trPr>
          <w:cantSplit/>
        </w:trPr>
        <w:tc>
          <w:tcPr/>
          <w:p>
            <w:pPr>
              <w:pStyle w:val="Compact"/>
              <w:keepNext/>
              <w:spacing w:after="0" w:before="0" w:line="240" w:lineRule="auto"/>
              <w:jc w:val="left"/>
            </w:pPr>
            <w:r>
              <w:rPr>
                <w:sz w:val="20"/>
              </w:rPr>
              <w:t xml:space="preserve">Missing values</w:t>
            </w:r>
          </w:p>
        </w:tc>
        <w:tc>
          <w:tcPr/>
          <w:p>
            <w:pPr>
              <w:pStyle w:val="Compact"/>
              <w:keepNext/>
              <w:spacing w:after="0" w:before="0" w:line="240" w:lineRule="auto"/>
              <w:jc w:val="left"/>
            </w:pPr>
            <w:r>
              <w:rPr>
                <w:sz w:val="20"/>
              </w:rPr>
              <w:t xml:space="preserve">Raw, authentic blanks</w:t>
            </w:r>
          </w:p>
        </w:tc>
        <w:tc>
          <w:tcPr/>
          <w:p>
            <w:pPr>
              <w:pStyle w:val="Compact"/>
              <w:keepNext/>
              <w:spacing w:after="0" w:before="0" w:line="240" w:lineRule="auto"/>
              <w:jc w:val="left"/>
            </w:pPr>
            <w:r>
              <w:rPr>
                <w:sz w:val="20"/>
              </w:rPr>
              <w:t xml:space="preserve">KNN imputed</w:t>
            </w:r>
          </w:p>
        </w:tc>
        <w:tc>
          <w:tcPr/>
          <w:p>
            <w:pPr>
              <w:pStyle w:val="Compact"/>
              <w:keepNext/>
              <w:spacing w:after="0" w:before="0" w:line="240" w:lineRule="auto"/>
              <w:jc w:val="left"/>
            </w:pPr>
            <w:r>
              <w:rPr>
                <w:sz w:val="20"/>
              </w:rPr>
              <w:t xml:space="preserve">KNN created distortions (row 1 US_AQI = 289 when PM2.5 = 14.8 µg/m³)</w:t>
            </w:r>
          </w:p>
        </w:tc>
      </w:tr>
      <w:tr>
        <w:trPr>
          <w:cantSplit/>
        </w:trPr>
        <w:tc>
          <w:tcPr/>
          <w:p>
            <w:pPr>
              <w:pStyle w:val="Compact"/>
              <w:spacing w:after="0" w:before="0" w:line="240" w:lineRule="auto"/>
              <w:jc w:val="left"/>
            </w:pPr>
            <w:r>
              <w:rPr>
                <w:sz w:val="20"/>
              </w:rPr>
              <w:t xml:space="preserve">Fit with the lab</w:t>
            </w:r>
          </w:p>
        </w:tc>
        <w:tc>
          <w:tcPr/>
          <w:p>
            <w:pPr>
              <w:pStyle w:val="Compact"/>
              <w:spacing w:after="0" w:before="0" w:line="240" w:lineRule="auto"/>
              <w:jc w:val="left"/>
            </w:pPr>
            <w:r>
              <w:rPr>
                <w:sz w:val="20"/>
              </w:rPr>
              <w:t xml:space="preserve">Supports Exp 1 (cleaning in R)</w:t>
            </w:r>
          </w:p>
        </w:tc>
        <w:tc>
          <w:tcPr/>
          <w:p>
            <w:pPr>
              <w:pStyle w:val="Compact"/>
              <w:spacing w:after="0" w:before="0" w:line="240" w:lineRule="auto"/>
              <w:jc w:val="left"/>
            </w:pPr>
            <w:r>
              <w:rPr>
                <w:sz w:val="20"/>
              </w:rPr>
              <w:t xml:space="preserve">Defeats Exp 1</w:t>
            </w:r>
          </w:p>
        </w:tc>
        <w:tc>
          <w:tcPr/>
          <w:p>
            <w:pPr>
              <w:pStyle w:val="Compact"/>
              <w:spacing w:after="0" w:before="0" w:line="240" w:lineRule="auto"/>
              <w:jc w:val="left"/>
            </w:pPr>
            <w:r>
              <w:rPr>
                <w:sz w:val="20"/>
              </w:rPr>
              <w:t xml:space="preserve">The lab expects the student to clean raw blanks</w:t>
            </w:r>
          </w:p>
        </w:tc>
      </w:tr>
    </w:tbl>
    <w:p>
      <w:pPr>
        <w:pStyle w:val="BodyText"/>
      </w:pPr>
      <w:r>
        <w:rPr>
          <w:bCs/>
          <w:b/>
        </w:rPr>
        <w:t xml:space="preserve">Decision:</w:t>
      </w:r>
      <w:r>
        <w:t xml:space="preserve"> </w:t>
      </w:r>
      <w:r>
        <w:t xml:space="preserve">the raw file INDIA_AQI_COMPLETE_20251126.csv was used. The KNN file was discarded because it removed key physical predictors and added artificial imputation errors.</w:t>
      </w:r>
    </w:p>
    <w:bookmarkEnd w:id="25"/>
    <w:bookmarkStart w:id="26" w:name="missing-data-audit"/>
    <w:p>
      <w:pPr>
        <w:pStyle w:val="Heading2"/>
      </w:pPr>
      <w:r>
        <w:t xml:space="preserve">3.3 Missing data audit</w:t>
      </w:r>
    </w:p>
    <w:p>
      <w:pPr>
        <w:pStyle w:val="FirstParagraph"/>
      </w:pPr>
      <w:r>
        <w:t xml:space="preserve">An inventory of all 71 columns showed:</w:t>
      </w:r>
    </w:p>
    <w:p>
      <w:pPr>
        <w:numPr>
          <w:ilvl w:val="0"/>
          <w:numId w:val="1003"/>
        </w:numPr>
        <w:pStyle w:val="Compact"/>
      </w:pPr>
      <w:r>
        <w:rPr>
          <w:bCs/>
          <w:b/>
        </w:rPr>
        <w:t xml:space="preserve">8 columns completely empty:</w:t>
      </w:r>
      <w:r>
        <w:t xml:space="preserve"> </w:t>
      </w:r>
      <w:r>
        <w:t xml:space="preserve">Temp_80m_C, Temp_120m_C, Temp_180m_C, Wind_Speed_80m_kmh, Wind_Speed_120m_kmh, UV_Index, NH3_ugm3, Inversion_Strength_C. These were dropped during preprocessing.</w:t>
      </w:r>
    </w:p>
    <w:p>
      <w:pPr>
        <w:numPr>
          <w:ilvl w:val="0"/>
          <w:numId w:val="1003"/>
        </w:numPr>
        <w:pStyle w:val="Compact"/>
      </w:pPr>
      <w:r>
        <w:rPr>
          <w:bCs/>
          <w:b/>
        </w:rPr>
        <w:t xml:space="preserve">1 constant column:</w:t>
      </w:r>
      <w:r>
        <w:t xml:space="preserve"> </w:t>
      </w:r>
      <w:r>
        <w:t xml:space="preserve">Temp_Inversion is 0 in all 842,160 rows. Without upper-air temperatures, inversions could not be calculated.</w:t>
      </w:r>
    </w:p>
    <w:p>
      <w:pPr>
        <w:numPr>
          <w:ilvl w:val="0"/>
          <w:numId w:val="1003"/>
        </w:numPr>
        <w:pStyle w:val="Compact"/>
      </w:pPr>
      <w:r>
        <w:rPr>
          <w:bCs/>
          <w:b/>
        </w:rPr>
        <w:t xml:space="preserve">Small start-up gaps (under 0.3%):</w:t>
      </w:r>
      <w:r>
        <w:t xml:space="preserve"> </w:t>
      </w:r>
      <w:r>
        <w:t xml:space="preserve">AQI_Category (0.30% missing) and US_AQI (0.02% missing), caused by the initial 24-hour rolling window.</w:t>
      </w:r>
    </w:p>
    <w:p>
      <w:pPr>
        <w:numPr>
          <w:ilvl w:val="0"/>
          <w:numId w:val="1003"/>
        </w:numPr>
        <w:pStyle w:val="Compact"/>
      </w:pPr>
      <w:r>
        <w:rPr>
          <w:bCs/>
          <w:b/>
        </w:rPr>
        <w:t xml:space="preserve">Fully complete core columns (0 missing):</w:t>
      </w:r>
      <w:r>
        <w:t xml:space="preserve"> </w:t>
      </w:r>
      <w:r>
        <w:t xml:space="preserve">PM2_5_ugm3, PM10_ugm3, CO_ugm3, NO2_ugm3, SO2_ugm3, O3_ugm3, Dust_ugm3, Temp_2m_C, Humidity_Percent, Wind_Speed_10m_kmh, Pressure_MSL_hPa, Precipitation_mm.</w:t>
      </w:r>
    </w:p>
    <w:bookmarkEnd w:id="26"/>
    <w:bookmarkEnd w:id="27"/>
    <w:bookmarkStart w:id="29" w:name="Xbf7e09af30d69ec1056e08c7446b73d800a4cc5"/>
    <w:p>
      <w:pPr>
        <w:pStyle w:val="Heading1"/>
      </w:pPr>
      <w:r>
        <w:t xml:space="preserve">4. Experiment 1: Data Types, Data Audit and Preprocessing</w:t>
      </w:r>
    </w:p>
    <w:bookmarkStart w:id="28" w:name="objective-and-aggregation-strategy"/>
    <w:p>
      <w:pPr>
        <w:pStyle w:val="Heading2"/>
      </w:pPr>
      <w:r>
        <w:t xml:space="preserve">4.1 Objective and aggregation strategy</w:t>
      </w:r>
    </w:p>
    <w:p>
      <w:pPr>
        <w:pStyle w:val="FirstParagraph"/>
      </w:pPr>
      <w:r>
        <w:t xml:space="preserve">Hourly observations are strongly autocorrelated, which breaks the independence assumption of classical tests. The data was therefore aggregated to the city-day level: N = 29 cities × 1,210 days = 35,090 observations.</w:t>
      </w:r>
    </w:p>
    <w:p>
      <w:pPr>
        <w:numPr>
          <w:ilvl w:val="0"/>
          <w:numId w:val="1004"/>
        </w:numPr>
        <w:pStyle w:val="Compact"/>
      </w:pPr>
      <w:r>
        <w:rPr>
          <w:bCs/>
          <w:b/>
        </w:rPr>
        <w:t xml:space="preserve">Pollutants and continuous weather:</w:t>
      </w:r>
      <w:r>
        <w:t xml:space="preserve"> </w:t>
      </w:r>
      <w:r>
        <w:t xml:space="preserve">daily mean</w:t>
      </w:r>
    </w:p>
    <w:p>
      <w:pPr>
        <w:numPr>
          <w:ilvl w:val="0"/>
          <w:numId w:val="1004"/>
        </w:numPr>
        <w:pStyle w:val="Compact"/>
      </w:pPr>
      <w:r>
        <w:rPr>
          <w:bCs/>
          <w:b/>
        </w:rPr>
        <w:t xml:space="preserve">Precipitation and rain:</w:t>
      </w:r>
      <w:r>
        <w:t xml:space="preserve"> </w:t>
      </w:r>
      <w:r>
        <w:t xml:space="preserve">daily sum (Precipitation_mm, Rain_mm)</w:t>
      </w:r>
    </w:p>
    <w:p>
      <w:pPr>
        <w:numPr>
          <w:ilvl w:val="0"/>
          <w:numId w:val="1004"/>
        </w:numPr>
        <w:pStyle w:val="Compact"/>
      </w:pPr>
      <w:r>
        <w:rPr>
          <w:bCs/>
          <w:b/>
        </w:rPr>
        <w:t xml:space="preserve">Extremes:</w:t>
      </w:r>
      <w:r>
        <w:t xml:space="preserve"> </w:t>
      </w:r>
      <w:r>
        <w:t xml:space="preserve">daily maximum for Wind_Gusts_kmh and US_AQI</w:t>
      </w:r>
    </w:p>
    <w:p>
      <w:pPr>
        <w:numPr>
          <w:ilvl w:val="0"/>
          <w:numId w:val="1004"/>
        </w:numPr>
        <w:pStyle w:val="Compact"/>
      </w:pPr>
      <w:r>
        <w:rPr>
          <w:bCs/>
          <w:b/>
        </w:rPr>
        <w:t xml:space="preserve">Regulatory flags:</w:t>
      </w:r>
    </w:p>
    <w:p>
      <w:pPr>
        <w:numPr>
          <w:ilvl w:val="1"/>
          <w:numId w:val="1005"/>
        </w:numPr>
        <w:pStyle w:val="Compact"/>
      </w:pPr>
      <w:r>
        <w:t xml:space="preserve">Exceed_NAAQS = 1 if PM2.5 &gt; 60 µg/m³ (India national 24-hour standard)</w:t>
      </w:r>
    </w:p>
    <w:p>
      <w:pPr>
        <w:numPr>
          <w:ilvl w:val="1"/>
          <w:numId w:val="1005"/>
        </w:numPr>
        <w:pStyle w:val="Compact"/>
      </w:pPr>
      <w:r>
        <w:t xml:space="preserve">Exceed_WHO = 1 if PM2.5 &gt; 15 µg/m³ (WHO guideline)</w:t>
      </w:r>
    </w:p>
    <w:p>
      <w:pPr>
        <w:numPr>
          <w:ilvl w:val="1"/>
          <w:numId w:val="1005"/>
        </w:numPr>
        <w:pStyle w:val="Compact"/>
      </w:pPr>
      <w:r>
        <w:t xml:space="preserve">Has_Rain = 1 if precipitation &gt; 0.1 mm</w:t>
      </w:r>
    </w:p>
    <w:p>
      <w:pPr>
        <w:pStyle w:val="FirstParagraph"/>
      </w:pPr>
      <w:r>
        <w:t xml:space="preserve">The cleaned daily file was exported to data/aqi_daily_clean.csv (35,090 rows, 38 columns).</w:t>
      </w:r>
    </w:p>
    <w:p>
      <w:pPr>
        <w:pStyle w:val="BodyText"/>
      </w:pPr>
      <w:r>
        <w:rPr>
          <w:bCs/>
          <w:b/>
        </w:rPr>
        <w:t xml:space="preserve">R script:</w:t>
      </w:r>
      <w:r>
        <w:t xml:space="preserve"> </w:t>
      </w:r>
      <w:r>
        <w:t xml:space="preserve">scripts/01_import_and_clean.R (code goes in Appendix A)</w:t>
      </w:r>
    </w:p>
    <w:p>
      <w:pPr>
        <w:pStyle w:val="BodyText"/>
      </w:pPr>
      <w:r>
        <w:rPr>
          <w:highlight w:val="yellow"/>
        </w:rPr>
        <w:t xml:space="preserve">[PLACEHOLDER: table of column names with data type (nominal, ordinal, interval, ratio) before and after cleaning]</w:t>
      </w:r>
    </w:p>
    <w:bookmarkEnd w:id="28"/>
    <w:bookmarkEnd w:id="29"/>
    <w:bookmarkStart w:id="34" w:name="Xc6759b0bd6f6133deedb67201d21d99e4d79b69"/>
    <w:p>
      <w:pPr>
        <w:pStyle w:val="Heading1"/>
      </w:pPr>
      <w:r>
        <w:t xml:space="preserve">5. Experiment 2: Summary Statistics and Visualization</w:t>
      </w:r>
    </w:p>
    <w:bookmarkStart w:id="30" w:name="measures-used"/>
    <w:p>
      <w:pPr>
        <w:pStyle w:val="Heading2"/>
      </w:pPr>
      <w:r>
        <w:t xml:space="preserve">5.1 Measures used</w:t>
      </w:r>
    </w:p>
    <w:p>
      <w:pPr>
        <w:pStyle w:val="FirstParagraph"/>
      </w:pPr>
      <w:r>
        <w:t xml:space="preserve">For a sample x1, …, xn:</w:t>
      </w:r>
    </w:p>
    <w:p>
      <w:pPr>
        <w:numPr>
          <w:ilvl w:val="0"/>
          <w:numId w:val="1006"/>
        </w:numPr>
        <w:pStyle w:val="Compact"/>
      </w:pPr>
      <w:r>
        <w:t xml:space="preserve">Mean = (sum of xi) / n, and the 5% trimmed mean (drops the extreme 5% at each end)</w:t>
      </w:r>
    </w:p>
    <w:p>
      <w:pPr>
        <w:numPr>
          <w:ilvl w:val="0"/>
          <w:numId w:val="1006"/>
        </w:numPr>
        <w:pStyle w:val="Compact"/>
      </w:pPr>
      <w:r>
        <w:t xml:space="preserve">Variance s² = sum of (xi - mean)² / (n - 1); IQR = Q3 - Q1; CV = s / mean × 100%</w:t>
      </w:r>
    </w:p>
    <w:p>
      <w:pPr>
        <w:numPr>
          <w:ilvl w:val="0"/>
          <w:numId w:val="1006"/>
        </w:numPr>
        <w:pStyle w:val="Compact"/>
      </w:pPr>
      <w:r>
        <w:t xml:space="preserve">Skewness = average of (xi - mean)³ / s³; Kurtosis = average of (xi - mean)⁴ / s⁴</w:t>
      </w:r>
    </w:p>
    <w:bookmarkEnd w:id="30"/>
    <w:bookmarkStart w:id="31" w:name="national-summary-table-n-35090"/>
    <w:p>
      <w:pPr>
        <w:pStyle w:val="Heading2"/>
        <w:keepNext/>
      </w:pPr>
      <w:r>
        <w:t xml:space="preserve">5.2 National summary table (N = 35,090)</w:t>
      </w:r>
    </w:p>
    <w:tbl>
      <w:tblPr>
        <w:tblStyle w:val="Table"/>
        <w:tblW w:type="pct" w:w="5000"/>
        <w:tblLook w:firstRow="1" w:lastRow="0" w:firstColumn="0" w:lastColumn="0" w:noHBand="0" w:noVBand="0" w:val="002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autofit"/>
        <w:tblCellMar>
          <w:top w:w="30" w:type="dxa"/>
          <w:left w:w="70" w:type="dxa"/>
          <w:bottom w:w="30" w:type="dxa"/>
          <w:right w:w="70" w:type="dxa"/>
        </w:tblCellMar>
      </w:tblPr>
      <w:tblGrid>
        <w:gridCol w:w="719"/>
        <w:gridCol w:w="719"/>
        <w:gridCol w:w="719"/>
        <w:gridCol w:w="719"/>
        <w:gridCol w:w="719"/>
        <w:gridCol w:w="719"/>
        <w:gridCol w:w="719"/>
        <w:gridCol w:w="719"/>
        <w:gridCol w:w="719"/>
        <w:gridCol w:w="719"/>
        <w:gridCol w:w="719"/>
      </w:tblGrid>
      <w:tr>
        <w:trPr>
          <w:tblHeader w:val="true"/>
          <w:tblHeader/>
          <w:cantSplit/>
        </w:trPr>
        <w:tc>
          <w:tcPr>
            <w:shd w:val="clear" w:color="auto" w:fill="DCE6F1"/>
          </w:tcPr>
          <w:p>
            <w:pPr>
              <w:pStyle w:val="Compact"/>
              <w:keepNext/>
              <w:spacing w:after="0" w:before="0" w:line="240" w:lineRule="auto"/>
              <w:jc w:val="left"/>
            </w:pPr>
            <w:r>
              <w:rPr>
                <w:b/>
                <w:sz w:val="15"/>
              </w:rPr>
              <w:t xml:space="preserve">Indicator</w:t>
            </w:r>
          </w:p>
        </w:tc>
        <w:tc>
          <w:tcPr>
            <w:shd w:val="clear" w:color="auto" w:fill="DCE6F1"/>
          </w:tcPr>
          <w:p>
            <w:pPr>
              <w:pStyle w:val="Compact"/>
              <w:keepNext/>
              <w:spacing w:after="0" w:before="0" w:line="240" w:lineRule="auto"/>
              <w:jc w:val="left"/>
            </w:pPr>
            <w:r>
              <w:rPr>
                <w:b/>
                <w:sz w:val="15"/>
              </w:rPr>
              <w:t xml:space="preserve">Mean</w:t>
            </w:r>
          </w:p>
        </w:tc>
        <w:tc>
          <w:tcPr>
            <w:shd w:val="clear" w:color="auto" w:fill="DCE6F1"/>
          </w:tcPr>
          <w:p>
            <w:pPr>
              <w:pStyle w:val="Compact"/>
              <w:keepNext/>
              <w:spacing w:after="0" w:before="0" w:line="240" w:lineRule="auto"/>
              <w:jc w:val="left"/>
            </w:pPr>
            <w:r>
              <w:rPr>
                <w:b/>
                <w:sz w:val="15"/>
              </w:rPr>
              <w:t xml:space="preserve">Trimmed mean</w:t>
            </w:r>
          </w:p>
        </w:tc>
        <w:tc>
          <w:tcPr>
            <w:shd w:val="clear" w:color="auto" w:fill="DCE6F1"/>
          </w:tcPr>
          <w:p>
            <w:pPr>
              <w:pStyle w:val="Compact"/>
              <w:keepNext/>
              <w:spacing w:after="0" w:before="0" w:line="240" w:lineRule="auto"/>
              <w:jc w:val="left"/>
            </w:pPr>
            <w:r>
              <w:rPr>
                <w:b/>
                <w:sz w:val="15"/>
              </w:rPr>
              <w:t xml:space="preserve">Median</w:t>
            </w:r>
          </w:p>
        </w:tc>
        <w:tc>
          <w:tcPr>
            <w:shd w:val="clear" w:color="auto" w:fill="DCE6F1"/>
          </w:tcPr>
          <w:p>
            <w:pPr>
              <w:pStyle w:val="Compact"/>
              <w:keepNext/>
              <w:spacing w:after="0" w:before="0" w:line="240" w:lineRule="auto"/>
              <w:jc w:val="left"/>
            </w:pPr>
            <w:r>
              <w:rPr>
                <w:b/>
                <w:sz w:val="15"/>
              </w:rPr>
              <w:t xml:space="preserve">Std dev</w:t>
            </w:r>
          </w:p>
        </w:tc>
        <w:tc>
          <w:tcPr>
            <w:shd w:val="clear" w:color="auto" w:fill="DCE6F1"/>
          </w:tcPr>
          <w:p>
            <w:pPr>
              <w:pStyle w:val="Compact"/>
              <w:keepNext/>
              <w:spacing w:after="0" w:before="0" w:line="240" w:lineRule="auto"/>
              <w:jc w:val="left"/>
            </w:pPr>
            <w:r>
              <w:rPr>
                <w:b/>
                <w:sz w:val="15"/>
              </w:rPr>
              <w:t xml:space="preserve">IQR</w:t>
            </w:r>
          </w:p>
        </w:tc>
        <w:tc>
          <w:tcPr>
            <w:shd w:val="clear" w:color="auto" w:fill="DCE6F1"/>
          </w:tcPr>
          <w:p>
            <w:pPr>
              <w:pStyle w:val="Compact"/>
              <w:keepNext/>
              <w:spacing w:after="0" w:before="0" w:line="240" w:lineRule="auto"/>
              <w:jc w:val="left"/>
            </w:pPr>
            <w:r>
              <w:rPr>
                <w:b/>
                <w:sz w:val="15"/>
              </w:rPr>
              <w:t xml:space="preserve">CV (%)</w:t>
            </w:r>
          </w:p>
        </w:tc>
        <w:tc>
          <w:tcPr>
            <w:shd w:val="clear" w:color="auto" w:fill="DCE6F1"/>
          </w:tcPr>
          <w:p>
            <w:pPr>
              <w:pStyle w:val="Compact"/>
              <w:keepNext/>
              <w:spacing w:after="0" w:before="0" w:line="240" w:lineRule="auto"/>
              <w:jc w:val="left"/>
            </w:pPr>
            <w:r>
              <w:rPr>
                <w:b/>
                <w:sz w:val="15"/>
              </w:rPr>
              <w:t xml:space="preserve">Skewness</w:t>
            </w:r>
          </w:p>
        </w:tc>
        <w:tc>
          <w:tcPr>
            <w:shd w:val="clear" w:color="auto" w:fill="DCE6F1"/>
          </w:tcPr>
          <w:p>
            <w:pPr>
              <w:pStyle w:val="Compact"/>
              <w:keepNext/>
              <w:spacing w:after="0" w:before="0" w:line="240" w:lineRule="auto"/>
              <w:jc w:val="left"/>
            </w:pPr>
            <w:r>
              <w:rPr>
                <w:b/>
                <w:sz w:val="15"/>
              </w:rPr>
              <w:t xml:space="preserve">Kurtosis</w:t>
            </w:r>
          </w:p>
        </w:tc>
        <w:tc>
          <w:tcPr>
            <w:shd w:val="clear" w:color="auto" w:fill="DCE6F1"/>
          </w:tcPr>
          <w:p>
            <w:pPr>
              <w:pStyle w:val="Compact"/>
              <w:keepNext/>
              <w:spacing w:after="0" w:before="0" w:line="240" w:lineRule="auto"/>
              <w:jc w:val="left"/>
            </w:pPr>
            <w:r>
              <w:rPr>
                <w:b/>
                <w:sz w:val="15"/>
              </w:rPr>
              <w:t xml:space="preserve">Min</w:t>
            </w:r>
          </w:p>
        </w:tc>
        <w:tc>
          <w:tcPr>
            <w:shd w:val="clear" w:color="auto" w:fill="DCE6F1"/>
          </w:tcPr>
          <w:p>
            <w:pPr>
              <w:pStyle w:val="Compact"/>
              <w:keepNext/>
              <w:spacing w:after="0" w:before="0" w:line="240" w:lineRule="auto"/>
              <w:jc w:val="left"/>
            </w:pPr>
            <w:r>
              <w:rPr>
                <w:b/>
                <w:sz w:val="15"/>
              </w:rPr>
              <w:t xml:space="preserve">Max</w:t>
            </w:r>
          </w:p>
        </w:tc>
      </w:tr>
      <w:tr>
        <w:trPr>
          <w:cantSplit/>
        </w:trPr>
        <w:tc>
          <w:tcPr/>
          <w:p>
            <w:pPr>
              <w:pStyle w:val="Compact"/>
              <w:keepNext/>
              <w:spacing w:after="0" w:before="0" w:line="240" w:lineRule="auto"/>
              <w:jc w:val="left"/>
            </w:pPr>
            <w:r>
              <w:rPr>
                <w:sz w:val="15"/>
              </w:rPr>
              <w:t xml:space="preserve">PM2.5 (µg/m³)</w:t>
            </w:r>
          </w:p>
        </w:tc>
        <w:tc>
          <w:tcPr/>
          <w:p>
            <w:pPr>
              <w:pStyle w:val="Compact"/>
              <w:keepNext/>
              <w:spacing w:after="0" w:before="0" w:line="240" w:lineRule="auto"/>
              <w:jc w:val="left"/>
            </w:pPr>
            <w:r>
              <w:rPr>
                <w:sz w:val="15"/>
              </w:rPr>
              <w:t xml:space="preserve">34.74</w:t>
            </w:r>
          </w:p>
        </w:tc>
        <w:tc>
          <w:tcPr/>
          <w:p>
            <w:pPr>
              <w:pStyle w:val="Compact"/>
              <w:keepNext/>
              <w:spacing w:after="0" w:before="0" w:line="240" w:lineRule="auto"/>
              <w:jc w:val="left"/>
            </w:pPr>
            <w:r>
              <w:rPr>
                <w:sz w:val="15"/>
              </w:rPr>
              <w:t xml:space="preserve">31.52</w:t>
            </w:r>
          </w:p>
        </w:tc>
        <w:tc>
          <w:tcPr/>
          <w:p>
            <w:pPr>
              <w:pStyle w:val="Compact"/>
              <w:keepNext/>
              <w:spacing w:after="0" w:before="0" w:line="240" w:lineRule="auto"/>
              <w:jc w:val="left"/>
            </w:pPr>
            <w:r>
              <w:rPr>
                <w:sz w:val="15"/>
              </w:rPr>
              <w:t xml:space="preserve">26.74</w:t>
            </w:r>
          </w:p>
        </w:tc>
        <w:tc>
          <w:tcPr/>
          <w:p>
            <w:pPr>
              <w:pStyle w:val="Compact"/>
              <w:keepNext/>
              <w:spacing w:after="0" w:before="0" w:line="240" w:lineRule="auto"/>
              <w:jc w:val="left"/>
            </w:pPr>
            <w:r>
              <w:rPr>
                <w:sz w:val="15"/>
              </w:rPr>
              <w:t xml:space="preserve">28.20</w:t>
            </w:r>
          </w:p>
        </w:tc>
        <w:tc>
          <w:tcPr/>
          <w:p>
            <w:pPr>
              <w:pStyle w:val="Compact"/>
              <w:keepNext/>
              <w:spacing w:after="0" w:before="0" w:line="240" w:lineRule="auto"/>
              <w:jc w:val="left"/>
            </w:pPr>
            <w:r>
              <w:rPr>
                <w:sz w:val="15"/>
              </w:rPr>
              <w:t xml:space="preserve">28.70</w:t>
            </w:r>
          </w:p>
        </w:tc>
        <w:tc>
          <w:tcPr/>
          <w:p>
            <w:pPr>
              <w:pStyle w:val="Compact"/>
              <w:keepNext/>
              <w:spacing w:after="0" w:before="0" w:line="240" w:lineRule="auto"/>
              <w:jc w:val="left"/>
            </w:pPr>
            <w:r>
              <w:rPr>
                <w:sz w:val="15"/>
              </w:rPr>
              <w:t xml:space="preserve">81.2</w:t>
            </w:r>
          </w:p>
        </w:tc>
        <w:tc>
          <w:tcPr/>
          <w:p>
            <w:pPr>
              <w:pStyle w:val="Compact"/>
              <w:keepNext/>
              <w:spacing w:after="0" w:before="0" w:line="240" w:lineRule="auto"/>
              <w:jc w:val="left"/>
            </w:pPr>
            <w:r>
              <w:rPr>
                <w:sz w:val="15"/>
              </w:rPr>
              <w:t xml:space="preserve">+2.16</w:t>
            </w:r>
          </w:p>
        </w:tc>
        <w:tc>
          <w:tcPr/>
          <w:p>
            <w:pPr>
              <w:pStyle w:val="Compact"/>
              <w:keepNext/>
              <w:spacing w:after="0" w:before="0" w:line="240" w:lineRule="auto"/>
              <w:jc w:val="left"/>
            </w:pPr>
            <w:r>
              <w:rPr>
                <w:sz w:val="15"/>
              </w:rPr>
              <w:t xml:space="preserve">9.95</w:t>
            </w:r>
          </w:p>
        </w:tc>
        <w:tc>
          <w:tcPr/>
          <w:p>
            <w:pPr>
              <w:pStyle w:val="Compact"/>
              <w:keepNext/>
              <w:spacing w:after="0" w:before="0" w:line="240" w:lineRule="auto"/>
              <w:jc w:val="left"/>
            </w:pPr>
            <w:r>
              <w:rPr>
                <w:sz w:val="15"/>
              </w:rPr>
              <w:t xml:space="preserve">0.60</w:t>
            </w:r>
          </w:p>
        </w:tc>
        <w:tc>
          <w:tcPr/>
          <w:p>
            <w:pPr>
              <w:pStyle w:val="Compact"/>
              <w:keepNext/>
              <w:spacing w:after="0" w:before="0" w:line="240" w:lineRule="auto"/>
              <w:jc w:val="left"/>
            </w:pPr>
            <w:r>
              <w:rPr>
                <w:sz w:val="15"/>
              </w:rPr>
              <w:t xml:space="preserve">324.83</w:t>
            </w:r>
          </w:p>
        </w:tc>
      </w:tr>
      <w:tr>
        <w:trPr>
          <w:cantSplit/>
        </w:trPr>
        <w:tc>
          <w:tcPr/>
          <w:p>
            <w:pPr>
              <w:pStyle w:val="Compact"/>
              <w:keepNext/>
              <w:spacing w:after="0" w:before="0" w:line="240" w:lineRule="auto"/>
              <w:jc w:val="left"/>
            </w:pPr>
            <w:r>
              <w:rPr>
                <w:sz w:val="15"/>
              </w:rPr>
              <w:t xml:space="preserve">PM10 (µg/m³)</w:t>
            </w:r>
          </w:p>
        </w:tc>
        <w:tc>
          <w:tcPr/>
          <w:p>
            <w:pPr>
              <w:pStyle w:val="Compact"/>
              <w:keepNext/>
              <w:spacing w:after="0" w:before="0" w:line="240" w:lineRule="auto"/>
              <w:jc w:val="left"/>
            </w:pPr>
            <w:r>
              <w:rPr>
                <w:sz w:val="15"/>
              </w:rPr>
              <w:t xml:space="preserve">56.26</w:t>
            </w:r>
          </w:p>
        </w:tc>
        <w:tc>
          <w:tcPr/>
          <w:p>
            <w:pPr>
              <w:pStyle w:val="Compact"/>
              <w:keepNext/>
              <w:spacing w:after="0" w:before="0" w:line="240" w:lineRule="auto"/>
              <w:jc w:val="left"/>
            </w:pPr>
            <w:r>
              <w:rPr>
                <w:sz w:val="15"/>
              </w:rPr>
              <w:t xml:space="preserve">47.61</w:t>
            </w:r>
          </w:p>
        </w:tc>
        <w:tc>
          <w:tcPr/>
          <w:p>
            <w:pPr>
              <w:pStyle w:val="Compact"/>
              <w:keepNext/>
              <w:spacing w:after="0" w:before="0" w:line="240" w:lineRule="auto"/>
              <w:jc w:val="left"/>
            </w:pPr>
            <w:r>
              <w:rPr>
                <w:sz w:val="15"/>
              </w:rPr>
              <w:t xml:space="preserve">40.04</w:t>
            </w:r>
          </w:p>
        </w:tc>
        <w:tc>
          <w:tcPr/>
          <w:p>
            <w:pPr>
              <w:pStyle w:val="Compact"/>
              <w:keepNext/>
              <w:spacing w:after="0" w:before="0" w:line="240" w:lineRule="auto"/>
              <w:jc w:val="left"/>
            </w:pPr>
            <w:r>
              <w:rPr>
                <w:sz w:val="15"/>
              </w:rPr>
              <w:t xml:space="preserve">77.36</w:t>
            </w:r>
          </w:p>
        </w:tc>
        <w:tc>
          <w:tcPr/>
          <w:p>
            <w:pPr>
              <w:pStyle w:val="Compact"/>
              <w:keepNext/>
              <w:spacing w:after="0" w:before="0" w:line="240" w:lineRule="auto"/>
              <w:jc w:val="left"/>
            </w:pPr>
            <w:r>
              <w:rPr>
                <w:sz w:val="15"/>
              </w:rPr>
              <w:t xml:space="preserve">43.94</w:t>
            </w:r>
          </w:p>
        </w:tc>
        <w:tc>
          <w:tcPr/>
          <w:p>
            <w:pPr>
              <w:pStyle w:val="Compact"/>
              <w:keepNext/>
              <w:spacing w:after="0" w:before="0" w:line="240" w:lineRule="auto"/>
              <w:jc w:val="left"/>
            </w:pPr>
            <w:r>
              <w:rPr>
                <w:sz w:val="15"/>
              </w:rPr>
              <w:t xml:space="preserve">137.5</w:t>
            </w:r>
          </w:p>
        </w:tc>
        <w:tc>
          <w:tcPr/>
          <w:p>
            <w:pPr>
              <w:pStyle w:val="Compact"/>
              <w:keepNext/>
              <w:spacing w:after="0" w:before="0" w:line="240" w:lineRule="auto"/>
              <w:jc w:val="left"/>
            </w:pPr>
            <w:r>
              <w:rPr>
                <w:sz w:val="15"/>
              </w:rPr>
              <w:t xml:space="preserve">+12.29</w:t>
            </w:r>
          </w:p>
        </w:tc>
        <w:tc>
          <w:tcPr/>
          <w:p>
            <w:pPr>
              <w:pStyle w:val="Compact"/>
              <w:keepNext/>
              <w:spacing w:after="0" w:before="0" w:line="240" w:lineRule="auto"/>
              <w:jc w:val="left"/>
            </w:pPr>
            <w:r>
              <w:rPr>
                <w:sz w:val="15"/>
              </w:rPr>
              <w:t xml:space="preserve">265.77</w:t>
            </w:r>
          </w:p>
        </w:tc>
        <w:tc>
          <w:tcPr/>
          <w:p>
            <w:pPr>
              <w:pStyle w:val="Compact"/>
              <w:keepNext/>
              <w:spacing w:after="0" w:before="0" w:line="240" w:lineRule="auto"/>
              <w:jc w:val="left"/>
            </w:pPr>
            <w:r>
              <w:rPr>
                <w:sz w:val="15"/>
              </w:rPr>
              <w:t xml:space="preserve">0.85</w:t>
            </w:r>
          </w:p>
        </w:tc>
        <w:tc>
          <w:tcPr/>
          <w:p>
            <w:pPr>
              <w:pStyle w:val="Compact"/>
              <w:keepNext/>
              <w:spacing w:after="0" w:before="0" w:line="240" w:lineRule="auto"/>
              <w:jc w:val="left"/>
            </w:pPr>
            <w:r>
              <w:rPr>
                <w:sz w:val="15"/>
              </w:rPr>
              <w:t xml:space="preserve">2833.72</w:t>
            </w:r>
          </w:p>
        </w:tc>
      </w:tr>
      <w:tr>
        <w:trPr>
          <w:cantSplit/>
        </w:trPr>
        <w:tc>
          <w:tcPr/>
          <w:p>
            <w:pPr>
              <w:pStyle w:val="Compact"/>
              <w:keepNext/>
              <w:spacing w:after="0" w:before="0" w:line="240" w:lineRule="auto"/>
              <w:jc w:val="left"/>
            </w:pPr>
            <w:r>
              <w:rPr>
                <w:sz w:val="15"/>
              </w:rPr>
              <w:t xml:space="preserve">CO (µg/m³)</w:t>
            </w:r>
          </w:p>
        </w:tc>
        <w:tc>
          <w:tcPr/>
          <w:p>
            <w:pPr>
              <w:pStyle w:val="Compact"/>
              <w:keepNext/>
              <w:spacing w:after="0" w:before="0" w:line="240" w:lineRule="auto"/>
              <w:jc w:val="left"/>
            </w:pPr>
            <w:r>
              <w:rPr>
                <w:sz w:val="15"/>
              </w:rPr>
              <w:t xml:space="preserve">450.89</w:t>
            </w:r>
          </w:p>
        </w:tc>
        <w:tc>
          <w:tcPr/>
          <w:p>
            <w:pPr>
              <w:pStyle w:val="Compact"/>
              <w:keepNext/>
              <w:spacing w:after="0" w:before="0" w:line="240" w:lineRule="auto"/>
              <w:jc w:val="left"/>
            </w:pPr>
            <w:r>
              <w:rPr>
                <w:sz w:val="15"/>
              </w:rPr>
              <w:t xml:space="preserve">404.33</w:t>
            </w:r>
          </w:p>
        </w:tc>
        <w:tc>
          <w:tcPr/>
          <w:p>
            <w:pPr>
              <w:pStyle w:val="Compact"/>
              <w:keepNext/>
              <w:spacing w:after="0" w:before="0" w:line="240" w:lineRule="auto"/>
              <w:jc w:val="left"/>
            </w:pPr>
            <w:r>
              <w:rPr>
                <w:sz w:val="15"/>
              </w:rPr>
              <w:t xml:space="preserve">355.29</w:t>
            </w:r>
          </w:p>
        </w:tc>
        <w:tc>
          <w:tcPr/>
          <w:p>
            <w:pPr>
              <w:pStyle w:val="Compact"/>
              <w:keepNext/>
              <w:spacing w:after="0" w:before="0" w:line="240" w:lineRule="auto"/>
              <w:jc w:val="left"/>
            </w:pPr>
            <w:r>
              <w:rPr>
                <w:sz w:val="15"/>
              </w:rPr>
              <w:t xml:space="preserve">352.68</w:t>
            </w:r>
          </w:p>
        </w:tc>
        <w:tc>
          <w:tcPr/>
          <w:p>
            <w:pPr>
              <w:pStyle w:val="Compact"/>
              <w:keepNext/>
              <w:spacing w:after="0" w:before="0" w:line="240" w:lineRule="auto"/>
              <w:jc w:val="left"/>
            </w:pPr>
            <w:r>
              <w:rPr>
                <w:sz w:val="15"/>
              </w:rPr>
              <w:t xml:space="preserve">254.03</w:t>
            </w:r>
          </w:p>
        </w:tc>
        <w:tc>
          <w:tcPr/>
          <w:p>
            <w:pPr>
              <w:pStyle w:val="Compact"/>
              <w:keepNext/>
              <w:spacing w:after="0" w:before="0" w:line="240" w:lineRule="auto"/>
              <w:jc w:val="left"/>
            </w:pPr>
            <w:r>
              <w:rPr>
                <w:sz w:val="15"/>
              </w:rPr>
              <w:t xml:space="preserve">78.2</w:t>
            </w:r>
          </w:p>
        </w:tc>
        <w:tc>
          <w:tcPr/>
          <w:p>
            <w:pPr>
              <w:pStyle w:val="Compact"/>
              <w:keepNext/>
              <w:spacing w:after="0" w:before="0" w:line="240" w:lineRule="auto"/>
              <w:jc w:val="left"/>
            </w:pPr>
            <w:r>
              <w:rPr>
                <w:sz w:val="15"/>
              </w:rPr>
              <w:t xml:space="preserve">+4.19</w:t>
            </w:r>
          </w:p>
        </w:tc>
        <w:tc>
          <w:tcPr/>
          <w:p>
            <w:pPr>
              <w:pStyle w:val="Compact"/>
              <w:keepNext/>
              <w:spacing w:after="0" w:before="0" w:line="240" w:lineRule="auto"/>
              <w:jc w:val="left"/>
            </w:pPr>
            <w:r>
              <w:rPr>
                <w:sz w:val="15"/>
              </w:rPr>
              <w:t xml:space="preserve">36.48</w:t>
            </w:r>
          </w:p>
        </w:tc>
        <w:tc>
          <w:tcPr/>
          <w:p>
            <w:pPr>
              <w:pStyle w:val="Compact"/>
              <w:keepNext/>
              <w:spacing w:after="0" w:before="0" w:line="240" w:lineRule="auto"/>
              <w:jc w:val="left"/>
            </w:pPr>
            <w:r>
              <w:rPr>
                <w:sz w:val="15"/>
              </w:rPr>
              <w:t xml:space="preserve">59.00</w:t>
            </w:r>
          </w:p>
        </w:tc>
        <w:tc>
          <w:tcPr/>
          <w:p>
            <w:pPr>
              <w:pStyle w:val="Compact"/>
              <w:keepNext/>
              <w:spacing w:after="0" w:before="0" w:line="240" w:lineRule="auto"/>
              <w:jc w:val="left"/>
            </w:pPr>
            <w:r>
              <w:rPr>
                <w:sz w:val="15"/>
              </w:rPr>
              <w:t xml:space="preserve">7726.21</w:t>
            </w:r>
          </w:p>
        </w:tc>
      </w:tr>
      <w:tr>
        <w:trPr>
          <w:cantSplit/>
        </w:trPr>
        <w:tc>
          <w:tcPr/>
          <w:p>
            <w:pPr>
              <w:pStyle w:val="Compact"/>
              <w:keepNext/>
              <w:spacing w:after="0" w:before="0" w:line="240" w:lineRule="auto"/>
              <w:jc w:val="left"/>
            </w:pPr>
            <w:r>
              <w:rPr>
                <w:sz w:val="15"/>
              </w:rPr>
              <w:t xml:space="preserve">NO₂ (µg/m³)</w:t>
            </w:r>
          </w:p>
        </w:tc>
        <w:tc>
          <w:tcPr/>
          <w:p>
            <w:pPr>
              <w:pStyle w:val="Compact"/>
              <w:keepNext/>
              <w:spacing w:after="0" w:before="0" w:line="240" w:lineRule="auto"/>
              <w:jc w:val="left"/>
            </w:pPr>
            <w:r>
              <w:rPr>
                <w:sz w:val="15"/>
              </w:rPr>
              <w:t xml:space="preserve">16.13</w:t>
            </w:r>
          </w:p>
        </w:tc>
        <w:tc>
          <w:tcPr/>
          <w:p>
            <w:pPr>
              <w:pStyle w:val="Compact"/>
              <w:keepNext/>
              <w:spacing w:after="0" w:before="0" w:line="240" w:lineRule="auto"/>
              <w:jc w:val="left"/>
            </w:pPr>
            <w:r>
              <w:rPr>
                <w:sz w:val="15"/>
              </w:rPr>
              <w:t xml:space="preserve">13.94</w:t>
            </w:r>
          </w:p>
        </w:tc>
        <w:tc>
          <w:tcPr/>
          <w:p>
            <w:pPr>
              <w:pStyle w:val="Compact"/>
              <w:keepNext/>
              <w:spacing w:after="0" w:before="0" w:line="240" w:lineRule="auto"/>
              <w:jc w:val="left"/>
            </w:pPr>
            <w:r>
              <w:rPr>
                <w:sz w:val="15"/>
              </w:rPr>
              <w:t xml:space="preserve">10.73</w:t>
            </w:r>
          </w:p>
        </w:tc>
        <w:tc>
          <w:tcPr/>
          <w:p>
            <w:pPr>
              <w:pStyle w:val="Compact"/>
              <w:keepNext/>
              <w:spacing w:after="0" w:before="0" w:line="240" w:lineRule="auto"/>
              <w:jc w:val="left"/>
            </w:pPr>
            <w:r>
              <w:rPr>
                <w:sz w:val="15"/>
              </w:rPr>
              <w:t xml:space="preserve">16.28</w:t>
            </w:r>
          </w:p>
        </w:tc>
        <w:tc>
          <w:tcPr/>
          <w:p>
            <w:pPr>
              <w:pStyle w:val="Compact"/>
              <w:keepNext/>
              <w:spacing w:after="0" w:before="0" w:line="240" w:lineRule="auto"/>
              <w:jc w:val="left"/>
            </w:pPr>
            <w:r>
              <w:rPr>
                <w:sz w:val="15"/>
              </w:rPr>
              <w:t xml:space="preserve">14.21</w:t>
            </w:r>
          </w:p>
        </w:tc>
        <w:tc>
          <w:tcPr/>
          <w:p>
            <w:pPr>
              <w:pStyle w:val="Compact"/>
              <w:keepNext/>
              <w:spacing w:after="0" w:before="0" w:line="240" w:lineRule="auto"/>
              <w:jc w:val="left"/>
            </w:pPr>
            <w:r>
              <w:rPr>
                <w:sz w:val="15"/>
              </w:rPr>
              <w:t xml:space="preserve">100.9</w:t>
            </w:r>
          </w:p>
        </w:tc>
        <w:tc>
          <w:tcPr/>
          <w:p>
            <w:pPr>
              <w:pStyle w:val="Compact"/>
              <w:keepNext/>
              <w:spacing w:after="0" w:before="0" w:line="240" w:lineRule="auto"/>
              <w:jc w:val="left"/>
            </w:pPr>
            <w:r>
              <w:rPr>
                <w:sz w:val="15"/>
              </w:rPr>
              <w:t xml:space="preserve">+2.65</w:t>
            </w:r>
          </w:p>
        </w:tc>
        <w:tc>
          <w:tcPr/>
          <w:p>
            <w:pPr>
              <w:pStyle w:val="Compact"/>
              <w:keepNext/>
              <w:spacing w:after="0" w:before="0" w:line="240" w:lineRule="auto"/>
              <w:jc w:val="left"/>
            </w:pPr>
            <w:r>
              <w:rPr>
                <w:sz w:val="15"/>
              </w:rPr>
              <w:t xml:space="preserve">12.87</w:t>
            </w:r>
          </w:p>
        </w:tc>
        <w:tc>
          <w:tcPr/>
          <w:p>
            <w:pPr>
              <w:pStyle w:val="Compact"/>
              <w:keepNext/>
              <w:spacing w:after="0" w:before="0" w:line="240" w:lineRule="auto"/>
              <w:jc w:val="left"/>
            </w:pPr>
            <w:r>
              <w:rPr>
                <w:sz w:val="15"/>
              </w:rPr>
              <w:t xml:space="preserve">0.00</w:t>
            </w:r>
          </w:p>
        </w:tc>
        <w:tc>
          <w:tcPr/>
          <w:p>
            <w:pPr>
              <w:pStyle w:val="Compact"/>
              <w:keepNext/>
              <w:spacing w:after="0" w:before="0" w:line="240" w:lineRule="auto"/>
              <w:jc w:val="left"/>
            </w:pPr>
            <w:r>
              <w:rPr>
                <w:sz w:val="15"/>
              </w:rPr>
              <w:t xml:space="preserve">181.56</w:t>
            </w:r>
          </w:p>
        </w:tc>
      </w:tr>
      <w:tr>
        <w:trPr>
          <w:cantSplit/>
        </w:trPr>
        <w:tc>
          <w:tcPr/>
          <w:p>
            <w:pPr>
              <w:pStyle w:val="Compact"/>
              <w:keepNext/>
              <w:spacing w:after="0" w:before="0" w:line="240" w:lineRule="auto"/>
              <w:jc w:val="left"/>
            </w:pPr>
            <w:r>
              <w:rPr>
                <w:sz w:val="15"/>
              </w:rPr>
              <w:t xml:space="preserve">SO₂ (µg/m³)</w:t>
            </w:r>
          </w:p>
        </w:tc>
        <w:tc>
          <w:tcPr/>
          <w:p>
            <w:pPr>
              <w:pStyle w:val="Compact"/>
              <w:keepNext/>
              <w:spacing w:after="0" w:before="0" w:line="240" w:lineRule="auto"/>
              <w:jc w:val="left"/>
            </w:pPr>
            <w:r>
              <w:rPr>
                <w:sz w:val="15"/>
              </w:rPr>
              <w:t xml:space="preserve">13.60</w:t>
            </w:r>
          </w:p>
        </w:tc>
        <w:tc>
          <w:tcPr/>
          <w:p>
            <w:pPr>
              <w:pStyle w:val="Compact"/>
              <w:keepNext/>
              <w:spacing w:after="0" w:before="0" w:line="240" w:lineRule="auto"/>
              <w:jc w:val="left"/>
            </w:pPr>
            <w:r>
              <w:rPr>
                <w:sz w:val="15"/>
              </w:rPr>
              <w:t xml:space="preserve">10.77</w:t>
            </w:r>
          </w:p>
        </w:tc>
        <w:tc>
          <w:tcPr/>
          <w:p>
            <w:pPr>
              <w:pStyle w:val="Compact"/>
              <w:keepNext/>
              <w:spacing w:after="0" w:before="0" w:line="240" w:lineRule="auto"/>
              <w:jc w:val="left"/>
            </w:pPr>
            <w:r>
              <w:rPr>
                <w:sz w:val="15"/>
              </w:rPr>
              <w:t xml:space="preserve">7.28</w:t>
            </w:r>
          </w:p>
        </w:tc>
        <w:tc>
          <w:tcPr/>
          <w:p>
            <w:pPr>
              <w:pStyle w:val="Compact"/>
              <w:keepNext/>
              <w:spacing w:after="0" w:before="0" w:line="240" w:lineRule="auto"/>
              <w:jc w:val="left"/>
            </w:pPr>
            <w:r>
              <w:rPr>
                <w:sz w:val="15"/>
              </w:rPr>
              <w:t xml:space="preserve">18.94</w:t>
            </w:r>
          </w:p>
        </w:tc>
        <w:tc>
          <w:tcPr/>
          <w:p>
            <w:pPr>
              <w:pStyle w:val="Compact"/>
              <w:keepNext/>
              <w:spacing w:after="0" w:before="0" w:line="240" w:lineRule="auto"/>
              <w:jc w:val="left"/>
            </w:pPr>
            <w:r>
              <w:rPr>
                <w:sz w:val="15"/>
              </w:rPr>
              <w:t xml:space="preserve">12.75</w:t>
            </w:r>
          </w:p>
        </w:tc>
        <w:tc>
          <w:tcPr/>
          <w:p>
            <w:pPr>
              <w:pStyle w:val="Compact"/>
              <w:keepNext/>
              <w:spacing w:after="0" w:before="0" w:line="240" w:lineRule="auto"/>
              <w:jc w:val="left"/>
            </w:pPr>
            <w:r>
              <w:rPr>
                <w:sz w:val="15"/>
              </w:rPr>
              <w:t xml:space="preserve">139.3</w:t>
            </w:r>
          </w:p>
        </w:tc>
        <w:tc>
          <w:tcPr/>
          <w:p>
            <w:pPr>
              <w:pStyle w:val="Compact"/>
              <w:keepNext/>
              <w:spacing w:after="0" w:before="0" w:line="240" w:lineRule="auto"/>
              <w:jc w:val="left"/>
            </w:pPr>
            <w:r>
              <w:rPr>
                <w:sz w:val="15"/>
              </w:rPr>
              <w:t xml:space="preserve">+3.72</w:t>
            </w:r>
          </w:p>
        </w:tc>
        <w:tc>
          <w:tcPr/>
          <w:p>
            <w:pPr>
              <w:pStyle w:val="Compact"/>
              <w:keepNext/>
              <w:spacing w:after="0" w:before="0" w:line="240" w:lineRule="auto"/>
              <w:jc w:val="left"/>
            </w:pPr>
            <w:r>
              <w:rPr>
                <w:sz w:val="15"/>
              </w:rPr>
              <w:t xml:space="preserve">23.36</w:t>
            </w:r>
          </w:p>
        </w:tc>
        <w:tc>
          <w:tcPr/>
          <w:p>
            <w:pPr>
              <w:pStyle w:val="Compact"/>
              <w:keepNext/>
              <w:spacing w:after="0" w:before="0" w:line="240" w:lineRule="auto"/>
              <w:jc w:val="left"/>
            </w:pPr>
            <w:r>
              <w:rPr>
                <w:sz w:val="15"/>
              </w:rPr>
              <w:t xml:space="preserve">0.11</w:t>
            </w:r>
          </w:p>
        </w:tc>
        <w:tc>
          <w:tcPr/>
          <w:p>
            <w:pPr>
              <w:pStyle w:val="Compact"/>
              <w:keepNext/>
              <w:spacing w:after="0" w:before="0" w:line="240" w:lineRule="auto"/>
              <w:jc w:val="left"/>
            </w:pPr>
            <w:r>
              <w:rPr>
                <w:sz w:val="15"/>
              </w:rPr>
              <w:t xml:space="preserve">244.10</w:t>
            </w:r>
          </w:p>
        </w:tc>
      </w:tr>
      <w:tr>
        <w:trPr>
          <w:cantSplit/>
        </w:trPr>
        <w:tc>
          <w:tcPr/>
          <w:p>
            <w:pPr>
              <w:pStyle w:val="Compact"/>
              <w:keepNext/>
              <w:spacing w:after="0" w:before="0" w:line="240" w:lineRule="auto"/>
              <w:jc w:val="left"/>
            </w:pPr>
            <w:r>
              <w:rPr>
                <w:sz w:val="15"/>
              </w:rPr>
              <w:t xml:space="preserve">O₃ (µg/m³)</w:t>
            </w:r>
          </w:p>
        </w:tc>
        <w:tc>
          <w:tcPr/>
          <w:p>
            <w:pPr>
              <w:pStyle w:val="Compact"/>
              <w:keepNext/>
              <w:spacing w:after="0" w:before="0" w:line="240" w:lineRule="auto"/>
              <w:jc w:val="left"/>
            </w:pPr>
            <w:r>
              <w:rPr>
                <w:sz w:val="15"/>
              </w:rPr>
              <w:t xml:space="preserve">80.48</w:t>
            </w:r>
          </w:p>
        </w:tc>
        <w:tc>
          <w:tcPr/>
          <w:p>
            <w:pPr>
              <w:pStyle w:val="Compact"/>
              <w:keepNext/>
              <w:spacing w:after="0" w:before="0" w:line="240" w:lineRule="auto"/>
              <w:jc w:val="left"/>
            </w:pPr>
            <w:r>
              <w:rPr>
                <w:sz w:val="15"/>
              </w:rPr>
              <w:t xml:space="preserve">79.69</w:t>
            </w:r>
          </w:p>
        </w:tc>
        <w:tc>
          <w:tcPr/>
          <w:p>
            <w:pPr>
              <w:pStyle w:val="Compact"/>
              <w:keepNext/>
              <w:spacing w:after="0" w:before="0" w:line="240" w:lineRule="auto"/>
              <w:jc w:val="left"/>
            </w:pPr>
            <w:r>
              <w:rPr>
                <w:sz w:val="15"/>
              </w:rPr>
              <w:t xml:space="preserve">79.29</w:t>
            </w:r>
          </w:p>
        </w:tc>
        <w:tc>
          <w:tcPr/>
          <w:p>
            <w:pPr>
              <w:pStyle w:val="Compact"/>
              <w:keepNext/>
              <w:spacing w:after="0" w:before="0" w:line="240" w:lineRule="auto"/>
              <w:jc w:val="left"/>
            </w:pPr>
            <w:r>
              <w:rPr>
                <w:sz w:val="15"/>
              </w:rPr>
              <w:t xml:space="preserve">25.79</w:t>
            </w:r>
          </w:p>
        </w:tc>
        <w:tc>
          <w:tcPr/>
          <w:p>
            <w:pPr>
              <w:pStyle w:val="Compact"/>
              <w:keepNext/>
              <w:spacing w:after="0" w:before="0" w:line="240" w:lineRule="auto"/>
              <w:jc w:val="left"/>
            </w:pPr>
            <w:r>
              <w:rPr>
                <w:sz w:val="15"/>
              </w:rPr>
              <w:t xml:space="preserve">35.32</w:t>
            </w:r>
          </w:p>
        </w:tc>
        <w:tc>
          <w:tcPr/>
          <w:p>
            <w:pPr>
              <w:pStyle w:val="Compact"/>
              <w:keepNext/>
              <w:spacing w:after="0" w:before="0" w:line="240" w:lineRule="auto"/>
              <w:jc w:val="left"/>
            </w:pPr>
            <w:r>
              <w:rPr>
                <w:sz w:val="15"/>
              </w:rPr>
              <w:t xml:space="preserve">32.0</w:t>
            </w:r>
          </w:p>
        </w:tc>
        <w:tc>
          <w:tcPr/>
          <w:p>
            <w:pPr>
              <w:pStyle w:val="Compact"/>
              <w:keepNext/>
              <w:spacing w:after="0" w:before="0" w:line="240" w:lineRule="auto"/>
              <w:jc w:val="left"/>
            </w:pPr>
            <w:r>
              <w:rPr>
                <w:sz w:val="15"/>
              </w:rPr>
              <w:t xml:space="preserve">+0.52</w:t>
            </w:r>
          </w:p>
        </w:tc>
        <w:tc>
          <w:tcPr/>
          <w:p>
            <w:pPr>
              <w:pStyle w:val="Compact"/>
              <w:keepNext/>
              <w:spacing w:after="0" w:before="0" w:line="240" w:lineRule="auto"/>
              <w:jc w:val="left"/>
            </w:pPr>
            <w:r>
              <w:rPr>
                <w:sz w:val="15"/>
              </w:rPr>
              <w:t xml:space="preserve">3.82</w:t>
            </w:r>
          </w:p>
        </w:tc>
        <w:tc>
          <w:tcPr/>
          <w:p>
            <w:pPr>
              <w:pStyle w:val="Compact"/>
              <w:keepNext/>
              <w:spacing w:after="0" w:before="0" w:line="240" w:lineRule="auto"/>
              <w:jc w:val="left"/>
            </w:pPr>
            <w:r>
              <w:rPr>
                <w:sz w:val="15"/>
              </w:rPr>
              <w:t xml:space="preserve">14.21</w:t>
            </w:r>
          </w:p>
        </w:tc>
        <w:tc>
          <w:tcPr/>
          <w:p>
            <w:pPr>
              <w:pStyle w:val="Compact"/>
              <w:keepNext/>
              <w:spacing w:after="0" w:before="0" w:line="240" w:lineRule="auto"/>
              <w:jc w:val="left"/>
            </w:pPr>
            <w:r>
              <w:rPr>
                <w:sz w:val="15"/>
              </w:rPr>
              <w:t xml:space="preserve">313.29</w:t>
            </w:r>
          </w:p>
        </w:tc>
      </w:tr>
      <w:tr>
        <w:trPr>
          <w:cantSplit/>
        </w:trPr>
        <w:tc>
          <w:tcPr/>
          <w:p>
            <w:pPr>
              <w:pStyle w:val="Compact"/>
              <w:keepNext/>
              <w:spacing w:after="0" w:before="0" w:line="240" w:lineRule="auto"/>
              <w:jc w:val="left"/>
            </w:pPr>
            <w:r>
              <w:rPr>
                <w:sz w:val="15"/>
              </w:rPr>
              <w:t xml:space="preserve">Temperature (°C)</w:t>
            </w:r>
          </w:p>
        </w:tc>
        <w:tc>
          <w:tcPr/>
          <w:p>
            <w:pPr>
              <w:pStyle w:val="Compact"/>
              <w:keepNext/>
              <w:spacing w:after="0" w:before="0" w:line="240" w:lineRule="auto"/>
              <w:jc w:val="left"/>
            </w:pPr>
            <w:r>
              <w:rPr>
                <w:sz w:val="15"/>
              </w:rPr>
              <w:t xml:space="preserve">23.63</w:t>
            </w:r>
          </w:p>
        </w:tc>
        <w:tc>
          <w:tcPr/>
          <w:p>
            <w:pPr>
              <w:pStyle w:val="Compact"/>
              <w:keepNext/>
              <w:spacing w:after="0" w:before="0" w:line="240" w:lineRule="auto"/>
              <w:jc w:val="left"/>
            </w:pPr>
            <w:r>
              <w:rPr>
                <w:sz w:val="15"/>
              </w:rPr>
              <w:t xml:space="preserve">23.88</w:t>
            </w:r>
          </w:p>
        </w:tc>
        <w:tc>
          <w:tcPr/>
          <w:p>
            <w:pPr>
              <w:pStyle w:val="Compact"/>
              <w:keepNext/>
              <w:spacing w:after="0" w:before="0" w:line="240" w:lineRule="auto"/>
              <w:jc w:val="left"/>
            </w:pPr>
            <w:r>
              <w:rPr>
                <w:sz w:val="15"/>
              </w:rPr>
              <w:t xml:space="preserve">25.06</w:t>
            </w:r>
          </w:p>
        </w:tc>
        <w:tc>
          <w:tcPr/>
          <w:p>
            <w:pPr>
              <w:pStyle w:val="Compact"/>
              <w:keepNext/>
              <w:spacing w:after="0" w:before="0" w:line="240" w:lineRule="auto"/>
              <w:jc w:val="left"/>
            </w:pPr>
            <w:r>
              <w:rPr>
                <w:sz w:val="15"/>
              </w:rPr>
              <w:t xml:space="preserve">5.95</w:t>
            </w:r>
          </w:p>
        </w:tc>
        <w:tc>
          <w:tcPr/>
          <w:p>
            <w:pPr>
              <w:pStyle w:val="Compact"/>
              <w:keepNext/>
              <w:spacing w:after="0" w:before="0" w:line="240" w:lineRule="auto"/>
              <w:jc w:val="left"/>
            </w:pPr>
            <w:r>
              <w:rPr>
                <w:sz w:val="15"/>
              </w:rPr>
              <w:t xml:space="preserve">7.65</w:t>
            </w:r>
          </w:p>
        </w:tc>
        <w:tc>
          <w:tcPr/>
          <w:p>
            <w:pPr>
              <w:pStyle w:val="Compact"/>
              <w:keepNext/>
              <w:spacing w:after="0" w:before="0" w:line="240" w:lineRule="auto"/>
              <w:jc w:val="left"/>
            </w:pPr>
            <w:r>
              <w:rPr>
                <w:sz w:val="15"/>
              </w:rPr>
              <w:t xml:space="preserve">25.2</w:t>
            </w:r>
          </w:p>
        </w:tc>
        <w:tc>
          <w:tcPr/>
          <w:p>
            <w:pPr>
              <w:pStyle w:val="Compact"/>
              <w:keepNext/>
              <w:spacing w:after="0" w:before="0" w:line="240" w:lineRule="auto"/>
              <w:jc w:val="left"/>
            </w:pPr>
            <w:r>
              <w:rPr>
                <w:sz w:val="15"/>
              </w:rPr>
              <w:t xml:space="preserve">-0.75</w:t>
            </w:r>
          </w:p>
        </w:tc>
        <w:tc>
          <w:tcPr/>
          <w:p>
            <w:pPr>
              <w:pStyle w:val="Compact"/>
              <w:keepNext/>
              <w:spacing w:after="0" w:before="0" w:line="240" w:lineRule="auto"/>
              <w:jc w:val="left"/>
            </w:pPr>
            <w:r>
              <w:rPr>
                <w:sz w:val="15"/>
              </w:rPr>
              <w:t xml:space="preserve">3.51</w:t>
            </w:r>
          </w:p>
        </w:tc>
        <w:tc>
          <w:tcPr/>
          <w:p>
            <w:pPr>
              <w:pStyle w:val="Compact"/>
              <w:keepNext/>
              <w:spacing w:after="0" w:before="0" w:line="240" w:lineRule="auto"/>
              <w:jc w:val="left"/>
            </w:pPr>
            <w:r>
              <w:rPr>
                <w:sz w:val="15"/>
              </w:rPr>
              <w:t xml:space="preserve">-4.27</w:t>
            </w:r>
          </w:p>
        </w:tc>
        <w:tc>
          <w:tcPr/>
          <w:p>
            <w:pPr>
              <w:pStyle w:val="Compact"/>
              <w:keepNext/>
              <w:spacing w:after="0" w:before="0" w:line="240" w:lineRule="auto"/>
              <w:jc w:val="left"/>
            </w:pPr>
            <w:r>
              <w:rPr>
                <w:sz w:val="15"/>
              </w:rPr>
              <w:t xml:space="preserve">39.51</w:t>
            </w:r>
          </w:p>
        </w:tc>
      </w:tr>
      <w:tr>
        <w:trPr>
          <w:cantSplit/>
        </w:trPr>
        <w:tc>
          <w:tcPr/>
          <w:p>
            <w:pPr>
              <w:pStyle w:val="Compact"/>
              <w:keepNext/>
              <w:spacing w:after="0" w:before="0" w:line="240" w:lineRule="auto"/>
              <w:jc w:val="left"/>
            </w:pPr>
            <w:r>
              <w:rPr>
                <w:sz w:val="15"/>
              </w:rPr>
              <w:t xml:space="preserve">Humidity (%)</w:t>
            </w:r>
          </w:p>
        </w:tc>
        <w:tc>
          <w:tcPr/>
          <w:p>
            <w:pPr>
              <w:pStyle w:val="Compact"/>
              <w:keepNext/>
              <w:spacing w:after="0" w:before="0" w:line="240" w:lineRule="auto"/>
              <w:jc w:val="left"/>
            </w:pPr>
            <w:r>
              <w:rPr>
                <w:sz w:val="15"/>
              </w:rPr>
              <w:t xml:space="preserve">71.32</w:t>
            </w:r>
          </w:p>
        </w:tc>
        <w:tc>
          <w:tcPr/>
          <w:p>
            <w:pPr>
              <w:pStyle w:val="Compact"/>
              <w:keepNext/>
              <w:spacing w:after="0" w:before="0" w:line="240" w:lineRule="auto"/>
              <w:jc w:val="left"/>
            </w:pPr>
            <w:r>
              <w:rPr>
                <w:sz w:val="15"/>
              </w:rPr>
              <w:t xml:space="preserve">72.57</w:t>
            </w:r>
          </w:p>
        </w:tc>
        <w:tc>
          <w:tcPr/>
          <w:p>
            <w:pPr>
              <w:pStyle w:val="Compact"/>
              <w:keepNext/>
              <w:spacing w:after="0" w:before="0" w:line="240" w:lineRule="auto"/>
              <w:jc w:val="left"/>
            </w:pPr>
            <w:r>
              <w:rPr>
                <w:sz w:val="15"/>
              </w:rPr>
              <w:t xml:space="preserve">75.25</w:t>
            </w:r>
          </w:p>
        </w:tc>
        <w:tc>
          <w:tcPr/>
          <w:p>
            <w:pPr>
              <w:pStyle w:val="Compact"/>
              <w:keepNext/>
              <w:spacing w:after="0" w:before="0" w:line="240" w:lineRule="auto"/>
              <w:jc w:val="left"/>
            </w:pPr>
            <w:r>
              <w:rPr>
                <w:sz w:val="15"/>
              </w:rPr>
              <w:t xml:space="preserve">16.83</w:t>
            </w:r>
          </w:p>
        </w:tc>
        <w:tc>
          <w:tcPr/>
          <w:p>
            <w:pPr>
              <w:pStyle w:val="Compact"/>
              <w:keepNext/>
              <w:spacing w:after="0" w:before="0" w:line="240" w:lineRule="auto"/>
              <w:jc w:val="left"/>
            </w:pPr>
            <w:r>
              <w:rPr>
                <w:sz w:val="15"/>
              </w:rPr>
              <w:t xml:space="preserve">21.92</w:t>
            </w:r>
          </w:p>
        </w:tc>
        <w:tc>
          <w:tcPr/>
          <w:p>
            <w:pPr>
              <w:pStyle w:val="Compact"/>
              <w:keepNext/>
              <w:spacing w:after="0" w:before="0" w:line="240" w:lineRule="auto"/>
              <w:jc w:val="left"/>
            </w:pPr>
            <w:r>
              <w:rPr>
                <w:sz w:val="15"/>
              </w:rPr>
              <w:t xml:space="preserve">23.6</w:t>
            </w:r>
          </w:p>
        </w:tc>
        <w:tc>
          <w:tcPr/>
          <w:p>
            <w:pPr>
              <w:pStyle w:val="Compact"/>
              <w:keepNext/>
              <w:spacing w:after="0" w:before="0" w:line="240" w:lineRule="auto"/>
              <w:jc w:val="left"/>
            </w:pPr>
            <w:r>
              <w:rPr>
                <w:sz w:val="15"/>
              </w:rPr>
              <w:t xml:space="preserve">-1.04</w:t>
            </w:r>
          </w:p>
        </w:tc>
        <w:tc>
          <w:tcPr/>
          <w:p>
            <w:pPr>
              <w:pStyle w:val="Compact"/>
              <w:keepNext/>
              <w:spacing w:after="0" w:before="0" w:line="240" w:lineRule="auto"/>
              <w:jc w:val="left"/>
            </w:pPr>
            <w:r>
              <w:rPr>
                <w:sz w:val="15"/>
              </w:rPr>
              <w:t xml:space="preserve">3.63</w:t>
            </w:r>
          </w:p>
        </w:tc>
        <w:tc>
          <w:tcPr/>
          <w:p>
            <w:pPr>
              <w:pStyle w:val="Compact"/>
              <w:keepNext/>
              <w:spacing w:after="0" w:before="0" w:line="240" w:lineRule="auto"/>
              <w:jc w:val="left"/>
            </w:pPr>
            <w:r>
              <w:rPr>
                <w:sz w:val="15"/>
              </w:rPr>
              <w:t xml:space="preserve">5.67</w:t>
            </w:r>
          </w:p>
        </w:tc>
        <w:tc>
          <w:tcPr/>
          <w:p>
            <w:pPr>
              <w:pStyle w:val="Compact"/>
              <w:keepNext/>
              <w:spacing w:after="0" w:before="0" w:line="240" w:lineRule="auto"/>
              <w:jc w:val="left"/>
            </w:pPr>
            <w:r>
              <w:rPr>
                <w:sz w:val="15"/>
              </w:rPr>
              <w:t xml:space="preserve">100.00</w:t>
            </w:r>
          </w:p>
        </w:tc>
      </w:tr>
      <w:tr>
        <w:trPr>
          <w:cantSplit/>
        </w:trPr>
        <w:tc>
          <w:tcPr/>
          <w:p>
            <w:pPr>
              <w:pStyle w:val="Compact"/>
              <w:keepNext/>
              <w:spacing w:after="0" w:before="0" w:line="240" w:lineRule="auto"/>
              <w:jc w:val="left"/>
            </w:pPr>
            <w:r>
              <w:rPr>
                <w:sz w:val="15"/>
              </w:rPr>
              <w:t xml:space="preserve">Wind (km/h)</w:t>
            </w:r>
          </w:p>
        </w:tc>
        <w:tc>
          <w:tcPr/>
          <w:p>
            <w:pPr>
              <w:pStyle w:val="Compact"/>
              <w:keepNext/>
              <w:spacing w:after="0" w:before="0" w:line="240" w:lineRule="auto"/>
              <w:jc w:val="left"/>
            </w:pPr>
            <w:r>
              <w:rPr>
                <w:sz w:val="15"/>
              </w:rPr>
              <w:t xml:space="preserve">8.12</w:t>
            </w:r>
          </w:p>
        </w:tc>
        <w:tc>
          <w:tcPr/>
          <w:p>
            <w:pPr>
              <w:pStyle w:val="Compact"/>
              <w:keepNext/>
              <w:spacing w:after="0" w:before="0" w:line="240" w:lineRule="auto"/>
              <w:jc w:val="left"/>
            </w:pPr>
            <w:r>
              <w:rPr>
                <w:sz w:val="15"/>
              </w:rPr>
              <w:t xml:space="preserve">7.81</w:t>
            </w:r>
          </w:p>
        </w:tc>
        <w:tc>
          <w:tcPr/>
          <w:p>
            <w:pPr>
              <w:pStyle w:val="Compact"/>
              <w:keepNext/>
              <w:spacing w:after="0" w:before="0" w:line="240" w:lineRule="auto"/>
              <w:jc w:val="left"/>
            </w:pPr>
            <w:r>
              <w:rPr>
                <w:sz w:val="15"/>
              </w:rPr>
              <w:t xml:space="preserve">7.21</w:t>
            </w:r>
          </w:p>
        </w:tc>
        <w:tc>
          <w:tcPr/>
          <w:p>
            <w:pPr>
              <w:pStyle w:val="Compact"/>
              <w:keepNext/>
              <w:spacing w:after="0" w:before="0" w:line="240" w:lineRule="auto"/>
              <w:jc w:val="left"/>
            </w:pPr>
            <w:r>
              <w:rPr>
                <w:sz w:val="15"/>
              </w:rPr>
              <w:t xml:space="preserve">4.07</w:t>
            </w:r>
          </w:p>
        </w:tc>
        <w:tc>
          <w:tcPr/>
          <w:p>
            <w:pPr>
              <w:pStyle w:val="Compact"/>
              <w:keepNext/>
              <w:spacing w:after="0" w:before="0" w:line="240" w:lineRule="auto"/>
              <w:jc w:val="left"/>
            </w:pPr>
            <w:r>
              <w:rPr>
                <w:sz w:val="15"/>
              </w:rPr>
              <w:t xml:space="preserve">5.18</w:t>
            </w:r>
          </w:p>
        </w:tc>
        <w:tc>
          <w:tcPr/>
          <w:p>
            <w:pPr>
              <w:pStyle w:val="Compact"/>
              <w:keepNext/>
              <w:spacing w:after="0" w:before="0" w:line="240" w:lineRule="auto"/>
              <w:jc w:val="left"/>
            </w:pPr>
            <w:r>
              <w:rPr>
                <w:sz w:val="15"/>
              </w:rPr>
              <w:t xml:space="preserve">50.2</w:t>
            </w:r>
          </w:p>
        </w:tc>
        <w:tc>
          <w:tcPr/>
          <w:p>
            <w:pPr>
              <w:pStyle w:val="Compact"/>
              <w:keepNext/>
              <w:spacing w:after="0" w:before="0" w:line="240" w:lineRule="auto"/>
              <w:jc w:val="left"/>
            </w:pPr>
            <w:r>
              <w:rPr>
                <w:sz w:val="15"/>
              </w:rPr>
              <w:t xml:space="preserve">+1.23</w:t>
            </w:r>
          </w:p>
        </w:tc>
        <w:tc>
          <w:tcPr/>
          <w:p>
            <w:pPr>
              <w:pStyle w:val="Compact"/>
              <w:keepNext/>
              <w:spacing w:after="0" w:before="0" w:line="240" w:lineRule="auto"/>
              <w:jc w:val="left"/>
            </w:pPr>
            <w:r>
              <w:rPr>
                <w:sz w:val="15"/>
              </w:rPr>
              <w:t xml:space="preserve">5.04</w:t>
            </w:r>
          </w:p>
        </w:tc>
        <w:tc>
          <w:tcPr/>
          <w:p>
            <w:pPr>
              <w:pStyle w:val="Compact"/>
              <w:keepNext/>
              <w:spacing w:after="0" w:before="0" w:line="240" w:lineRule="auto"/>
              <w:jc w:val="left"/>
            </w:pPr>
            <w:r>
              <w:rPr>
                <w:sz w:val="15"/>
              </w:rPr>
              <w:t xml:space="preserve">1.29</w:t>
            </w:r>
          </w:p>
        </w:tc>
        <w:tc>
          <w:tcPr/>
          <w:p>
            <w:pPr>
              <w:pStyle w:val="Compact"/>
              <w:keepNext/>
              <w:spacing w:after="0" w:before="0" w:line="240" w:lineRule="auto"/>
              <w:jc w:val="left"/>
            </w:pPr>
            <w:r>
              <w:rPr>
                <w:sz w:val="15"/>
              </w:rPr>
              <w:t xml:space="preserve">39.90</w:t>
            </w:r>
          </w:p>
        </w:tc>
      </w:tr>
      <w:tr>
        <w:trPr>
          <w:cantSplit/>
        </w:trPr>
        <w:tc>
          <w:tcPr/>
          <w:p>
            <w:pPr>
              <w:pStyle w:val="Compact"/>
              <w:spacing w:after="0" w:before="0" w:line="240" w:lineRule="auto"/>
              <w:jc w:val="left"/>
            </w:pPr>
            <w:r>
              <w:rPr>
                <w:sz w:val="15"/>
              </w:rPr>
              <w:t xml:space="preserve">Rain (mm)</w:t>
            </w:r>
          </w:p>
        </w:tc>
        <w:tc>
          <w:tcPr/>
          <w:p>
            <w:pPr>
              <w:pStyle w:val="Compact"/>
              <w:spacing w:after="0" w:before="0" w:line="240" w:lineRule="auto"/>
              <w:jc w:val="left"/>
            </w:pPr>
            <w:r>
              <w:rPr>
                <w:sz w:val="15"/>
              </w:rPr>
              <w:t xml:space="preserve">4.75</w:t>
            </w:r>
          </w:p>
        </w:tc>
        <w:tc>
          <w:tcPr/>
          <w:p>
            <w:pPr>
              <w:pStyle w:val="Compact"/>
              <w:spacing w:after="0" w:before="0" w:line="240" w:lineRule="auto"/>
              <w:jc w:val="left"/>
            </w:pPr>
            <w:r>
              <w:rPr>
                <w:sz w:val="15"/>
              </w:rPr>
              <w:t xml:space="preserve">2.94</w:t>
            </w:r>
          </w:p>
        </w:tc>
        <w:tc>
          <w:tcPr/>
          <w:p>
            <w:pPr>
              <w:pStyle w:val="Compact"/>
              <w:spacing w:after="0" w:before="0" w:line="240" w:lineRule="auto"/>
              <w:jc w:val="left"/>
            </w:pPr>
            <w:r>
              <w:rPr>
                <w:sz w:val="15"/>
              </w:rPr>
              <w:t xml:space="preserve">0.20</w:t>
            </w:r>
          </w:p>
        </w:tc>
        <w:tc>
          <w:tcPr/>
          <w:p>
            <w:pPr>
              <w:pStyle w:val="Compact"/>
              <w:spacing w:after="0" w:before="0" w:line="240" w:lineRule="auto"/>
              <w:jc w:val="left"/>
            </w:pPr>
            <w:r>
              <w:rPr>
                <w:sz w:val="15"/>
              </w:rPr>
              <w:t xml:space="preserve">10.95</w:t>
            </w:r>
          </w:p>
        </w:tc>
        <w:tc>
          <w:tcPr/>
          <w:p>
            <w:pPr>
              <w:pStyle w:val="Compact"/>
              <w:spacing w:after="0" w:before="0" w:line="240" w:lineRule="auto"/>
              <w:jc w:val="left"/>
            </w:pPr>
            <w:r>
              <w:rPr>
                <w:sz w:val="15"/>
              </w:rPr>
              <w:t xml:space="preserve">4.40</w:t>
            </w:r>
          </w:p>
        </w:tc>
        <w:tc>
          <w:tcPr/>
          <w:p>
            <w:pPr>
              <w:pStyle w:val="Compact"/>
              <w:spacing w:after="0" w:before="0" w:line="240" w:lineRule="auto"/>
              <w:jc w:val="left"/>
            </w:pPr>
            <w:r>
              <w:rPr>
                <w:sz w:val="15"/>
              </w:rPr>
              <w:t xml:space="preserve">230.7</w:t>
            </w:r>
          </w:p>
        </w:tc>
        <w:tc>
          <w:tcPr/>
          <w:p>
            <w:pPr>
              <w:pStyle w:val="Compact"/>
              <w:spacing w:after="0" w:before="0" w:line="240" w:lineRule="auto"/>
              <w:jc w:val="left"/>
            </w:pPr>
            <w:r>
              <w:rPr>
                <w:sz w:val="15"/>
              </w:rPr>
              <w:t xml:space="preserve">+5.25</w:t>
            </w:r>
          </w:p>
        </w:tc>
        <w:tc>
          <w:tcPr/>
          <w:p>
            <w:pPr>
              <w:pStyle w:val="Compact"/>
              <w:spacing w:after="0" w:before="0" w:line="240" w:lineRule="auto"/>
              <w:jc w:val="left"/>
            </w:pPr>
            <w:r>
              <w:rPr>
                <w:sz w:val="15"/>
              </w:rPr>
              <w:t xml:space="preserve">53.28</w:t>
            </w:r>
          </w:p>
        </w:tc>
        <w:tc>
          <w:tcPr/>
          <w:p>
            <w:pPr>
              <w:pStyle w:val="Compact"/>
              <w:spacing w:after="0" w:before="0" w:line="240" w:lineRule="auto"/>
              <w:jc w:val="left"/>
            </w:pPr>
            <w:r>
              <w:rPr>
                <w:sz w:val="15"/>
              </w:rPr>
              <w:t xml:space="preserve">0.00</w:t>
            </w:r>
          </w:p>
        </w:tc>
        <w:tc>
          <w:tcPr/>
          <w:p>
            <w:pPr>
              <w:pStyle w:val="Compact"/>
              <w:spacing w:after="0" w:before="0" w:line="240" w:lineRule="auto"/>
              <w:jc w:val="left"/>
            </w:pPr>
            <w:r>
              <w:rPr>
                <w:sz w:val="15"/>
              </w:rPr>
              <w:t xml:space="preserve">255.80</w:t>
            </w:r>
          </w:p>
        </w:tc>
      </w:tr>
    </w:tbl>
    <w:bookmarkEnd w:id="31"/>
    <w:bookmarkStart w:id="32" w:name="city-ranking-and-seasons"/>
    <w:p>
      <w:pPr>
        <w:pStyle w:val="Heading2"/>
      </w:pPr>
      <w:r>
        <w:t xml:space="preserve">5.3 City ranking and seasons</w:t>
      </w:r>
    </w:p>
    <w:p>
      <w:pPr>
        <w:numPr>
          <w:ilvl w:val="0"/>
          <w:numId w:val="1007"/>
        </w:numPr>
        <w:pStyle w:val="Compact"/>
      </w:pPr>
      <w:r>
        <w:rPr>
          <w:bCs/>
          <w:b/>
        </w:rPr>
        <w:t xml:space="preserve">Most polluted cities (mean PM2.5):</w:t>
      </w:r>
      <w:r>
        <w:t xml:space="preserve"> </w:t>
      </w:r>
      <w:r>
        <w:t xml:space="preserve">Gurugram 78.71 µg/m³ (55.8% of days above 60), Delhi 70.80 (51.7%), Patna 59.90, Kolkata 57.04, Lucknow 56.29.</w:t>
      </w:r>
    </w:p>
    <w:p>
      <w:pPr>
        <w:numPr>
          <w:ilvl w:val="0"/>
          <w:numId w:val="1007"/>
        </w:numPr>
        <w:pStyle w:val="Compact"/>
      </w:pPr>
      <w:r>
        <w:rPr>
          <w:bCs/>
          <w:b/>
        </w:rPr>
        <w:t xml:space="preserve">Cleanest cities:</w:t>
      </w:r>
      <w:r>
        <w:t xml:space="preserve"> </w:t>
      </w:r>
      <w:r>
        <w:t xml:space="preserve">Gangtok 8.44, Shimla 11.23, Panaji 16.48, Aizawl 17.15, Thiruvananthapuram 19.82.</w:t>
      </w:r>
    </w:p>
    <w:p>
      <w:pPr>
        <w:numPr>
          <w:ilvl w:val="0"/>
          <w:numId w:val="1007"/>
        </w:numPr>
        <w:pStyle w:val="Compact"/>
      </w:pPr>
      <w:r>
        <w:rPr>
          <w:bCs/>
          <w:b/>
        </w:rPr>
        <w:t xml:space="preserve">Seasons:</w:t>
      </w:r>
      <w:r>
        <w:t xml:space="preserve"> </w:t>
      </w:r>
      <w:r>
        <w:t xml:space="preserve">winter averages 50.66 µg/m³ (s = 35.11) with 29.6% bad-air days. Monsoon averages 21.77 µg/m³ (s = 15.89) with 2.8% bad-air days.</w:t>
      </w:r>
    </w:p>
    <w:bookmarkEnd w:id="32"/>
    <w:bookmarkStart w:id="33" w:name="figures"/>
    <w:p>
      <w:pPr>
        <w:pStyle w:val="Heading2"/>
      </w:pPr>
      <w:r>
        <w:t xml:space="preserve">5.4 Figures</w:t>
      </w:r>
    </w:p>
    <w:p>
      <w:pPr>
        <w:pStyle w:val="FirstParagraph"/>
      </w:pPr>
      <w:r>
        <w:rPr>
          <w:highlight w:val="yellow"/>
        </w:rPr>
        <w:t xml:space="preserve">[PLACEHOLDER FIGURE 1: outputs/fig01_seasonal_pm25_boxplot.png]</w:t>
      </w:r>
    </w:p>
    <w:p>
      <w:pPr>
        <w:pStyle w:val="BodyText"/>
      </w:pPr>
      <w:r>
        <w:rPr>
          <w:iCs/>
          <w:i/>
        </w:rPr>
        <w:t xml:space="preserve">Figure 1: Daily PM2.5 across the four Indian seasons, showing winter elevation above the 60 µg/m³ standard.</w:t>
      </w:r>
    </w:p>
    <w:p>
      <w:pPr>
        <w:pStyle w:val="BodyText"/>
      </w:pPr>
      <w:r>
        <w:rPr>
          <w:highlight w:val="yellow"/>
        </w:rPr>
        <w:t xml:space="preserve">[PLACEHOLDER FIGURE 2: outputs/fig02_city_mean_pm25_barchart.png]</w:t>
      </w:r>
    </w:p>
    <w:p>
      <w:pPr>
        <w:pStyle w:val="BodyText"/>
      </w:pPr>
      <w:r>
        <w:rPr>
          <w:iCs/>
          <w:i/>
        </w:rPr>
        <w:t xml:space="preserve">Figure 2: Mean PM2.5 for the 29 cities, with northern and Gangetic cities above the standard.</w:t>
      </w:r>
    </w:p>
    <w:p>
      <w:pPr>
        <w:pStyle w:val="BodyText"/>
      </w:pPr>
      <w:r>
        <w:rPr>
          <w:highlight w:val="yellow"/>
        </w:rPr>
        <w:t xml:space="preserve">[PLACEHOLDER FIGURE 3: outputs/fig03_pm25_histogram_density.png]</w:t>
      </w:r>
    </w:p>
    <w:p>
      <w:pPr>
        <w:pStyle w:val="BodyText"/>
      </w:pPr>
      <w:r>
        <w:rPr>
          <w:iCs/>
          <w:i/>
        </w:rPr>
        <w:t xml:space="preserve">Figure 3: Histogram showing strong positive skew (2.16) and a sharp peak (kurtosis 9.95) compared with a normal curve.</w:t>
      </w:r>
    </w:p>
    <w:p>
      <w:pPr>
        <w:pStyle w:val="BodyText"/>
      </w:pPr>
      <w:r>
        <w:rPr>
          <w:highlight w:val="yellow"/>
        </w:rPr>
        <w:t xml:space="preserve">[PLACEHOLDER FIGURE 4: outputs/fig04_city_season_heatmap.png]</w:t>
      </w:r>
    </w:p>
    <w:p>
      <w:pPr>
        <w:pStyle w:val="BodyText"/>
      </w:pPr>
      <w:r>
        <w:rPr>
          <w:iCs/>
          <w:i/>
        </w:rPr>
        <w:t xml:space="preserve">Figure 4: Heatmap of mean PM2.5 by city and season, showing the winter jump in the Indo-Gangetic belt.</w:t>
      </w:r>
    </w:p>
    <w:p>
      <w:pPr>
        <w:pStyle w:val="BodyText"/>
      </w:pPr>
      <w:r>
        <w:rPr>
          <w:bCs/>
          <w:b/>
        </w:rPr>
        <w:t xml:space="preserve">R script:</w:t>
      </w:r>
      <w:r>
        <w:t xml:space="preserve"> </w:t>
      </w:r>
      <w:r>
        <w:t xml:space="preserve">scripts/02_summary_statistics.R (see Appendix A)</w:t>
      </w:r>
    </w:p>
    <w:bookmarkEnd w:id="33"/>
    <w:bookmarkEnd w:id="34"/>
    <w:bookmarkStart w:id="38" w:name="X02f0c93731770be24fd57278ad238d0acf57273"/>
    <w:p>
      <w:pPr>
        <w:pStyle w:val="Heading1"/>
      </w:pPr>
      <w:r>
        <w:t xml:space="preserve">6. Experiment 3: Correlation and Simple Linear Regression</w:t>
      </w:r>
    </w:p>
    <w:bookmarkStart w:id="35" w:name="pearson-and-spearman-correlations"/>
    <w:p>
      <w:pPr>
        <w:pStyle w:val="Heading2"/>
      </w:pPr>
      <w:r>
        <w:t xml:space="preserve">6.1 Pearson and Spearman correlations</w:t>
      </w:r>
    </w:p>
    <w:p>
      <w:pPr>
        <w:pStyle w:val="FirstParagraph"/>
        <w:keepNext/>
      </w:pPr>
      <w:r>
        <w:t xml:space="preserve">Test H0: ρ = 0 against H1: ρ ≠ 0 using t = r × sqrt((n - 2) / (1 - r²)) with df = 35,088.</w:t>
      </w:r>
    </w:p>
    <w:tbl>
      <w:tblPr>
        <w:tblStyle w:val="Table"/>
        <w:tblW w:type="pct" w:w="5000"/>
        <w:tblLook w:firstRow="1" w:lastRow="0" w:firstColumn="0" w:lastColumn="0" w:noHBand="0" w:noVBand="0" w:val="002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autofit"/>
        <w:tblCellMar>
          <w:top w:w="30" w:type="dxa"/>
          <w:left w:w="70" w:type="dxa"/>
          <w:bottom w:w="30" w:type="dxa"/>
          <w:right w:w="70" w:type="dxa"/>
        </w:tblCellMar>
      </w:tblPr>
      <w:tblGrid>
        <w:gridCol w:w="1320"/>
        <w:gridCol w:w="1320"/>
        <w:gridCol w:w="1320"/>
        <w:gridCol w:w="1320"/>
        <w:gridCol w:w="1320"/>
        <w:gridCol w:w="1320"/>
      </w:tblGrid>
      <w:tr>
        <w:trPr>
          <w:tblHeader w:val="true"/>
          <w:tblHeader/>
          <w:cantSplit/>
        </w:trPr>
        <w:tc>
          <w:tcPr>
            <w:shd w:val="clear" w:color="auto" w:fill="DCE6F1"/>
          </w:tcPr>
          <w:p>
            <w:pPr>
              <w:pStyle w:val="Compact"/>
              <w:keepNext/>
              <w:spacing w:after="0" w:before="0" w:line="240" w:lineRule="auto"/>
              <w:jc w:val="left"/>
            </w:pPr>
            <w:r>
              <w:rPr>
                <w:b/>
                <w:sz w:val="18"/>
              </w:rPr>
              <w:t xml:space="preserve">Variable pair</w:t>
            </w:r>
          </w:p>
        </w:tc>
        <w:tc>
          <w:tcPr>
            <w:shd w:val="clear" w:color="auto" w:fill="DCE6F1"/>
          </w:tcPr>
          <w:p>
            <w:pPr>
              <w:pStyle w:val="Compact"/>
              <w:keepNext/>
              <w:spacing w:after="0" w:before="0" w:line="240" w:lineRule="auto"/>
              <w:jc w:val="left"/>
            </w:pPr>
            <w:r>
              <w:rPr>
                <w:b/>
                <w:sz w:val="18"/>
              </w:rPr>
              <w:t xml:space="preserve">Pearson r</w:t>
            </w:r>
          </w:p>
        </w:tc>
        <w:tc>
          <w:tcPr>
            <w:shd w:val="clear" w:color="auto" w:fill="DCE6F1"/>
          </w:tcPr>
          <w:p>
            <w:pPr>
              <w:pStyle w:val="Compact"/>
              <w:keepNext/>
              <w:spacing w:after="0" w:before="0" w:line="240" w:lineRule="auto"/>
              <w:jc w:val="left"/>
            </w:pPr>
            <w:r>
              <w:rPr>
                <w:b/>
                <w:sz w:val="18"/>
              </w:rPr>
              <w:t xml:space="preserve">Spearman ρ</w:t>
            </w:r>
          </w:p>
        </w:tc>
        <w:tc>
          <w:tcPr>
            <w:shd w:val="clear" w:color="auto" w:fill="DCE6F1"/>
          </w:tcPr>
          <w:p>
            <w:pPr>
              <w:pStyle w:val="Compact"/>
              <w:keepNext/>
              <w:spacing w:after="0" w:before="0" w:line="240" w:lineRule="auto"/>
              <w:jc w:val="left"/>
            </w:pPr>
            <w:r>
              <w:rPr>
                <w:b/>
                <w:sz w:val="18"/>
              </w:rPr>
              <w:t xml:space="preserve">t</w:t>
            </w:r>
          </w:p>
        </w:tc>
        <w:tc>
          <w:tcPr>
            <w:shd w:val="clear" w:color="auto" w:fill="DCE6F1"/>
          </w:tcPr>
          <w:p>
            <w:pPr>
              <w:pStyle w:val="Compact"/>
              <w:keepNext/>
              <w:spacing w:after="0" w:before="0" w:line="240" w:lineRule="auto"/>
              <w:jc w:val="left"/>
            </w:pPr>
            <w:r>
              <w:rPr>
                <w:b/>
                <w:sz w:val="18"/>
              </w:rPr>
              <w:t xml:space="preserve">p-value</w:t>
            </w:r>
          </w:p>
        </w:tc>
        <w:tc>
          <w:tcPr>
            <w:shd w:val="clear" w:color="auto" w:fill="DCE6F1"/>
          </w:tcPr>
          <w:p>
            <w:pPr>
              <w:pStyle w:val="Compact"/>
              <w:keepNext/>
              <w:spacing w:after="0" w:before="0" w:line="240" w:lineRule="auto"/>
              <w:jc w:val="left"/>
            </w:pPr>
            <w:r>
              <w:rPr>
                <w:b/>
                <w:sz w:val="18"/>
              </w:rPr>
              <w:t xml:space="preserve">95% CI (Pearson)</w:t>
            </w:r>
          </w:p>
        </w:tc>
      </w:tr>
      <w:tr>
        <w:trPr>
          <w:cantSplit/>
        </w:trPr>
        <w:tc>
          <w:tcPr/>
          <w:p>
            <w:pPr>
              <w:pStyle w:val="Compact"/>
              <w:keepNext/>
              <w:spacing w:after="0" w:before="0" w:line="240" w:lineRule="auto"/>
              <w:jc w:val="left"/>
            </w:pPr>
            <w:r>
              <w:rPr>
                <w:sz w:val="18"/>
              </w:rPr>
              <w:t xml:space="preserve">PM2.5 vs PM10</w:t>
            </w:r>
          </w:p>
        </w:tc>
        <w:tc>
          <w:tcPr/>
          <w:p>
            <w:pPr>
              <w:pStyle w:val="Compact"/>
              <w:keepNext/>
              <w:spacing w:after="0" w:before="0" w:line="240" w:lineRule="auto"/>
              <w:jc w:val="left"/>
            </w:pPr>
            <w:r>
              <w:rPr>
                <w:sz w:val="18"/>
              </w:rPr>
              <w:t xml:space="preserve">+0.6775</w:t>
            </w:r>
          </w:p>
        </w:tc>
        <w:tc>
          <w:tcPr/>
          <w:p>
            <w:pPr>
              <w:pStyle w:val="Compact"/>
              <w:keepNext/>
              <w:spacing w:after="0" w:before="0" w:line="240" w:lineRule="auto"/>
              <w:jc w:val="left"/>
            </w:pPr>
            <w:r>
              <w:rPr>
                <w:sz w:val="18"/>
              </w:rPr>
              <w:t xml:space="preserve">+0.9510</w:t>
            </w:r>
          </w:p>
        </w:tc>
        <w:tc>
          <w:tcPr/>
          <w:p>
            <w:pPr>
              <w:pStyle w:val="Compact"/>
              <w:keepNext/>
              <w:spacing w:after="0" w:before="0" w:line="240" w:lineRule="auto"/>
              <w:jc w:val="left"/>
            </w:pPr>
            <w:r>
              <w:rPr>
                <w:sz w:val="18"/>
              </w:rPr>
              <w:t xml:space="preserve">172.52</w:t>
            </w:r>
          </w:p>
        </w:tc>
        <w:tc>
          <w:tcPr/>
          <w:p>
            <w:pPr>
              <w:pStyle w:val="Compact"/>
              <w:keepNext/>
              <w:spacing w:after="0" w:before="0" w:line="240" w:lineRule="auto"/>
              <w:jc w:val="left"/>
            </w:pPr>
            <w:r>
              <w:rPr>
                <w:sz w:val="18"/>
              </w:rPr>
              <w:t xml:space="preserve">&lt; 10⁻¹⁵</w:t>
            </w:r>
          </w:p>
        </w:tc>
        <w:tc>
          <w:tcPr/>
          <w:p>
            <w:pPr>
              <w:pStyle w:val="Compact"/>
              <w:keepNext/>
              <w:spacing w:after="0" w:before="0" w:line="240" w:lineRule="auto"/>
              <w:jc w:val="left"/>
            </w:pPr>
            <w:r>
              <w:rPr>
                <w:sz w:val="18"/>
              </w:rPr>
              <w:t xml:space="preserve">[0.6718, 0.6831]</w:t>
            </w:r>
          </w:p>
        </w:tc>
      </w:tr>
      <w:tr>
        <w:trPr>
          <w:cantSplit/>
        </w:trPr>
        <w:tc>
          <w:tcPr/>
          <w:p>
            <w:pPr>
              <w:pStyle w:val="Compact"/>
              <w:keepNext/>
              <w:spacing w:after="0" w:before="0" w:line="240" w:lineRule="auto"/>
              <w:jc w:val="left"/>
            </w:pPr>
            <w:r>
              <w:rPr>
                <w:sz w:val="18"/>
              </w:rPr>
              <w:t xml:space="preserve">PM2.5 vs CO</w:t>
            </w:r>
          </w:p>
        </w:tc>
        <w:tc>
          <w:tcPr/>
          <w:p>
            <w:pPr>
              <w:pStyle w:val="Compact"/>
              <w:keepNext/>
              <w:spacing w:after="0" w:before="0" w:line="240" w:lineRule="auto"/>
              <w:jc w:val="left"/>
            </w:pPr>
            <w:r>
              <w:rPr>
                <w:sz w:val="18"/>
              </w:rPr>
              <w:t xml:space="preserve">+0.7651</w:t>
            </w:r>
          </w:p>
        </w:tc>
        <w:tc>
          <w:tcPr/>
          <w:p>
            <w:pPr>
              <w:pStyle w:val="Compact"/>
              <w:keepNext/>
              <w:spacing w:after="0" w:before="0" w:line="240" w:lineRule="auto"/>
              <w:jc w:val="left"/>
            </w:pPr>
            <w:r>
              <w:rPr>
                <w:sz w:val="18"/>
              </w:rPr>
              <w:t xml:space="preserve">+0.8120</w:t>
            </w:r>
          </w:p>
        </w:tc>
        <w:tc>
          <w:tcPr/>
          <w:p>
            <w:pPr>
              <w:pStyle w:val="Compact"/>
              <w:keepNext/>
              <w:spacing w:after="0" w:before="0" w:line="240" w:lineRule="auto"/>
              <w:jc w:val="left"/>
            </w:pPr>
            <w:r>
              <w:rPr>
                <w:sz w:val="18"/>
              </w:rPr>
              <w:t xml:space="preserve">222.56</w:t>
            </w:r>
          </w:p>
        </w:tc>
        <w:tc>
          <w:tcPr/>
          <w:p>
            <w:pPr>
              <w:pStyle w:val="Compact"/>
              <w:keepNext/>
              <w:spacing w:after="0" w:before="0" w:line="240" w:lineRule="auto"/>
              <w:jc w:val="left"/>
            </w:pPr>
            <w:r>
              <w:rPr>
                <w:sz w:val="18"/>
              </w:rPr>
              <w:t xml:space="preserve">&lt; 10⁻¹⁵</w:t>
            </w:r>
          </w:p>
        </w:tc>
        <w:tc>
          <w:tcPr/>
          <w:p>
            <w:pPr>
              <w:pStyle w:val="Compact"/>
              <w:keepNext/>
              <w:spacing w:after="0" w:before="0" w:line="240" w:lineRule="auto"/>
              <w:jc w:val="left"/>
            </w:pPr>
            <w:r>
              <w:rPr>
                <w:sz w:val="18"/>
              </w:rPr>
              <w:t xml:space="preserve">[0.7607, 0.7694]</w:t>
            </w:r>
          </w:p>
        </w:tc>
      </w:tr>
      <w:tr>
        <w:trPr>
          <w:cantSplit/>
        </w:trPr>
        <w:tc>
          <w:tcPr/>
          <w:p>
            <w:pPr>
              <w:pStyle w:val="Compact"/>
              <w:keepNext/>
              <w:spacing w:after="0" w:before="0" w:line="240" w:lineRule="auto"/>
              <w:jc w:val="left"/>
            </w:pPr>
            <w:r>
              <w:rPr>
                <w:sz w:val="18"/>
              </w:rPr>
              <w:t xml:space="preserve">PM2.5 vs NO₂</w:t>
            </w:r>
          </w:p>
        </w:tc>
        <w:tc>
          <w:tcPr/>
          <w:p>
            <w:pPr>
              <w:pStyle w:val="Compact"/>
              <w:keepNext/>
              <w:spacing w:after="0" w:before="0" w:line="240" w:lineRule="auto"/>
              <w:jc w:val="left"/>
            </w:pPr>
            <w:r>
              <w:rPr>
                <w:sz w:val="18"/>
              </w:rPr>
              <w:t xml:space="preserve">+0.6818</w:t>
            </w:r>
          </w:p>
        </w:tc>
        <w:tc>
          <w:tcPr/>
          <w:p>
            <w:pPr>
              <w:pStyle w:val="Compact"/>
              <w:keepNext/>
              <w:spacing w:after="0" w:before="0" w:line="240" w:lineRule="auto"/>
              <w:jc w:val="left"/>
            </w:pPr>
            <w:r>
              <w:rPr>
                <w:sz w:val="18"/>
              </w:rPr>
              <w:t xml:space="preserve">+0.6340</w:t>
            </w:r>
          </w:p>
        </w:tc>
        <w:tc>
          <w:tcPr/>
          <w:p>
            <w:pPr>
              <w:pStyle w:val="Compact"/>
              <w:keepNext/>
              <w:spacing w:after="0" w:before="0" w:line="240" w:lineRule="auto"/>
              <w:jc w:val="left"/>
            </w:pPr>
            <w:r>
              <w:rPr>
                <w:sz w:val="18"/>
              </w:rPr>
              <w:t xml:space="preserve">174.57</w:t>
            </w:r>
          </w:p>
        </w:tc>
        <w:tc>
          <w:tcPr/>
          <w:p>
            <w:pPr>
              <w:pStyle w:val="Compact"/>
              <w:keepNext/>
              <w:spacing w:after="0" w:before="0" w:line="240" w:lineRule="auto"/>
              <w:jc w:val="left"/>
            </w:pPr>
            <w:r>
              <w:rPr>
                <w:sz w:val="18"/>
              </w:rPr>
              <w:t xml:space="preserve">&lt; 10⁻¹⁵</w:t>
            </w:r>
          </w:p>
        </w:tc>
        <w:tc>
          <w:tcPr/>
          <w:p>
            <w:pPr>
              <w:pStyle w:val="Compact"/>
              <w:keepNext/>
              <w:spacing w:after="0" w:before="0" w:line="240" w:lineRule="auto"/>
              <w:jc w:val="left"/>
            </w:pPr>
            <w:r>
              <w:rPr>
                <w:sz w:val="18"/>
              </w:rPr>
              <w:t xml:space="preserve">[0.6761, 0.6873]</w:t>
            </w:r>
          </w:p>
        </w:tc>
      </w:tr>
      <w:tr>
        <w:trPr>
          <w:cantSplit/>
        </w:trPr>
        <w:tc>
          <w:tcPr/>
          <w:p>
            <w:pPr>
              <w:pStyle w:val="Compact"/>
              <w:keepNext/>
              <w:spacing w:after="0" w:before="0" w:line="240" w:lineRule="auto"/>
              <w:jc w:val="left"/>
            </w:pPr>
            <w:r>
              <w:rPr>
                <w:sz w:val="18"/>
              </w:rPr>
              <w:t xml:space="preserve">PM2.5 vs SO₂</w:t>
            </w:r>
          </w:p>
        </w:tc>
        <w:tc>
          <w:tcPr/>
          <w:p>
            <w:pPr>
              <w:pStyle w:val="Compact"/>
              <w:keepNext/>
              <w:spacing w:after="0" w:before="0" w:line="240" w:lineRule="auto"/>
              <w:jc w:val="left"/>
            </w:pPr>
            <w:r>
              <w:rPr>
                <w:sz w:val="18"/>
              </w:rPr>
              <w:t xml:space="preserve">+0.6193</w:t>
            </w:r>
          </w:p>
        </w:tc>
        <w:tc>
          <w:tcPr/>
          <w:p>
            <w:pPr>
              <w:pStyle w:val="Compact"/>
              <w:keepNext/>
              <w:spacing w:after="0" w:before="0" w:line="240" w:lineRule="auto"/>
              <w:jc w:val="left"/>
            </w:pPr>
            <w:r>
              <w:rPr>
                <w:sz w:val="18"/>
              </w:rPr>
              <w:t xml:space="preserve">+0.7450</w:t>
            </w:r>
          </w:p>
        </w:tc>
        <w:tc>
          <w:tcPr/>
          <w:p>
            <w:pPr>
              <w:pStyle w:val="Compact"/>
              <w:keepNext/>
              <w:spacing w:after="0" w:before="0" w:line="240" w:lineRule="auto"/>
              <w:jc w:val="left"/>
            </w:pPr>
            <w:r>
              <w:rPr>
                <w:sz w:val="18"/>
              </w:rPr>
              <w:t xml:space="preserve">147.74</w:t>
            </w:r>
          </w:p>
        </w:tc>
        <w:tc>
          <w:tcPr/>
          <w:p>
            <w:pPr>
              <w:pStyle w:val="Compact"/>
              <w:keepNext/>
              <w:spacing w:after="0" w:before="0" w:line="240" w:lineRule="auto"/>
              <w:jc w:val="left"/>
            </w:pPr>
            <w:r>
              <w:rPr>
                <w:sz w:val="18"/>
              </w:rPr>
              <w:t xml:space="preserve">&lt; 10⁻¹⁵</w:t>
            </w:r>
          </w:p>
        </w:tc>
        <w:tc>
          <w:tcPr/>
          <w:p>
            <w:pPr>
              <w:pStyle w:val="Compact"/>
              <w:keepNext/>
              <w:spacing w:after="0" w:before="0" w:line="240" w:lineRule="auto"/>
              <w:jc w:val="left"/>
            </w:pPr>
            <w:r>
              <w:rPr>
                <w:sz w:val="18"/>
              </w:rPr>
              <w:t xml:space="preserve">[0.6128, 0.6257]</w:t>
            </w:r>
          </w:p>
        </w:tc>
      </w:tr>
      <w:tr>
        <w:trPr>
          <w:cantSplit/>
        </w:trPr>
        <w:tc>
          <w:tcPr/>
          <w:p>
            <w:pPr>
              <w:pStyle w:val="Compact"/>
              <w:keepNext/>
              <w:spacing w:after="0" w:before="0" w:line="240" w:lineRule="auto"/>
              <w:jc w:val="left"/>
            </w:pPr>
            <w:r>
              <w:rPr>
                <w:sz w:val="18"/>
              </w:rPr>
              <w:t xml:space="preserve">PM2.5 vs Precipitation</w:t>
            </w:r>
          </w:p>
        </w:tc>
        <w:tc>
          <w:tcPr/>
          <w:p>
            <w:pPr>
              <w:pStyle w:val="Compact"/>
              <w:keepNext/>
              <w:spacing w:after="0" w:before="0" w:line="240" w:lineRule="auto"/>
              <w:jc w:val="left"/>
            </w:pPr>
            <w:r>
              <w:rPr>
                <w:sz w:val="18"/>
              </w:rPr>
              <w:t xml:space="preserve">-0.2453</w:t>
            </w:r>
          </w:p>
        </w:tc>
        <w:tc>
          <w:tcPr/>
          <w:p>
            <w:pPr>
              <w:pStyle w:val="Compact"/>
              <w:keepNext/>
              <w:spacing w:after="0" w:before="0" w:line="240" w:lineRule="auto"/>
              <w:jc w:val="left"/>
            </w:pPr>
            <w:r>
              <w:rPr>
                <w:sz w:val="18"/>
              </w:rPr>
              <w:t xml:space="preserve">-0.4670</w:t>
            </w:r>
          </w:p>
        </w:tc>
        <w:tc>
          <w:tcPr/>
          <w:p>
            <w:pPr>
              <w:pStyle w:val="Compact"/>
              <w:keepNext/>
              <w:spacing w:after="0" w:before="0" w:line="240" w:lineRule="auto"/>
              <w:jc w:val="left"/>
            </w:pPr>
            <w:r>
              <w:rPr>
                <w:sz w:val="18"/>
              </w:rPr>
              <w:t xml:space="preserve">-47.40</w:t>
            </w:r>
          </w:p>
        </w:tc>
        <w:tc>
          <w:tcPr/>
          <w:p>
            <w:pPr>
              <w:pStyle w:val="Compact"/>
              <w:keepNext/>
              <w:spacing w:after="0" w:before="0" w:line="240" w:lineRule="auto"/>
              <w:jc w:val="left"/>
            </w:pPr>
            <w:r>
              <w:rPr>
                <w:sz w:val="18"/>
              </w:rPr>
              <w:t xml:space="preserve">&lt; 10⁻¹⁵</w:t>
            </w:r>
          </w:p>
        </w:tc>
        <w:tc>
          <w:tcPr/>
          <w:p>
            <w:pPr>
              <w:pStyle w:val="Compact"/>
              <w:keepNext/>
              <w:spacing w:after="0" w:before="0" w:line="240" w:lineRule="auto"/>
              <w:jc w:val="left"/>
            </w:pPr>
            <w:r>
              <w:rPr>
                <w:sz w:val="18"/>
              </w:rPr>
              <w:t xml:space="preserve">[-0.2551, -0.2354]</w:t>
            </w:r>
          </w:p>
        </w:tc>
      </w:tr>
      <w:tr>
        <w:trPr>
          <w:cantSplit/>
        </w:trPr>
        <w:tc>
          <w:tcPr/>
          <w:p>
            <w:pPr>
              <w:pStyle w:val="Compact"/>
              <w:keepNext/>
              <w:spacing w:after="0" w:before="0" w:line="240" w:lineRule="auto"/>
              <w:jc w:val="left"/>
            </w:pPr>
            <w:r>
              <w:rPr>
                <w:sz w:val="18"/>
              </w:rPr>
              <w:t xml:space="preserve">PM2.5 vs Humidity</w:t>
            </w:r>
          </w:p>
        </w:tc>
        <w:tc>
          <w:tcPr/>
          <w:p>
            <w:pPr>
              <w:pStyle w:val="Compact"/>
              <w:keepNext/>
              <w:spacing w:after="0" w:before="0" w:line="240" w:lineRule="auto"/>
              <w:jc w:val="left"/>
            </w:pPr>
            <w:r>
              <w:rPr>
                <w:sz w:val="18"/>
              </w:rPr>
              <w:t xml:space="preserve">-0.2127</w:t>
            </w:r>
          </w:p>
        </w:tc>
        <w:tc>
          <w:tcPr/>
          <w:p>
            <w:pPr>
              <w:pStyle w:val="Compact"/>
              <w:keepNext/>
              <w:spacing w:after="0" w:before="0" w:line="240" w:lineRule="auto"/>
              <w:jc w:val="left"/>
            </w:pPr>
            <w:r>
              <w:rPr>
                <w:sz w:val="18"/>
              </w:rPr>
              <w:t xml:space="preserve">-0.4200</w:t>
            </w:r>
          </w:p>
        </w:tc>
        <w:tc>
          <w:tcPr/>
          <w:p>
            <w:pPr>
              <w:pStyle w:val="Compact"/>
              <w:keepNext/>
              <w:spacing w:after="0" w:before="0" w:line="240" w:lineRule="auto"/>
              <w:jc w:val="left"/>
            </w:pPr>
            <w:r>
              <w:rPr>
                <w:sz w:val="18"/>
              </w:rPr>
              <w:t xml:space="preserve">-40.78</w:t>
            </w:r>
          </w:p>
        </w:tc>
        <w:tc>
          <w:tcPr/>
          <w:p>
            <w:pPr>
              <w:pStyle w:val="Compact"/>
              <w:keepNext/>
              <w:spacing w:after="0" w:before="0" w:line="240" w:lineRule="auto"/>
              <w:jc w:val="left"/>
            </w:pPr>
            <w:r>
              <w:rPr>
                <w:sz w:val="18"/>
              </w:rPr>
              <w:t xml:space="preserve">&lt; 10⁻¹⁵</w:t>
            </w:r>
          </w:p>
        </w:tc>
        <w:tc>
          <w:tcPr/>
          <w:p>
            <w:pPr>
              <w:pStyle w:val="Compact"/>
              <w:keepNext/>
              <w:spacing w:after="0" w:before="0" w:line="240" w:lineRule="auto"/>
              <w:jc w:val="left"/>
            </w:pPr>
            <w:r>
              <w:rPr>
                <w:sz w:val="18"/>
              </w:rPr>
              <w:t xml:space="preserve">[-0.2227, -0.2027]</w:t>
            </w:r>
          </w:p>
        </w:tc>
      </w:tr>
      <w:tr>
        <w:trPr>
          <w:cantSplit/>
        </w:trPr>
        <w:tc>
          <w:tcPr/>
          <w:p>
            <w:pPr>
              <w:pStyle w:val="Compact"/>
              <w:keepNext/>
              <w:spacing w:after="0" w:before="0" w:line="240" w:lineRule="auto"/>
              <w:jc w:val="left"/>
            </w:pPr>
            <w:r>
              <w:rPr>
                <w:sz w:val="18"/>
              </w:rPr>
              <w:t xml:space="preserve">PM2.5 vs Wind speed</w:t>
            </w:r>
          </w:p>
        </w:tc>
        <w:tc>
          <w:tcPr/>
          <w:p>
            <w:pPr>
              <w:pStyle w:val="Compact"/>
              <w:keepNext/>
              <w:spacing w:after="0" w:before="0" w:line="240" w:lineRule="auto"/>
              <w:jc w:val="left"/>
            </w:pPr>
            <w:r>
              <w:rPr>
                <w:sz w:val="18"/>
              </w:rPr>
              <w:t xml:space="preserve">-0.1201</w:t>
            </w:r>
          </w:p>
        </w:tc>
        <w:tc>
          <w:tcPr/>
          <w:p>
            <w:pPr>
              <w:pStyle w:val="Compact"/>
              <w:keepNext/>
              <w:spacing w:after="0" w:before="0" w:line="240" w:lineRule="auto"/>
              <w:jc w:val="left"/>
            </w:pPr>
            <w:r>
              <w:rPr>
                <w:sz w:val="18"/>
              </w:rPr>
              <w:t xml:space="preserve">-0.0050</w:t>
            </w:r>
          </w:p>
        </w:tc>
        <w:tc>
          <w:tcPr/>
          <w:p>
            <w:pPr>
              <w:pStyle w:val="Compact"/>
              <w:keepNext/>
              <w:spacing w:after="0" w:before="0" w:line="240" w:lineRule="auto"/>
              <w:jc w:val="left"/>
            </w:pPr>
            <w:r>
              <w:rPr>
                <w:sz w:val="18"/>
              </w:rPr>
              <w:t xml:space="preserve">-22.66</w:t>
            </w:r>
          </w:p>
        </w:tc>
        <w:tc>
          <w:tcPr/>
          <w:p>
            <w:pPr>
              <w:pStyle w:val="Compact"/>
              <w:keepNext/>
              <w:spacing w:after="0" w:before="0" w:line="240" w:lineRule="auto"/>
              <w:jc w:val="left"/>
            </w:pPr>
            <w:r>
              <w:rPr>
                <w:sz w:val="18"/>
              </w:rPr>
              <w:t xml:space="preserve">&lt; 10⁻¹⁵</w:t>
            </w:r>
          </w:p>
        </w:tc>
        <w:tc>
          <w:tcPr/>
          <w:p>
            <w:pPr>
              <w:pStyle w:val="Compact"/>
              <w:keepNext/>
              <w:spacing w:after="0" w:before="0" w:line="240" w:lineRule="auto"/>
              <w:jc w:val="left"/>
            </w:pPr>
            <w:r>
              <w:rPr>
                <w:sz w:val="18"/>
              </w:rPr>
              <w:t xml:space="preserve">[-0.1304, -0.1098]</w:t>
            </w:r>
          </w:p>
        </w:tc>
      </w:tr>
      <w:tr>
        <w:trPr>
          <w:cantSplit/>
        </w:trPr>
        <w:tc>
          <w:tcPr/>
          <w:p>
            <w:pPr>
              <w:pStyle w:val="Compact"/>
              <w:spacing w:after="0" w:before="0" w:line="240" w:lineRule="auto"/>
              <w:jc w:val="left"/>
            </w:pPr>
            <w:r>
              <w:rPr>
                <w:sz w:val="18"/>
              </w:rPr>
              <w:t xml:space="preserve">PM2.5 vs Pressure</w:t>
            </w:r>
          </w:p>
        </w:tc>
        <w:tc>
          <w:tcPr/>
          <w:p>
            <w:pPr>
              <w:pStyle w:val="Compact"/>
              <w:spacing w:after="0" w:before="0" w:line="240" w:lineRule="auto"/>
              <w:jc w:val="left"/>
            </w:pPr>
            <w:r>
              <w:rPr>
                <w:sz w:val="18"/>
              </w:rPr>
              <w:t xml:space="preserve">+0.2823</w:t>
            </w:r>
          </w:p>
        </w:tc>
        <w:tc>
          <w:tcPr/>
          <w:p>
            <w:pPr>
              <w:pStyle w:val="Compact"/>
              <w:spacing w:after="0" w:before="0" w:line="240" w:lineRule="auto"/>
              <w:jc w:val="left"/>
            </w:pPr>
            <w:r>
              <w:rPr>
                <w:sz w:val="18"/>
              </w:rPr>
              <w:t xml:space="preserve">+0.2800</w:t>
            </w:r>
          </w:p>
        </w:tc>
        <w:tc>
          <w:tcPr/>
          <w:p>
            <w:pPr>
              <w:pStyle w:val="Compact"/>
              <w:spacing w:after="0" w:before="0" w:line="240" w:lineRule="auto"/>
              <w:jc w:val="left"/>
            </w:pPr>
            <w:r>
              <w:rPr>
                <w:sz w:val="18"/>
              </w:rPr>
              <w:t xml:space="preserve">55.12</w:t>
            </w:r>
          </w:p>
        </w:tc>
        <w:tc>
          <w:tcPr/>
          <w:p>
            <w:pPr>
              <w:pStyle w:val="Compact"/>
              <w:spacing w:after="0" w:before="0" w:line="240" w:lineRule="auto"/>
              <w:jc w:val="left"/>
            </w:pPr>
            <w:r>
              <w:rPr>
                <w:sz w:val="18"/>
              </w:rPr>
              <w:t xml:space="preserve">&lt; 10⁻¹⁵</w:t>
            </w:r>
          </w:p>
        </w:tc>
        <w:tc>
          <w:tcPr/>
          <w:p>
            <w:pPr>
              <w:pStyle w:val="Compact"/>
              <w:spacing w:after="0" w:before="0" w:line="240" w:lineRule="auto"/>
              <w:jc w:val="left"/>
            </w:pPr>
            <w:r>
              <w:rPr>
                <w:sz w:val="18"/>
              </w:rPr>
              <w:t xml:space="preserve">[0.2726, 0.2919]</w:t>
            </w:r>
          </w:p>
        </w:tc>
      </w:tr>
    </w:tbl>
    <w:bookmarkEnd w:id="35"/>
    <w:bookmarkStart w:id="36" w:name="simple-linear-regression-models"/>
    <w:p>
      <w:pPr>
        <w:pStyle w:val="Heading2"/>
      </w:pPr>
      <w:r>
        <w:t xml:space="preserve">6.2 Simple linear regression models</w:t>
      </w:r>
    </w:p>
    <w:p>
      <w:pPr>
        <w:numPr>
          <w:ilvl w:val="0"/>
          <w:numId w:val="1008"/>
        </w:numPr>
        <w:pStyle w:val="Compact"/>
      </w:pPr>
      <w:r>
        <w:rPr>
          <w:bCs/>
          <w:b/>
        </w:rPr>
        <w:t xml:space="preserve">Model 1, PM2.5 on PM10:</w:t>
      </w:r>
      <w:r>
        <w:t xml:space="preserve"> </w:t>
      </w:r>
      <w:r>
        <w:t xml:space="preserve">PM2.5 = 20.85 + 0.2469 × PM10, R² = 0.4589, F(1, 35088) = 29,763, p &lt; 10⁻¹⁵. Every 10 µg/m³ rise in PM10 adds about 2.47 µg/m³ to PM2.5, and PM10 explains 45.9% of the variance.</w:t>
      </w:r>
    </w:p>
    <w:p>
      <w:pPr>
        <w:numPr>
          <w:ilvl w:val="0"/>
          <w:numId w:val="1008"/>
        </w:numPr>
        <w:pStyle w:val="Compact"/>
      </w:pPr>
      <w:r>
        <w:rPr>
          <w:bCs/>
          <w:b/>
        </w:rPr>
        <w:t xml:space="preserve">Model 2, PM2.5 on wind speed:</w:t>
      </w:r>
      <w:r>
        <w:t xml:space="preserve"> </w:t>
      </w:r>
      <w:r>
        <w:t xml:space="preserve">PM2.5 = 41.49 - 0.8316 × Wind, R² = 0.0144, F(1, 35088) = 513.6, p &lt; 10⁻¹⁵.</w:t>
      </w:r>
    </w:p>
    <w:p>
      <w:pPr>
        <w:numPr>
          <w:ilvl w:val="0"/>
          <w:numId w:val="1008"/>
        </w:numPr>
        <w:pStyle w:val="Compact"/>
      </w:pPr>
      <w:r>
        <w:rPr>
          <w:bCs/>
          <w:b/>
        </w:rPr>
        <w:t xml:space="preserve">Model 3, PM2.5 on relative humidity:</w:t>
      </w:r>
      <w:r>
        <w:t xml:space="preserve"> </w:t>
      </w:r>
      <w:r>
        <w:t xml:space="preserve">PM2.5 = 60.16 - 0.3564 × Humidity, R² = 0.0452, F(1, 35088) = 1,662.9, p &lt; 10⁻¹⁵.</w:t>
      </w:r>
    </w:p>
    <w:bookmarkEnd w:id="36"/>
    <w:bookmarkStart w:id="37" w:name="figures-1"/>
    <w:p>
      <w:pPr>
        <w:pStyle w:val="Heading2"/>
      </w:pPr>
      <w:r>
        <w:t xml:space="preserve">6.3 Figures</w:t>
      </w:r>
    </w:p>
    <w:p>
      <w:pPr>
        <w:pStyle w:val="FirstParagraph"/>
      </w:pPr>
      <w:r>
        <w:rPr>
          <w:highlight w:val="yellow"/>
        </w:rPr>
        <w:t xml:space="preserve">[PLACEHOLDER FIGURE 5: outputs/fig05_correlation_matrix.png]</w:t>
      </w:r>
    </w:p>
    <w:p>
      <w:pPr>
        <w:pStyle w:val="BodyText"/>
      </w:pPr>
      <w:r>
        <w:rPr>
          <w:iCs/>
          <w:i/>
        </w:rPr>
        <w:t xml:space="preserve">Figure 5: Pearson correlation matrix of the environmental variables, showing strong links between pollutants.</w:t>
      </w:r>
    </w:p>
    <w:p>
      <w:pPr>
        <w:pStyle w:val="BodyText"/>
      </w:pPr>
      <w:r>
        <w:rPr>
          <w:highlight w:val="yellow"/>
        </w:rPr>
        <w:t xml:space="preserve">[PLACEHOLDER FIGURE 6: outputs/fig06_simple_regression_scatter.png]</w:t>
      </w:r>
    </w:p>
    <w:p>
      <w:pPr>
        <w:pStyle w:val="BodyText"/>
      </w:pPr>
      <w:r>
        <w:rPr>
          <w:iCs/>
          <w:i/>
        </w:rPr>
        <w:t xml:space="preserve">Figure 6: Simple regression lines with 95% confidence bands for PM10, wind speed and humidity.</w:t>
      </w:r>
    </w:p>
    <w:p>
      <w:pPr>
        <w:pStyle w:val="BodyText"/>
      </w:pPr>
      <w:r>
        <w:rPr>
          <w:highlight w:val="yellow"/>
        </w:rPr>
        <w:t xml:space="preserve">[PLACEHOLDER FIGURE 7: outputs/fig07_slr_residuals_diagnostics.png]</w:t>
      </w:r>
    </w:p>
    <w:p>
      <w:pPr>
        <w:pStyle w:val="BodyText"/>
      </w:pPr>
      <w:r>
        <w:rPr>
          <w:iCs/>
          <w:i/>
        </w:rPr>
        <w:t xml:space="preserve">Figure 7: Residual diagnostics for PM2.5 on PM10, showing a fan-shaped spread at high particulate levels.</w:t>
      </w:r>
    </w:p>
    <w:p>
      <w:pPr>
        <w:pStyle w:val="BodyText"/>
      </w:pPr>
      <w:r>
        <w:rPr>
          <w:bCs/>
          <w:b/>
        </w:rPr>
        <w:t xml:space="preserve">R script:</w:t>
      </w:r>
      <w:r>
        <w:t xml:space="preserve"> </w:t>
      </w:r>
      <w:r>
        <w:t xml:space="preserve">scripts/03_correlation_simple_regression.R (see Appendix A)</w:t>
      </w:r>
    </w:p>
    <w:bookmarkEnd w:id="37"/>
    <w:bookmarkEnd w:id="38"/>
    <w:bookmarkStart w:id="42" w:name="experiment-4-multiple-linear-regression"/>
    <w:p>
      <w:pPr>
        <w:pStyle w:val="Heading1"/>
      </w:pPr>
      <w:r>
        <w:t xml:space="preserve">7. Experiment 4: Multiple Linear Regression</w:t>
      </w:r>
    </w:p>
    <w:bookmarkStart w:id="39" w:name="nested-model-comparison"/>
    <w:p>
      <w:pPr>
        <w:pStyle w:val="Heading2"/>
      </w:pPr>
      <w:r>
        <w:t xml:space="preserve">7.1 Nested model comparison</w:t>
      </w:r>
    </w:p>
    <w:p>
      <w:pPr>
        <w:pStyle w:val="FirstParagraph"/>
      </w:pPr>
      <w:r>
        <w:t xml:space="preserve">Three models test whether chemistry or weather drives PM2.5:</w:t>
      </w:r>
    </w:p>
    <w:p>
      <w:pPr>
        <w:numPr>
          <w:ilvl w:val="0"/>
          <w:numId w:val="1009"/>
        </w:numPr>
        <w:pStyle w:val="Compact"/>
      </w:pPr>
      <w:r>
        <w:rPr>
          <w:bCs/>
          <w:b/>
        </w:rPr>
        <w:t xml:space="preserve">Model A (weather only):</w:t>
      </w:r>
      <w:r>
        <w:t xml:space="preserve"> </w:t>
      </w:r>
      <w:r>
        <w:t xml:space="preserve">Temp + Humidity + Wind + Pressure + Precipitation. R² = 0.1322, residual SE = 26.27</w:t>
      </w:r>
    </w:p>
    <w:p>
      <w:pPr>
        <w:numPr>
          <w:ilvl w:val="0"/>
          <w:numId w:val="1009"/>
        </w:numPr>
        <w:pStyle w:val="Compact"/>
      </w:pPr>
      <w:r>
        <w:rPr>
          <w:bCs/>
          <w:b/>
        </w:rPr>
        <w:t xml:space="preserve">Model B (chemistry only):</w:t>
      </w:r>
      <w:r>
        <w:t xml:space="preserve"> </w:t>
      </w:r>
      <w:r>
        <w:t xml:space="preserve">NO₂ + SO₂ + CO + Dust. R² = 0.6689, residual SE = 16.23</w:t>
      </w:r>
    </w:p>
    <w:p>
      <w:pPr>
        <w:numPr>
          <w:ilvl w:val="0"/>
          <w:numId w:val="1009"/>
        </w:numPr>
        <w:pStyle w:val="Compact"/>
      </w:pPr>
      <w:r>
        <w:rPr>
          <w:bCs/>
          <w:b/>
        </w:rPr>
        <w:t xml:space="preserve">Model C (combined):</w:t>
      </w:r>
      <w:r>
        <w:t xml:space="preserve"> </w:t>
      </w:r>
      <w:r>
        <w:t xml:space="preserve">weather + chemistry. R² = 0.6869, adjusted R² = 0.6868, residual SE = 15.78, F = 8,551.9, p &lt; 10⁻¹⁵</w:t>
      </w:r>
    </w:p>
    <w:bookmarkEnd w:id="39"/>
    <w:bookmarkStart w:id="40" w:name="full-model-estimates-and-vif"/>
    <w:p>
      <w:pPr>
        <w:pStyle w:val="Heading2"/>
      </w:pPr>
      <w:r>
        <w:t xml:space="preserve">7.2 Full model estimates and VIF</w:t>
      </w:r>
    </w:p>
    <w:p>
      <w:pPr>
        <w:pStyle w:val="FirstParagraph"/>
        <w:keepNext/>
      </w:pPr>
      <w:r>
        <w:t xml:space="preserve">VIF was computed from first principles as VIFj = 1 / (1 - Rj²).</w:t>
      </w:r>
    </w:p>
    <w:tbl>
      <w:tblPr>
        <w:tblStyle w:val="Table"/>
        <w:tblW w:type="pct" w:w="5000"/>
        <w:tblLook w:firstRow="1" w:lastRow="0" w:firstColumn="0" w:lastColumn="0" w:noHBand="0" w:noVBand="0" w:val="002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autofit"/>
        <w:tblCellMar>
          <w:top w:w="30" w:type="dxa"/>
          <w:left w:w="70" w:type="dxa"/>
          <w:bottom w:w="30" w:type="dxa"/>
          <w:right w:w="70" w:type="dxa"/>
        </w:tblCellMar>
      </w:tblPr>
      <w:tblGrid>
        <w:gridCol w:w="990"/>
        <w:gridCol w:w="990"/>
        <w:gridCol w:w="990"/>
        <w:gridCol w:w="990"/>
        <w:gridCol w:w="990"/>
        <w:gridCol w:w="990"/>
        <w:gridCol w:w="990"/>
        <w:gridCol w:w="990"/>
      </w:tblGrid>
      <w:tr>
        <w:trPr>
          <w:tblHeader w:val="true"/>
          <w:tblHeader/>
          <w:cantSplit/>
        </w:trPr>
        <w:tc>
          <w:tcPr>
            <w:shd w:val="clear" w:color="auto" w:fill="DCE6F1"/>
          </w:tcPr>
          <w:p>
            <w:pPr>
              <w:pStyle w:val="Compact"/>
              <w:keepNext/>
              <w:spacing w:after="0" w:before="0" w:line="240" w:lineRule="auto"/>
              <w:jc w:val="left"/>
            </w:pPr>
            <w:r>
              <w:rPr>
                <w:b/>
                <w:sz w:val="16"/>
              </w:rPr>
              <w:t xml:space="preserve">Predictor</w:t>
            </w:r>
          </w:p>
        </w:tc>
        <w:tc>
          <w:tcPr>
            <w:shd w:val="clear" w:color="auto" w:fill="DCE6F1"/>
          </w:tcPr>
          <w:p>
            <w:pPr>
              <w:pStyle w:val="Compact"/>
              <w:keepNext/>
              <w:spacing w:after="0" w:before="0" w:line="240" w:lineRule="auto"/>
              <w:jc w:val="left"/>
            </w:pPr>
            <w:r>
              <w:rPr>
                <w:b/>
                <w:sz w:val="16"/>
              </w:rPr>
              <w:t xml:space="preserve">Slope</w:t>
            </w:r>
          </w:p>
        </w:tc>
        <w:tc>
          <w:tcPr>
            <w:shd w:val="clear" w:color="auto" w:fill="DCE6F1"/>
          </w:tcPr>
          <w:p>
            <w:pPr>
              <w:pStyle w:val="Compact"/>
              <w:keepNext/>
              <w:spacing w:after="0" w:before="0" w:line="240" w:lineRule="auto"/>
              <w:jc w:val="left"/>
            </w:pPr>
            <w:r>
              <w:rPr>
                <w:b/>
                <w:sz w:val="16"/>
              </w:rPr>
              <w:t xml:space="preserve">Std error</w:t>
            </w:r>
          </w:p>
        </w:tc>
        <w:tc>
          <w:tcPr>
            <w:shd w:val="clear" w:color="auto" w:fill="DCE6F1"/>
          </w:tcPr>
          <w:p>
            <w:pPr>
              <w:pStyle w:val="Compact"/>
              <w:keepNext/>
              <w:spacing w:after="0" w:before="0" w:line="240" w:lineRule="auto"/>
              <w:jc w:val="left"/>
            </w:pPr>
            <w:r>
              <w:rPr>
                <w:b/>
                <w:sz w:val="16"/>
              </w:rPr>
              <w:t xml:space="preserve">t</w:t>
            </w:r>
          </w:p>
        </w:tc>
        <w:tc>
          <w:tcPr>
            <w:shd w:val="clear" w:color="auto" w:fill="DCE6F1"/>
          </w:tcPr>
          <w:p>
            <w:pPr>
              <w:pStyle w:val="Compact"/>
              <w:keepNext/>
              <w:spacing w:after="0" w:before="0" w:line="240" w:lineRule="auto"/>
              <w:jc w:val="left"/>
            </w:pPr>
            <w:r>
              <w:rPr>
                <w:b/>
                <w:sz w:val="16"/>
              </w:rPr>
              <w:t xml:space="preserve">p-value</w:t>
            </w:r>
          </w:p>
        </w:tc>
        <w:tc>
          <w:tcPr>
            <w:shd w:val="clear" w:color="auto" w:fill="DCE6F1"/>
          </w:tcPr>
          <w:p>
            <w:pPr>
              <w:pStyle w:val="Compact"/>
              <w:keepNext/>
              <w:spacing w:after="0" w:before="0" w:line="240" w:lineRule="auto"/>
              <w:jc w:val="left"/>
            </w:pPr>
            <w:r>
              <w:rPr>
                <w:b/>
                <w:sz w:val="16"/>
              </w:rPr>
              <w:t xml:space="preserve">95% CI</w:t>
            </w:r>
          </w:p>
        </w:tc>
        <w:tc>
          <w:tcPr>
            <w:shd w:val="clear" w:color="auto" w:fill="DCE6F1"/>
          </w:tcPr>
          <w:p>
            <w:pPr>
              <w:pStyle w:val="Compact"/>
              <w:keepNext/>
              <w:spacing w:after="0" w:before="0" w:line="240" w:lineRule="auto"/>
              <w:jc w:val="left"/>
            </w:pPr>
            <w:r>
              <w:rPr>
                <w:b/>
                <w:sz w:val="16"/>
              </w:rPr>
              <w:t xml:space="preserve">Std beta</w:t>
            </w:r>
          </w:p>
        </w:tc>
        <w:tc>
          <w:tcPr>
            <w:shd w:val="clear" w:color="auto" w:fill="DCE6F1"/>
          </w:tcPr>
          <w:p>
            <w:pPr>
              <w:pStyle w:val="Compact"/>
              <w:keepNext/>
              <w:spacing w:after="0" w:before="0" w:line="240" w:lineRule="auto"/>
              <w:jc w:val="left"/>
            </w:pPr>
            <w:r>
              <w:rPr>
                <w:b/>
                <w:sz w:val="16"/>
              </w:rPr>
              <w:t xml:space="preserve">VIF</w:t>
            </w:r>
          </w:p>
        </w:tc>
      </w:tr>
      <w:tr>
        <w:trPr>
          <w:cantSplit/>
        </w:trPr>
        <w:tc>
          <w:tcPr/>
          <w:p>
            <w:pPr>
              <w:pStyle w:val="Compact"/>
              <w:keepNext/>
              <w:spacing w:after="0" w:before="0" w:line="240" w:lineRule="auto"/>
              <w:jc w:val="left"/>
            </w:pPr>
            <w:r>
              <w:rPr>
                <w:sz w:val="16"/>
              </w:rPr>
              <w:t xml:space="preserve">Intercept</w:t>
            </w:r>
          </w:p>
        </w:tc>
        <w:tc>
          <w:tcPr/>
          <w:p>
            <w:pPr>
              <w:pStyle w:val="Compact"/>
              <w:keepNext/>
              <w:spacing w:after="0" w:before="0" w:line="240" w:lineRule="auto"/>
              <w:jc w:val="left"/>
            </w:pPr>
            <w:r>
              <w:rPr>
                <w:sz w:val="16"/>
              </w:rPr>
              <w:t xml:space="preserve">-722.7724</w:t>
            </w:r>
          </w:p>
        </w:tc>
        <w:tc>
          <w:tcPr/>
          <w:p>
            <w:pPr>
              <w:pStyle w:val="Compact"/>
              <w:keepNext/>
              <w:spacing w:after="0" w:before="0" w:line="240" w:lineRule="auto"/>
              <w:jc w:val="left"/>
            </w:pPr>
            <w:r>
              <w:rPr>
                <w:sz w:val="16"/>
              </w:rPr>
              <w:t xml:space="preserve">25.8352</w:t>
            </w:r>
          </w:p>
        </w:tc>
        <w:tc>
          <w:tcPr/>
          <w:p>
            <w:pPr>
              <w:pStyle w:val="Compact"/>
              <w:keepNext/>
              <w:spacing w:after="0" w:before="0" w:line="240" w:lineRule="auto"/>
              <w:jc w:val="left"/>
            </w:pPr>
            <w:r>
              <w:rPr>
                <w:sz w:val="16"/>
              </w:rPr>
              <w:t xml:space="preserve">-27.98</w:t>
            </w:r>
          </w:p>
        </w:tc>
        <w:tc>
          <w:tcPr/>
          <w:p>
            <w:pPr>
              <w:pStyle w:val="Compact"/>
              <w:keepNext/>
              <w:spacing w:after="0" w:before="0" w:line="240" w:lineRule="auto"/>
              <w:jc w:val="left"/>
            </w:pPr>
            <w:r>
              <w:rPr>
                <w:sz w:val="16"/>
              </w:rPr>
              <w:t xml:space="preserve">&lt; 10⁻¹⁵</w:t>
            </w:r>
          </w:p>
        </w:tc>
        <w:tc>
          <w:tcPr/>
          <w:p>
            <w:pPr>
              <w:pStyle w:val="Compact"/>
              <w:keepNext/>
              <w:spacing w:after="0" w:before="0" w:line="240" w:lineRule="auto"/>
              <w:jc w:val="left"/>
            </w:pPr>
            <w:r>
              <w:rPr>
                <w:sz w:val="16"/>
              </w:rPr>
              <w:t xml:space="preserve">[-773.41, -672.13]</w:t>
            </w:r>
          </w:p>
        </w:tc>
        <w:tc>
          <w:tcPr/>
          <w:p>
            <w:pPr>
              <w:pStyle w:val="Compact"/>
              <w:keepNext/>
              <w:spacing w:after="0" w:before="0" w:line="240" w:lineRule="auto"/>
              <w:jc w:val="left"/>
            </w:pPr>
            <w:r>
              <w:rPr>
                <w:sz w:val="16"/>
              </w:rPr>
              <w:t xml:space="preserve">N/A</w:t>
            </w:r>
          </w:p>
        </w:tc>
        <w:tc>
          <w:tcPr/>
          <w:p>
            <w:pPr>
              <w:pStyle w:val="Compact"/>
              <w:keepNext/>
              <w:spacing w:after="0" w:before="0" w:line="240" w:lineRule="auto"/>
              <w:jc w:val="left"/>
            </w:pPr>
            <w:r>
              <w:rPr>
                <w:sz w:val="16"/>
              </w:rPr>
              <w:t xml:space="preserve">N/A</w:t>
            </w:r>
          </w:p>
        </w:tc>
      </w:tr>
      <w:tr>
        <w:trPr>
          <w:cantSplit/>
        </w:trPr>
        <w:tc>
          <w:tcPr/>
          <w:p>
            <w:pPr>
              <w:pStyle w:val="Compact"/>
              <w:keepNext/>
              <w:spacing w:after="0" w:before="0" w:line="240" w:lineRule="auto"/>
              <w:jc w:val="left"/>
            </w:pPr>
            <w:r>
              <w:rPr>
                <w:sz w:val="16"/>
              </w:rPr>
              <w:t xml:space="preserve">Temp 2m (°C)</w:t>
            </w:r>
          </w:p>
        </w:tc>
        <w:tc>
          <w:tcPr/>
          <w:p>
            <w:pPr>
              <w:pStyle w:val="Compact"/>
              <w:keepNext/>
              <w:spacing w:after="0" w:before="0" w:line="240" w:lineRule="auto"/>
              <w:jc w:val="left"/>
            </w:pPr>
            <w:r>
              <w:rPr>
                <w:sz w:val="16"/>
              </w:rPr>
              <w:t xml:space="preserve">+0.3509</w:t>
            </w:r>
          </w:p>
        </w:tc>
        <w:tc>
          <w:tcPr/>
          <w:p>
            <w:pPr>
              <w:pStyle w:val="Compact"/>
              <w:keepNext/>
              <w:spacing w:after="0" w:before="0" w:line="240" w:lineRule="auto"/>
              <w:jc w:val="left"/>
            </w:pPr>
            <w:r>
              <w:rPr>
                <w:sz w:val="16"/>
              </w:rPr>
              <w:t xml:space="preserve">0.0227</w:t>
            </w:r>
          </w:p>
        </w:tc>
        <w:tc>
          <w:tcPr/>
          <w:p>
            <w:pPr>
              <w:pStyle w:val="Compact"/>
              <w:keepNext/>
              <w:spacing w:after="0" w:before="0" w:line="240" w:lineRule="auto"/>
              <w:jc w:val="left"/>
            </w:pPr>
            <w:r>
              <w:rPr>
                <w:sz w:val="16"/>
              </w:rPr>
              <w:t xml:space="preserve">15.44</w:t>
            </w:r>
          </w:p>
        </w:tc>
        <w:tc>
          <w:tcPr/>
          <w:p>
            <w:pPr>
              <w:pStyle w:val="Compact"/>
              <w:keepNext/>
              <w:spacing w:after="0" w:before="0" w:line="240" w:lineRule="auto"/>
              <w:jc w:val="left"/>
            </w:pPr>
            <w:r>
              <w:rPr>
                <w:sz w:val="16"/>
              </w:rPr>
              <w:t xml:space="preserve">&lt; 10⁻¹⁵</w:t>
            </w:r>
          </w:p>
        </w:tc>
        <w:tc>
          <w:tcPr/>
          <w:p>
            <w:pPr>
              <w:pStyle w:val="Compact"/>
              <w:keepNext/>
              <w:spacing w:after="0" w:before="0" w:line="240" w:lineRule="auto"/>
              <w:jc w:val="left"/>
            </w:pPr>
            <w:r>
              <w:rPr>
                <w:sz w:val="16"/>
              </w:rPr>
              <w:t xml:space="preserve">[+0.306, +0.395]</w:t>
            </w:r>
          </w:p>
        </w:tc>
        <w:tc>
          <w:tcPr/>
          <w:p>
            <w:pPr>
              <w:pStyle w:val="Compact"/>
              <w:keepNext/>
              <w:spacing w:after="0" w:before="0" w:line="240" w:lineRule="auto"/>
              <w:jc w:val="left"/>
            </w:pPr>
            <w:r>
              <w:rPr>
                <w:sz w:val="16"/>
              </w:rPr>
              <w:t xml:space="preserve">+0.0741</w:t>
            </w:r>
          </w:p>
        </w:tc>
        <w:tc>
          <w:tcPr/>
          <w:p>
            <w:pPr>
              <w:pStyle w:val="Compact"/>
              <w:keepNext/>
              <w:spacing w:after="0" w:before="0" w:line="240" w:lineRule="auto"/>
              <w:jc w:val="left"/>
            </w:pPr>
            <w:r>
              <w:rPr>
                <w:sz w:val="16"/>
              </w:rPr>
              <w:t xml:space="preserve">2.58</w:t>
            </w:r>
          </w:p>
        </w:tc>
      </w:tr>
      <w:tr>
        <w:trPr>
          <w:cantSplit/>
        </w:trPr>
        <w:tc>
          <w:tcPr/>
          <w:p>
            <w:pPr>
              <w:pStyle w:val="Compact"/>
              <w:keepNext/>
              <w:spacing w:after="0" w:before="0" w:line="240" w:lineRule="auto"/>
              <w:jc w:val="left"/>
            </w:pPr>
            <w:r>
              <w:rPr>
                <w:sz w:val="16"/>
              </w:rPr>
              <w:t xml:space="preserve">Humidity (%)</w:t>
            </w:r>
          </w:p>
        </w:tc>
        <w:tc>
          <w:tcPr/>
          <w:p>
            <w:pPr>
              <w:pStyle w:val="Compact"/>
              <w:keepNext/>
              <w:spacing w:after="0" w:before="0" w:line="240" w:lineRule="auto"/>
              <w:jc w:val="left"/>
            </w:pPr>
            <w:r>
              <w:rPr>
                <w:sz w:val="16"/>
              </w:rPr>
              <w:t xml:space="preserve">-0.0057</w:t>
            </w:r>
          </w:p>
        </w:tc>
        <w:tc>
          <w:tcPr/>
          <w:p>
            <w:pPr>
              <w:pStyle w:val="Compact"/>
              <w:keepNext/>
              <w:spacing w:after="0" w:before="0" w:line="240" w:lineRule="auto"/>
              <w:jc w:val="left"/>
            </w:pPr>
            <w:r>
              <w:rPr>
                <w:sz w:val="16"/>
              </w:rPr>
              <w:t xml:space="preserve">0.0060</w:t>
            </w:r>
          </w:p>
        </w:tc>
        <w:tc>
          <w:tcPr/>
          <w:p>
            <w:pPr>
              <w:pStyle w:val="Compact"/>
              <w:keepNext/>
              <w:spacing w:after="0" w:before="0" w:line="240" w:lineRule="auto"/>
              <w:jc w:val="left"/>
            </w:pPr>
            <w:r>
              <w:rPr>
                <w:sz w:val="16"/>
              </w:rPr>
              <w:t xml:space="preserve">-0.94</w:t>
            </w:r>
          </w:p>
        </w:tc>
        <w:tc>
          <w:tcPr/>
          <w:p>
            <w:pPr>
              <w:pStyle w:val="Compact"/>
              <w:keepNext/>
              <w:spacing w:after="0" w:before="0" w:line="240" w:lineRule="auto"/>
              <w:jc w:val="left"/>
            </w:pPr>
            <w:r>
              <w:rPr>
                <w:sz w:val="16"/>
              </w:rPr>
              <w:t xml:space="preserve">0.3465</w:t>
            </w:r>
          </w:p>
        </w:tc>
        <w:tc>
          <w:tcPr/>
          <w:p>
            <w:pPr>
              <w:pStyle w:val="Compact"/>
              <w:keepNext/>
              <w:spacing w:after="0" w:before="0" w:line="240" w:lineRule="auto"/>
              <w:jc w:val="left"/>
            </w:pPr>
            <w:r>
              <w:rPr>
                <w:sz w:val="16"/>
              </w:rPr>
              <w:t xml:space="preserve">[-0.017, +0.006]</w:t>
            </w:r>
          </w:p>
        </w:tc>
        <w:tc>
          <w:tcPr/>
          <w:p>
            <w:pPr>
              <w:pStyle w:val="Compact"/>
              <w:keepNext/>
              <w:spacing w:after="0" w:before="0" w:line="240" w:lineRule="auto"/>
              <w:jc w:val="left"/>
            </w:pPr>
            <w:r>
              <w:rPr>
                <w:sz w:val="16"/>
              </w:rPr>
              <w:t xml:space="preserve">-0.0034</w:t>
            </w:r>
          </w:p>
        </w:tc>
        <w:tc>
          <w:tcPr/>
          <w:p>
            <w:pPr>
              <w:pStyle w:val="Compact"/>
              <w:keepNext/>
              <w:spacing w:after="0" w:before="0" w:line="240" w:lineRule="auto"/>
              <w:jc w:val="left"/>
            </w:pPr>
            <w:r>
              <w:rPr>
                <w:sz w:val="16"/>
              </w:rPr>
              <w:t xml:space="preserve">1.46</w:t>
            </w:r>
          </w:p>
        </w:tc>
      </w:tr>
      <w:tr>
        <w:trPr>
          <w:cantSplit/>
        </w:trPr>
        <w:tc>
          <w:tcPr/>
          <w:p>
            <w:pPr>
              <w:pStyle w:val="Compact"/>
              <w:keepNext/>
              <w:spacing w:after="0" w:before="0" w:line="240" w:lineRule="auto"/>
              <w:jc w:val="left"/>
            </w:pPr>
            <w:r>
              <w:rPr>
                <w:sz w:val="16"/>
              </w:rPr>
              <w:t xml:space="preserve">Wind speed (km/h)</w:t>
            </w:r>
          </w:p>
        </w:tc>
        <w:tc>
          <w:tcPr/>
          <w:p>
            <w:pPr>
              <w:pStyle w:val="Compact"/>
              <w:keepNext/>
              <w:spacing w:after="0" w:before="0" w:line="240" w:lineRule="auto"/>
              <w:jc w:val="left"/>
            </w:pPr>
            <w:r>
              <w:rPr>
                <w:sz w:val="16"/>
              </w:rPr>
              <w:t xml:space="preserve">-0.2061</w:t>
            </w:r>
          </w:p>
        </w:tc>
        <w:tc>
          <w:tcPr/>
          <w:p>
            <w:pPr>
              <w:pStyle w:val="Compact"/>
              <w:keepNext/>
              <w:spacing w:after="0" w:before="0" w:line="240" w:lineRule="auto"/>
              <w:jc w:val="left"/>
            </w:pPr>
            <w:r>
              <w:rPr>
                <w:sz w:val="16"/>
              </w:rPr>
              <w:t xml:space="preserve">0.0229</w:t>
            </w:r>
          </w:p>
        </w:tc>
        <w:tc>
          <w:tcPr/>
          <w:p>
            <w:pPr>
              <w:pStyle w:val="Compact"/>
              <w:keepNext/>
              <w:spacing w:after="0" w:before="0" w:line="240" w:lineRule="auto"/>
              <w:jc w:val="left"/>
            </w:pPr>
            <w:r>
              <w:rPr>
                <w:sz w:val="16"/>
              </w:rPr>
              <w:t xml:space="preserve">-8.99</w:t>
            </w:r>
          </w:p>
        </w:tc>
        <w:tc>
          <w:tcPr/>
          <w:p>
            <w:pPr>
              <w:pStyle w:val="Compact"/>
              <w:keepNext/>
              <w:spacing w:after="0" w:before="0" w:line="240" w:lineRule="auto"/>
              <w:jc w:val="left"/>
            </w:pPr>
            <w:r>
              <w:rPr>
                <w:sz w:val="16"/>
              </w:rPr>
              <w:t xml:space="preserve">&lt; 10⁻¹⁵</w:t>
            </w:r>
          </w:p>
        </w:tc>
        <w:tc>
          <w:tcPr/>
          <w:p>
            <w:pPr>
              <w:pStyle w:val="Compact"/>
              <w:keepNext/>
              <w:spacing w:after="0" w:before="0" w:line="240" w:lineRule="auto"/>
              <w:jc w:val="left"/>
            </w:pPr>
            <w:r>
              <w:rPr>
                <w:sz w:val="16"/>
              </w:rPr>
              <w:t xml:space="preserve">[-0.251, -0.161]</w:t>
            </w:r>
          </w:p>
        </w:tc>
        <w:tc>
          <w:tcPr/>
          <w:p>
            <w:pPr>
              <w:pStyle w:val="Compact"/>
              <w:keepNext/>
              <w:spacing w:after="0" w:before="0" w:line="240" w:lineRule="auto"/>
              <w:jc w:val="left"/>
            </w:pPr>
            <w:r>
              <w:rPr>
                <w:sz w:val="16"/>
              </w:rPr>
              <w:t xml:space="preserve">-0.0298</w:t>
            </w:r>
          </w:p>
        </w:tc>
        <w:tc>
          <w:tcPr/>
          <w:p>
            <w:pPr>
              <w:pStyle w:val="Compact"/>
              <w:keepNext/>
              <w:spacing w:after="0" w:before="0" w:line="240" w:lineRule="auto"/>
              <w:jc w:val="left"/>
            </w:pPr>
            <w:r>
              <w:rPr>
                <w:sz w:val="16"/>
              </w:rPr>
              <w:t xml:space="preserve">1.23</w:t>
            </w:r>
          </w:p>
        </w:tc>
      </w:tr>
      <w:tr>
        <w:trPr>
          <w:cantSplit/>
        </w:trPr>
        <w:tc>
          <w:tcPr/>
          <w:p>
            <w:pPr>
              <w:pStyle w:val="Compact"/>
              <w:keepNext/>
              <w:spacing w:after="0" w:before="0" w:line="240" w:lineRule="auto"/>
              <w:jc w:val="left"/>
            </w:pPr>
            <w:r>
              <w:rPr>
                <w:sz w:val="16"/>
              </w:rPr>
              <w:t xml:space="preserve">Pressure (hPa)</w:t>
            </w:r>
          </w:p>
        </w:tc>
        <w:tc>
          <w:tcPr/>
          <w:p>
            <w:pPr>
              <w:pStyle w:val="Compact"/>
              <w:keepNext/>
              <w:spacing w:after="0" w:before="0" w:line="240" w:lineRule="auto"/>
              <w:jc w:val="left"/>
            </w:pPr>
            <w:r>
              <w:rPr>
                <w:sz w:val="16"/>
              </w:rPr>
              <w:t xml:space="preserve">+0.7188</w:t>
            </w:r>
          </w:p>
        </w:tc>
        <w:tc>
          <w:tcPr/>
          <w:p>
            <w:pPr>
              <w:pStyle w:val="Compact"/>
              <w:keepNext/>
              <w:spacing w:after="0" w:before="0" w:line="240" w:lineRule="auto"/>
              <w:jc w:val="left"/>
            </w:pPr>
            <w:r>
              <w:rPr>
                <w:sz w:val="16"/>
              </w:rPr>
              <w:t xml:space="preserve">0.0251</w:t>
            </w:r>
          </w:p>
        </w:tc>
        <w:tc>
          <w:tcPr/>
          <w:p>
            <w:pPr>
              <w:pStyle w:val="Compact"/>
              <w:keepNext/>
              <w:spacing w:after="0" w:before="0" w:line="240" w:lineRule="auto"/>
              <w:jc w:val="left"/>
            </w:pPr>
            <w:r>
              <w:rPr>
                <w:sz w:val="16"/>
              </w:rPr>
              <w:t xml:space="preserve">28.64</w:t>
            </w:r>
          </w:p>
        </w:tc>
        <w:tc>
          <w:tcPr/>
          <w:p>
            <w:pPr>
              <w:pStyle w:val="Compact"/>
              <w:keepNext/>
              <w:spacing w:after="0" w:before="0" w:line="240" w:lineRule="auto"/>
              <w:jc w:val="left"/>
            </w:pPr>
            <w:r>
              <w:rPr>
                <w:sz w:val="16"/>
              </w:rPr>
              <w:t xml:space="preserve">&lt; 10⁻¹⁵</w:t>
            </w:r>
          </w:p>
        </w:tc>
        <w:tc>
          <w:tcPr/>
          <w:p>
            <w:pPr>
              <w:pStyle w:val="Compact"/>
              <w:keepNext/>
              <w:spacing w:after="0" w:before="0" w:line="240" w:lineRule="auto"/>
              <w:jc w:val="left"/>
            </w:pPr>
            <w:r>
              <w:rPr>
                <w:sz w:val="16"/>
              </w:rPr>
              <w:t xml:space="preserve">[+0.670, +0.768]</w:t>
            </w:r>
          </w:p>
        </w:tc>
        <w:tc>
          <w:tcPr/>
          <w:p>
            <w:pPr>
              <w:pStyle w:val="Compact"/>
              <w:keepNext/>
              <w:spacing w:after="0" w:before="0" w:line="240" w:lineRule="auto"/>
              <w:jc w:val="left"/>
            </w:pPr>
            <w:r>
              <w:rPr>
                <w:sz w:val="16"/>
              </w:rPr>
              <w:t xml:space="preserve">+0.1403</w:t>
            </w:r>
          </w:p>
        </w:tc>
        <w:tc>
          <w:tcPr/>
          <w:p>
            <w:pPr>
              <w:pStyle w:val="Compact"/>
              <w:keepNext/>
              <w:spacing w:after="0" w:before="0" w:line="240" w:lineRule="auto"/>
              <w:jc w:val="left"/>
            </w:pPr>
            <w:r>
              <w:rPr>
                <w:sz w:val="16"/>
              </w:rPr>
              <w:t xml:space="preserve">2.69</w:t>
            </w:r>
          </w:p>
        </w:tc>
      </w:tr>
      <w:tr>
        <w:trPr>
          <w:cantSplit/>
        </w:trPr>
        <w:tc>
          <w:tcPr/>
          <w:p>
            <w:pPr>
              <w:pStyle w:val="Compact"/>
              <w:keepNext/>
              <w:spacing w:after="0" w:before="0" w:line="240" w:lineRule="auto"/>
              <w:jc w:val="left"/>
            </w:pPr>
            <w:r>
              <w:rPr>
                <w:sz w:val="16"/>
              </w:rPr>
              <w:t xml:space="preserve">Precipitation (mm)</w:t>
            </w:r>
          </w:p>
        </w:tc>
        <w:tc>
          <w:tcPr/>
          <w:p>
            <w:pPr>
              <w:pStyle w:val="Compact"/>
              <w:keepNext/>
              <w:spacing w:after="0" w:before="0" w:line="240" w:lineRule="auto"/>
              <w:jc w:val="left"/>
            </w:pPr>
            <w:r>
              <w:rPr>
                <w:sz w:val="16"/>
              </w:rPr>
              <w:t xml:space="preserve">-0.1415</w:t>
            </w:r>
          </w:p>
        </w:tc>
        <w:tc>
          <w:tcPr/>
          <w:p>
            <w:pPr>
              <w:pStyle w:val="Compact"/>
              <w:keepNext/>
              <w:spacing w:after="0" w:before="0" w:line="240" w:lineRule="auto"/>
              <w:jc w:val="left"/>
            </w:pPr>
            <w:r>
              <w:rPr>
                <w:sz w:val="16"/>
              </w:rPr>
              <w:t xml:space="preserve">0.0089</w:t>
            </w:r>
          </w:p>
        </w:tc>
        <w:tc>
          <w:tcPr/>
          <w:p>
            <w:pPr>
              <w:pStyle w:val="Compact"/>
              <w:keepNext/>
              <w:spacing w:after="0" w:before="0" w:line="240" w:lineRule="auto"/>
              <w:jc w:val="left"/>
            </w:pPr>
            <w:r>
              <w:rPr>
                <w:sz w:val="16"/>
              </w:rPr>
              <w:t xml:space="preserve">-15.89</w:t>
            </w:r>
          </w:p>
        </w:tc>
        <w:tc>
          <w:tcPr/>
          <w:p>
            <w:pPr>
              <w:pStyle w:val="Compact"/>
              <w:keepNext/>
              <w:spacing w:after="0" w:before="0" w:line="240" w:lineRule="auto"/>
              <w:jc w:val="left"/>
            </w:pPr>
            <w:r>
              <w:rPr>
                <w:sz w:val="16"/>
              </w:rPr>
              <w:t xml:space="preserve">&lt; 10⁻¹⁵</w:t>
            </w:r>
          </w:p>
        </w:tc>
        <w:tc>
          <w:tcPr/>
          <w:p>
            <w:pPr>
              <w:pStyle w:val="Compact"/>
              <w:keepNext/>
              <w:spacing w:after="0" w:before="0" w:line="240" w:lineRule="auto"/>
              <w:jc w:val="left"/>
            </w:pPr>
            <w:r>
              <w:rPr>
                <w:sz w:val="16"/>
              </w:rPr>
              <w:t xml:space="preserve">[-0.159, -0.124]</w:t>
            </w:r>
          </w:p>
        </w:tc>
        <w:tc>
          <w:tcPr/>
          <w:p>
            <w:pPr>
              <w:pStyle w:val="Compact"/>
              <w:keepNext/>
              <w:spacing w:after="0" w:before="0" w:line="240" w:lineRule="auto"/>
              <w:jc w:val="left"/>
            </w:pPr>
            <w:r>
              <w:rPr>
                <w:sz w:val="16"/>
              </w:rPr>
              <w:t xml:space="preserve">-0.0549</w:t>
            </w:r>
          </w:p>
        </w:tc>
        <w:tc>
          <w:tcPr/>
          <w:p>
            <w:pPr>
              <w:pStyle w:val="Compact"/>
              <w:keepNext/>
              <w:spacing w:after="0" w:before="0" w:line="240" w:lineRule="auto"/>
              <w:jc w:val="left"/>
            </w:pPr>
            <w:r>
              <w:rPr>
                <w:sz w:val="16"/>
              </w:rPr>
              <w:t xml:space="preserve">1.34</w:t>
            </w:r>
          </w:p>
        </w:tc>
      </w:tr>
      <w:tr>
        <w:trPr>
          <w:cantSplit/>
        </w:trPr>
        <w:tc>
          <w:tcPr/>
          <w:p>
            <w:pPr>
              <w:pStyle w:val="Compact"/>
              <w:keepNext/>
              <w:spacing w:after="0" w:before="0" w:line="240" w:lineRule="auto"/>
              <w:jc w:val="left"/>
            </w:pPr>
            <w:r>
              <w:rPr>
                <w:sz w:val="16"/>
              </w:rPr>
              <w:t xml:space="preserve">NO₂ (µg/m³)</w:t>
            </w:r>
          </w:p>
        </w:tc>
        <w:tc>
          <w:tcPr/>
          <w:p>
            <w:pPr>
              <w:pStyle w:val="Compact"/>
              <w:keepNext/>
              <w:spacing w:after="0" w:before="0" w:line="240" w:lineRule="auto"/>
              <w:jc w:val="left"/>
            </w:pPr>
            <w:r>
              <w:rPr>
                <w:sz w:val="16"/>
              </w:rPr>
              <w:t xml:space="preserve">+0.0190</w:t>
            </w:r>
          </w:p>
        </w:tc>
        <w:tc>
          <w:tcPr/>
          <w:p>
            <w:pPr>
              <w:pStyle w:val="Compact"/>
              <w:keepNext/>
              <w:spacing w:after="0" w:before="0" w:line="240" w:lineRule="auto"/>
              <w:jc w:val="left"/>
            </w:pPr>
            <w:r>
              <w:rPr>
                <w:sz w:val="16"/>
              </w:rPr>
              <w:t xml:space="preserve">0.0108</w:t>
            </w:r>
          </w:p>
        </w:tc>
        <w:tc>
          <w:tcPr/>
          <w:p>
            <w:pPr>
              <w:pStyle w:val="Compact"/>
              <w:keepNext/>
              <w:spacing w:after="0" w:before="0" w:line="240" w:lineRule="auto"/>
              <w:jc w:val="left"/>
            </w:pPr>
            <w:r>
              <w:rPr>
                <w:sz w:val="16"/>
              </w:rPr>
              <w:t xml:space="preserve">1.76</w:t>
            </w:r>
          </w:p>
        </w:tc>
        <w:tc>
          <w:tcPr/>
          <w:p>
            <w:pPr>
              <w:pStyle w:val="Compact"/>
              <w:keepNext/>
              <w:spacing w:after="0" w:before="0" w:line="240" w:lineRule="auto"/>
              <w:jc w:val="left"/>
            </w:pPr>
            <w:r>
              <w:rPr>
                <w:sz w:val="16"/>
              </w:rPr>
              <w:t xml:space="preserve">0.0792</w:t>
            </w:r>
          </w:p>
        </w:tc>
        <w:tc>
          <w:tcPr/>
          <w:p>
            <w:pPr>
              <w:pStyle w:val="Compact"/>
              <w:keepNext/>
              <w:spacing w:after="0" w:before="0" w:line="240" w:lineRule="auto"/>
              <w:jc w:val="left"/>
            </w:pPr>
            <w:r>
              <w:rPr>
                <w:sz w:val="16"/>
              </w:rPr>
              <w:t xml:space="preserve">[-0.002, +0.040]</w:t>
            </w:r>
          </w:p>
        </w:tc>
        <w:tc>
          <w:tcPr/>
          <w:p>
            <w:pPr>
              <w:pStyle w:val="Compact"/>
              <w:keepNext/>
              <w:spacing w:after="0" w:before="0" w:line="240" w:lineRule="auto"/>
              <w:jc w:val="left"/>
            </w:pPr>
            <w:r>
              <w:rPr>
                <w:sz w:val="16"/>
              </w:rPr>
              <w:t xml:space="preserve">+0.0110</w:t>
            </w:r>
          </w:p>
        </w:tc>
        <w:tc>
          <w:tcPr/>
          <w:p>
            <w:pPr>
              <w:pStyle w:val="Compact"/>
              <w:keepNext/>
              <w:spacing w:after="0" w:before="0" w:line="240" w:lineRule="auto"/>
              <w:jc w:val="left"/>
            </w:pPr>
            <w:r>
              <w:rPr>
                <w:sz w:val="16"/>
              </w:rPr>
              <w:t xml:space="preserve">4.39</w:t>
            </w:r>
          </w:p>
        </w:tc>
      </w:tr>
      <w:tr>
        <w:trPr>
          <w:cantSplit/>
        </w:trPr>
        <w:tc>
          <w:tcPr/>
          <w:p>
            <w:pPr>
              <w:pStyle w:val="Compact"/>
              <w:keepNext/>
              <w:spacing w:after="0" w:before="0" w:line="240" w:lineRule="auto"/>
              <w:jc w:val="left"/>
            </w:pPr>
            <w:r>
              <w:rPr>
                <w:sz w:val="16"/>
              </w:rPr>
              <w:t xml:space="preserve">SO₂ (µg/m³)</w:t>
            </w:r>
          </w:p>
        </w:tc>
        <w:tc>
          <w:tcPr/>
          <w:p>
            <w:pPr>
              <w:pStyle w:val="Compact"/>
              <w:keepNext/>
              <w:spacing w:after="0" w:before="0" w:line="240" w:lineRule="auto"/>
              <w:jc w:val="left"/>
            </w:pPr>
            <w:r>
              <w:rPr>
                <w:sz w:val="16"/>
              </w:rPr>
              <w:t xml:space="preserve">+0.2849</w:t>
            </w:r>
          </w:p>
        </w:tc>
        <w:tc>
          <w:tcPr/>
          <w:p>
            <w:pPr>
              <w:pStyle w:val="Compact"/>
              <w:keepNext/>
              <w:spacing w:after="0" w:before="0" w:line="240" w:lineRule="auto"/>
              <w:jc w:val="left"/>
            </w:pPr>
            <w:r>
              <w:rPr>
                <w:sz w:val="16"/>
              </w:rPr>
              <w:t xml:space="preserve">0.0067</w:t>
            </w:r>
          </w:p>
        </w:tc>
        <w:tc>
          <w:tcPr/>
          <w:p>
            <w:pPr>
              <w:pStyle w:val="Compact"/>
              <w:keepNext/>
              <w:spacing w:after="0" w:before="0" w:line="240" w:lineRule="auto"/>
              <w:jc w:val="left"/>
            </w:pPr>
            <w:r>
              <w:rPr>
                <w:sz w:val="16"/>
              </w:rPr>
              <w:t xml:space="preserve">42.68</w:t>
            </w:r>
          </w:p>
        </w:tc>
        <w:tc>
          <w:tcPr/>
          <w:p>
            <w:pPr>
              <w:pStyle w:val="Compact"/>
              <w:keepNext/>
              <w:spacing w:after="0" w:before="0" w:line="240" w:lineRule="auto"/>
              <w:jc w:val="left"/>
            </w:pPr>
            <w:r>
              <w:rPr>
                <w:sz w:val="16"/>
              </w:rPr>
              <w:t xml:space="preserve">&lt; 10⁻¹⁵</w:t>
            </w:r>
          </w:p>
        </w:tc>
        <w:tc>
          <w:tcPr/>
          <w:p>
            <w:pPr>
              <w:pStyle w:val="Compact"/>
              <w:keepNext/>
              <w:spacing w:after="0" w:before="0" w:line="240" w:lineRule="auto"/>
              <w:jc w:val="left"/>
            </w:pPr>
            <w:r>
              <w:rPr>
                <w:sz w:val="16"/>
              </w:rPr>
              <w:t xml:space="preserve">[+0.272, +0.298]</w:t>
            </w:r>
          </w:p>
        </w:tc>
        <w:tc>
          <w:tcPr/>
          <w:p>
            <w:pPr>
              <w:pStyle w:val="Compact"/>
              <w:keepNext/>
              <w:spacing w:after="0" w:before="0" w:line="240" w:lineRule="auto"/>
              <w:jc w:val="left"/>
            </w:pPr>
            <w:r>
              <w:rPr>
                <w:sz w:val="16"/>
              </w:rPr>
              <w:t xml:space="preserve">+0.1914</w:t>
            </w:r>
          </w:p>
        </w:tc>
        <w:tc>
          <w:tcPr/>
          <w:p>
            <w:pPr>
              <w:pStyle w:val="Compact"/>
              <w:keepNext/>
              <w:spacing w:after="0" w:before="0" w:line="240" w:lineRule="auto"/>
              <w:jc w:val="left"/>
            </w:pPr>
            <w:r>
              <w:rPr>
                <w:sz w:val="16"/>
              </w:rPr>
              <w:t xml:space="preserve">2.25</w:t>
            </w:r>
          </w:p>
        </w:tc>
      </w:tr>
      <w:tr>
        <w:trPr>
          <w:cantSplit/>
        </w:trPr>
        <w:tc>
          <w:tcPr/>
          <w:p>
            <w:pPr>
              <w:pStyle w:val="Compact"/>
              <w:keepNext/>
              <w:spacing w:after="0" w:before="0" w:line="240" w:lineRule="auto"/>
              <w:jc w:val="left"/>
            </w:pPr>
            <w:r>
              <w:rPr>
                <w:sz w:val="16"/>
              </w:rPr>
              <w:t xml:space="preserve">CO (µg/m³)</w:t>
            </w:r>
          </w:p>
        </w:tc>
        <w:tc>
          <w:tcPr/>
          <w:p>
            <w:pPr>
              <w:pStyle w:val="Compact"/>
              <w:keepNext/>
              <w:spacing w:after="0" w:before="0" w:line="240" w:lineRule="auto"/>
              <w:jc w:val="left"/>
            </w:pPr>
            <w:r>
              <w:rPr>
                <w:sz w:val="16"/>
              </w:rPr>
              <w:t xml:space="preserve">+0.0461</w:t>
            </w:r>
          </w:p>
        </w:tc>
        <w:tc>
          <w:tcPr/>
          <w:p>
            <w:pPr>
              <w:pStyle w:val="Compact"/>
              <w:keepNext/>
              <w:spacing w:after="0" w:before="0" w:line="240" w:lineRule="auto"/>
              <w:jc w:val="left"/>
            </w:pPr>
            <w:r>
              <w:rPr>
                <w:sz w:val="16"/>
              </w:rPr>
              <w:t xml:space="preserve">0.0005</w:t>
            </w:r>
          </w:p>
        </w:tc>
        <w:tc>
          <w:tcPr/>
          <w:p>
            <w:pPr>
              <w:pStyle w:val="Compact"/>
              <w:keepNext/>
              <w:spacing w:after="0" w:before="0" w:line="240" w:lineRule="auto"/>
              <w:jc w:val="left"/>
            </w:pPr>
            <w:r>
              <w:rPr>
                <w:sz w:val="16"/>
              </w:rPr>
              <w:t xml:space="preserve">94.86</w:t>
            </w:r>
          </w:p>
        </w:tc>
        <w:tc>
          <w:tcPr/>
          <w:p>
            <w:pPr>
              <w:pStyle w:val="Compact"/>
              <w:keepNext/>
              <w:spacing w:after="0" w:before="0" w:line="240" w:lineRule="auto"/>
              <w:jc w:val="left"/>
            </w:pPr>
            <w:r>
              <w:rPr>
                <w:sz w:val="16"/>
              </w:rPr>
              <w:t xml:space="preserve">&lt; 10⁻¹⁵</w:t>
            </w:r>
          </w:p>
        </w:tc>
        <w:tc>
          <w:tcPr/>
          <w:p>
            <w:pPr>
              <w:pStyle w:val="Compact"/>
              <w:keepNext/>
              <w:spacing w:after="0" w:before="0" w:line="240" w:lineRule="auto"/>
              <w:jc w:val="left"/>
            </w:pPr>
            <w:r>
              <w:rPr>
                <w:sz w:val="16"/>
              </w:rPr>
              <w:t xml:space="preserve">[+0.045, +0.047]</w:t>
            </w:r>
          </w:p>
        </w:tc>
        <w:tc>
          <w:tcPr/>
          <w:p>
            <w:pPr>
              <w:pStyle w:val="Compact"/>
              <w:keepNext/>
              <w:spacing w:after="0" w:before="0" w:line="240" w:lineRule="auto"/>
              <w:jc w:val="left"/>
            </w:pPr>
            <w:r>
              <w:rPr>
                <w:sz w:val="16"/>
              </w:rPr>
              <w:t xml:space="preserve">+0.5763</w:t>
            </w:r>
          </w:p>
        </w:tc>
        <w:tc>
          <w:tcPr/>
          <w:p>
            <w:pPr>
              <w:pStyle w:val="Compact"/>
              <w:keepNext/>
              <w:spacing w:after="0" w:before="0" w:line="240" w:lineRule="auto"/>
              <w:jc w:val="left"/>
            </w:pPr>
            <w:r>
              <w:rPr>
                <w:sz w:val="16"/>
              </w:rPr>
              <w:t xml:space="preserve">4.14</w:t>
            </w:r>
          </w:p>
        </w:tc>
      </w:tr>
      <w:tr>
        <w:trPr>
          <w:cantSplit/>
        </w:trPr>
        <w:tc>
          <w:tcPr/>
          <w:p>
            <w:pPr>
              <w:pStyle w:val="Compact"/>
              <w:spacing w:after="0" w:before="0" w:line="240" w:lineRule="auto"/>
              <w:jc w:val="left"/>
            </w:pPr>
            <w:r>
              <w:rPr>
                <w:sz w:val="16"/>
              </w:rPr>
              <w:t xml:space="preserve">Dust (µg/m³)</w:t>
            </w:r>
          </w:p>
        </w:tc>
        <w:tc>
          <w:tcPr/>
          <w:p>
            <w:pPr>
              <w:pStyle w:val="Compact"/>
              <w:spacing w:after="0" w:before="0" w:line="240" w:lineRule="auto"/>
              <w:jc w:val="left"/>
            </w:pPr>
            <w:r>
              <w:rPr>
                <w:sz w:val="16"/>
              </w:rPr>
              <w:t xml:space="preserve">+0.0578</w:t>
            </w:r>
          </w:p>
        </w:tc>
        <w:tc>
          <w:tcPr/>
          <w:p>
            <w:pPr>
              <w:pStyle w:val="Compact"/>
              <w:spacing w:after="0" w:before="0" w:line="240" w:lineRule="auto"/>
              <w:jc w:val="left"/>
            </w:pPr>
            <w:r>
              <w:rPr>
                <w:sz w:val="16"/>
              </w:rPr>
              <w:t xml:space="preserve">0.0007</w:t>
            </w:r>
          </w:p>
        </w:tc>
        <w:tc>
          <w:tcPr/>
          <w:p>
            <w:pPr>
              <w:pStyle w:val="Compact"/>
              <w:spacing w:after="0" w:before="0" w:line="240" w:lineRule="auto"/>
              <w:jc w:val="left"/>
            </w:pPr>
            <w:r>
              <w:rPr>
                <w:sz w:val="16"/>
              </w:rPr>
              <w:t xml:space="preserve">82.39</w:t>
            </w:r>
          </w:p>
        </w:tc>
        <w:tc>
          <w:tcPr/>
          <w:p>
            <w:pPr>
              <w:pStyle w:val="Compact"/>
              <w:spacing w:after="0" w:before="0" w:line="240" w:lineRule="auto"/>
              <w:jc w:val="left"/>
            </w:pPr>
            <w:r>
              <w:rPr>
                <w:sz w:val="16"/>
              </w:rPr>
              <w:t xml:space="preserve">&lt; 10⁻¹⁵</w:t>
            </w:r>
          </w:p>
        </w:tc>
        <w:tc>
          <w:tcPr/>
          <w:p>
            <w:pPr>
              <w:pStyle w:val="Compact"/>
              <w:spacing w:after="0" w:before="0" w:line="240" w:lineRule="auto"/>
              <w:jc w:val="left"/>
            </w:pPr>
            <w:r>
              <w:rPr>
                <w:sz w:val="16"/>
              </w:rPr>
              <w:t xml:space="preserve">[+0.056, +0.059]</w:t>
            </w:r>
          </w:p>
        </w:tc>
        <w:tc>
          <w:tcPr/>
          <w:p>
            <w:pPr>
              <w:pStyle w:val="Compact"/>
              <w:spacing w:after="0" w:before="0" w:line="240" w:lineRule="auto"/>
              <w:jc w:val="left"/>
            </w:pPr>
            <w:r>
              <w:rPr>
                <w:sz w:val="16"/>
              </w:rPr>
              <w:t xml:space="preserve">+0.2569</w:t>
            </w:r>
          </w:p>
        </w:tc>
        <w:tc>
          <w:tcPr/>
          <w:p>
            <w:pPr>
              <w:pStyle w:val="Compact"/>
              <w:spacing w:after="0" w:before="0" w:line="240" w:lineRule="auto"/>
              <w:jc w:val="left"/>
            </w:pPr>
            <w:r>
              <w:rPr>
                <w:sz w:val="16"/>
              </w:rPr>
              <w:t xml:space="preserve">1.09</w:t>
            </w:r>
          </w:p>
        </w:tc>
      </w:tr>
    </w:tbl>
    <w:p>
      <w:pPr>
        <w:pStyle w:val="BodyText"/>
      </w:pPr>
      <w:r>
        <w:t xml:space="preserve">All VIF values are below 5, so collinearity is not a serious problem. The standardized coefficients show carbon monoxide (0.5763) as the dominant driver, followed by dust (0.2569) and SO₂ (0.1914).</w:t>
      </w:r>
    </w:p>
    <w:bookmarkEnd w:id="40"/>
    <w:bookmarkStart w:id="41" w:name="figures-2"/>
    <w:p>
      <w:pPr>
        <w:pStyle w:val="Heading2"/>
      </w:pPr>
      <w:r>
        <w:t xml:space="preserve">7.3 Figures</w:t>
      </w:r>
    </w:p>
    <w:p>
      <w:pPr>
        <w:pStyle w:val="FirstParagraph"/>
      </w:pPr>
      <w:r>
        <w:rPr>
          <w:highlight w:val="yellow"/>
        </w:rPr>
        <w:t xml:space="preserve">[PLACEHOLDER FIGURE 8: outputs/fig08_mlr_standardized_coefficients.png]</w:t>
      </w:r>
    </w:p>
    <w:p>
      <w:pPr>
        <w:pStyle w:val="BodyText"/>
      </w:pPr>
      <w:r>
        <w:rPr>
          <w:iCs/>
          <w:i/>
        </w:rPr>
        <w:t xml:space="preserve">Figure 8: Predictors ranked by standardized beta coefficient.</w:t>
      </w:r>
    </w:p>
    <w:p>
      <w:pPr>
        <w:pStyle w:val="BodyText"/>
      </w:pPr>
      <w:r>
        <w:rPr>
          <w:highlight w:val="yellow"/>
        </w:rPr>
        <w:t xml:space="preserve">[PLACEHOLDER FIGURE 9: outputs/fig09_mlr_diagnostics.png]</w:t>
      </w:r>
    </w:p>
    <w:p>
      <w:pPr>
        <w:pStyle w:val="BodyText"/>
      </w:pPr>
      <w:r>
        <w:rPr>
          <w:iCs/>
          <w:i/>
        </w:rPr>
        <w:t xml:space="preserve">Figure 9: Four-panel regression diagnostics.</w:t>
      </w:r>
    </w:p>
    <w:p>
      <w:pPr>
        <w:pStyle w:val="BodyText"/>
      </w:pPr>
      <w:r>
        <w:rPr>
          <w:highlight w:val="yellow"/>
        </w:rPr>
        <w:t xml:space="preserve">[PLACEHOLDER FIGURE 10: outputs/fig10_mlr_actual_vs_predicted.png]</w:t>
      </w:r>
    </w:p>
    <w:p>
      <w:pPr>
        <w:pStyle w:val="BodyText"/>
      </w:pPr>
      <w:r>
        <w:rPr>
          <w:iCs/>
          <w:i/>
        </w:rPr>
        <w:t xml:space="preserve">Figure 10: Actual vs predicted PM2.5 for Model C (adjusted R² = 0.6868).</w:t>
      </w:r>
    </w:p>
    <w:p>
      <w:pPr>
        <w:pStyle w:val="BodyText"/>
      </w:pPr>
      <w:r>
        <w:rPr>
          <w:bCs/>
          <w:b/>
        </w:rPr>
        <w:t xml:space="preserve">R script:</w:t>
      </w:r>
      <w:r>
        <w:t xml:space="preserve"> </w:t>
      </w:r>
      <w:r>
        <w:t xml:space="preserve">scripts/04_multiple_linear_regression.R (see Appendix A)</w:t>
      </w:r>
    </w:p>
    <w:bookmarkEnd w:id="41"/>
    <w:bookmarkEnd w:id="42"/>
    <w:bookmarkStart w:id="46" w:name="Xa2d146b7a4ea0d0c6f9de2ed5ba8cd0711afe75"/>
    <w:p>
      <w:pPr>
        <w:pStyle w:val="Heading1"/>
      </w:pPr>
      <w:r>
        <w:t xml:space="preserve">8. Experiment 6: Distribution Fitting (Normal, Log-Normal, Poisson)</w:t>
      </w:r>
    </w:p>
    <w:bookmarkStart w:id="43" w:name="continuous-fits-by-maximum-likelihood"/>
    <w:p>
      <w:pPr>
        <w:pStyle w:val="Heading2"/>
      </w:pPr>
      <w:r>
        <w:t xml:space="preserve">8.1 Continuous fits by maximum likelihood</w:t>
      </w:r>
    </w:p>
    <w:p>
      <w:pPr>
        <w:pStyle w:val="FirstParagraph"/>
      </w:pPr>
      <w:r>
        <w:t xml:space="preserve">Two distributions were fitted to daily PM2.5:</w:t>
      </w:r>
    </w:p>
    <w:p>
      <w:pPr>
        <w:numPr>
          <w:ilvl w:val="0"/>
          <w:numId w:val="1010"/>
        </w:numPr>
        <w:pStyle w:val="Compact"/>
      </w:pPr>
      <w:r>
        <w:rPr>
          <w:bCs/>
          <w:b/>
        </w:rPr>
        <w:t xml:space="preserve">Normal:</w:t>
      </w:r>
      <w:r>
        <w:t xml:space="preserve"> </w:t>
      </w:r>
      <w:r>
        <w:t xml:space="preserve">mean = 34.74, sd = 28.20. Log-likelihood = -166,966.3, AIC = 333,936.5, K-S D = 0.1340, p &lt; 10⁻¹⁵.</w:t>
      </w:r>
    </w:p>
    <w:p>
      <w:pPr>
        <w:numPr>
          <w:ilvl w:val="0"/>
          <w:numId w:val="1010"/>
        </w:numPr>
        <w:pStyle w:val="Compact"/>
      </w:pPr>
      <w:r>
        <w:rPr>
          <w:bCs/>
          <w:b/>
        </w:rPr>
        <w:t xml:space="preserve">Log-normal:</w:t>
      </w:r>
      <w:r>
        <w:t xml:space="preserve"> </w:t>
      </w:r>
      <w:r>
        <w:t xml:space="preserve">μlog = 3.2666, σlog = 0.7690. Log-likelihood = -155,198.4, AIC = 310,400.8, K-S D = 0.0209, p = 0.0257.</w:t>
      </w:r>
    </w:p>
    <w:p>
      <w:pPr>
        <w:pStyle w:val="FirstParagraph"/>
      </w:pPr>
      <w:r>
        <w:t xml:space="preserve">The log-normal fits much better. AIC falls by 23,535.7 and the K-S distance drops by 84.4%.</w:t>
      </w:r>
    </w:p>
    <w:bookmarkEnd w:id="43"/>
    <w:bookmarkStart w:id="44" w:name="poisson-fit-and-overdispersion"/>
    <w:p>
      <w:pPr>
        <w:pStyle w:val="Heading2"/>
      </w:pPr>
      <w:r>
        <w:t xml:space="preserve">8.2 Poisson fit and overdispersion</w:t>
      </w:r>
    </w:p>
    <w:p>
      <w:pPr>
        <w:pStyle w:val="FirstParagraph"/>
      </w:pPr>
      <w:r>
        <w:t xml:space="preserve">Bad-air days (PM2.5 above 60 µg/m³) were counted per city-month, giving N = 1,160 city-months.</w:t>
      </w:r>
    </w:p>
    <w:p>
      <w:pPr>
        <w:numPr>
          <w:ilvl w:val="0"/>
          <w:numId w:val="1011"/>
        </w:numPr>
        <w:pStyle w:val="Compact"/>
      </w:pPr>
      <w:r>
        <w:t xml:space="preserve">Estimated Poisson parameter: λ = 4.174 days per month</w:t>
      </w:r>
    </w:p>
    <w:p>
      <w:pPr>
        <w:numPr>
          <w:ilvl w:val="0"/>
          <w:numId w:val="1011"/>
        </w:numPr>
        <w:pStyle w:val="Compact"/>
      </w:pPr>
      <w:r>
        <w:t xml:space="preserve">Sample variance: s² = 62.315</w:t>
      </w:r>
    </w:p>
    <w:p>
      <w:pPr>
        <w:numPr>
          <w:ilvl w:val="0"/>
          <w:numId w:val="1011"/>
        </w:numPr>
        <w:pStyle w:val="Compact"/>
        <w:keepNext/>
      </w:pPr>
      <w:r>
        <w:t xml:space="preserve">Dispersion index: s² / mean = 14.929</w:t>
      </w:r>
    </w:p>
    <w:tbl>
      <w:tblPr>
        <w:tblStyle w:val="Table"/>
        <w:tblW w:type="pct" w:w="5000"/>
        <w:tblLook w:firstRow="1" w:lastRow="0" w:firstColumn="0" w:lastColumn="0" w:noHBand="0" w:noVBand="0" w:val="002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autofit"/>
        <w:tblCellMar>
          <w:top w:w="30" w:type="dxa"/>
          <w:left w:w="70" w:type="dxa"/>
          <w:bottom w:w="30" w:type="dxa"/>
          <w:right w:w="70" w:type="dxa"/>
        </w:tblCellMar>
      </w:tblPr>
      <w:tblGrid>
        <w:gridCol w:w="1584"/>
        <w:gridCol w:w="1584"/>
        <w:gridCol w:w="1584"/>
        <w:gridCol w:w="1584"/>
        <w:gridCol w:w="1584"/>
      </w:tblGrid>
      <w:tr>
        <w:trPr>
          <w:tblHeader w:val="true"/>
          <w:tblHeader/>
          <w:cantSplit/>
        </w:trPr>
        <w:tc>
          <w:tcPr>
            <w:shd w:val="clear" w:color="auto" w:fill="DCE6F1"/>
          </w:tcPr>
          <w:p>
            <w:pPr>
              <w:pStyle w:val="Compact"/>
              <w:keepNext/>
              <w:spacing w:after="0" w:before="0" w:line="240" w:lineRule="auto"/>
              <w:jc w:val="left"/>
            </w:pPr>
            <w:r>
              <w:rPr>
                <w:b/>
                <w:sz w:val="18"/>
              </w:rPr>
              <w:t xml:space="preserve">Exceedance bin</w:t>
            </w:r>
          </w:p>
        </w:tc>
        <w:tc>
          <w:tcPr>
            <w:shd w:val="clear" w:color="auto" w:fill="DCE6F1"/>
          </w:tcPr>
          <w:p>
            <w:pPr>
              <w:pStyle w:val="Compact"/>
              <w:keepNext/>
              <w:spacing w:after="0" w:before="0" w:line="240" w:lineRule="auto"/>
              <w:jc w:val="left"/>
            </w:pPr>
            <w:r>
              <w:rPr>
                <w:b/>
                <w:sz w:val="18"/>
              </w:rPr>
              <w:t xml:space="preserve">Observed months</w:t>
            </w:r>
          </w:p>
        </w:tc>
        <w:tc>
          <w:tcPr>
            <w:shd w:val="clear" w:color="auto" w:fill="DCE6F1"/>
          </w:tcPr>
          <w:p>
            <w:pPr>
              <w:pStyle w:val="Compact"/>
              <w:keepNext/>
              <w:spacing w:after="0" w:before="0" w:line="240" w:lineRule="auto"/>
              <w:jc w:val="left"/>
            </w:pPr>
            <w:r>
              <w:rPr>
                <w:b/>
                <w:sz w:val="18"/>
              </w:rPr>
              <w:t xml:space="preserve">Expected (Poisson) months</w:t>
            </w:r>
          </w:p>
        </w:tc>
        <w:tc>
          <w:tcPr>
            <w:shd w:val="clear" w:color="auto" w:fill="DCE6F1"/>
          </w:tcPr>
          <w:p>
            <w:pPr>
              <w:pStyle w:val="Compact"/>
              <w:keepNext/>
              <w:spacing w:after="0" w:before="0" w:line="240" w:lineRule="auto"/>
              <w:jc w:val="left"/>
            </w:pPr>
            <w:r>
              <w:rPr>
                <w:b/>
                <w:sz w:val="18"/>
              </w:rPr>
              <w:t xml:space="preserve">Observed share</w:t>
            </w:r>
          </w:p>
        </w:tc>
        <w:tc>
          <w:tcPr>
            <w:shd w:val="clear" w:color="auto" w:fill="DCE6F1"/>
          </w:tcPr>
          <w:p>
            <w:pPr>
              <w:pStyle w:val="Compact"/>
              <w:keepNext/>
              <w:spacing w:after="0" w:before="0" w:line="240" w:lineRule="auto"/>
              <w:jc w:val="left"/>
            </w:pPr>
            <w:r>
              <w:rPr>
                <w:b/>
                <w:sz w:val="18"/>
              </w:rPr>
              <w:t xml:space="preserve">Poisson probability</w:t>
            </w:r>
          </w:p>
        </w:tc>
      </w:tr>
      <w:tr>
        <w:trPr>
          <w:cantSplit/>
        </w:trPr>
        <w:tc>
          <w:tcPr/>
          <w:p>
            <w:pPr>
              <w:pStyle w:val="Compact"/>
              <w:keepNext/>
              <w:spacing w:after="0" w:before="0" w:line="240" w:lineRule="auto"/>
              <w:jc w:val="left"/>
            </w:pPr>
            <w:r>
              <w:rPr>
                <w:sz w:val="18"/>
              </w:rPr>
              <w:t xml:space="preserve">0 days</w:t>
            </w:r>
          </w:p>
        </w:tc>
        <w:tc>
          <w:tcPr/>
          <w:p>
            <w:pPr>
              <w:pStyle w:val="Compact"/>
              <w:keepNext/>
              <w:spacing w:after="0" w:before="0" w:line="240" w:lineRule="auto"/>
              <w:jc w:val="left"/>
            </w:pPr>
            <w:r>
              <w:rPr>
                <w:sz w:val="18"/>
              </w:rPr>
              <w:t xml:space="preserve">715</w:t>
            </w:r>
          </w:p>
        </w:tc>
        <w:tc>
          <w:tcPr/>
          <w:p>
            <w:pPr>
              <w:pStyle w:val="Compact"/>
              <w:keepNext/>
              <w:spacing w:after="0" w:before="0" w:line="240" w:lineRule="auto"/>
              <w:jc w:val="left"/>
            </w:pPr>
            <w:r>
              <w:rPr>
                <w:sz w:val="18"/>
              </w:rPr>
              <w:t xml:space="preserve">17.9</w:t>
            </w:r>
          </w:p>
        </w:tc>
        <w:tc>
          <w:tcPr/>
          <w:p>
            <w:pPr>
              <w:pStyle w:val="Compact"/>
              <w:keepNext/>
              <w:spacing w:after="0" w:before="0" w:line="240" w:lineRule="auto"/>
              <w:jc w:val="left"/>
            </w:pPr>
            <w:r>
              <w:rPr>
                <w:sz w:val="18"/>
              </w:rPr>
              <w:t xml:space="preserve">61.64%</w:t>
            </w:r>
          </w:p>
        </w:tc>
        <w:tc>
          <w:tcPr/>
          <w:p>
            <w:pPr>
              <w:pStyle w:val="Compact"/>
              <w:keepNext/>
              <w:spacing w:after="0" w:before="0" w:line="240" w:lineRule="auto"/>
              <w:jc w:val="left"/>
            </w:pPr>
            <w:r>
              <w:rPr>
                <w:sz w:val="18"/>
              </w:rPr>
              <w:t xml:space="preserve">1.54%</w:t>
            </w:r>
          </w:p>
        </w:tc>
      </w:tr>
      <w:tr>
        <w:trPr>
          <w:cantSplit/>
        </w:trPr>
        <w:tc>
          <w:tcPr/>
          <w:p>
            <w:pPr>
              <w:pStyle w:val="Compact"/>
              <w:keepNext/>
              <w:spacing w:after="0" w:before="0" w:line="240" w:lineRule="auto"/>
              <w:jc w:val="left"/>
            </w:pPr>
            <w:r>
              <w:rPr>
                <w:sz w:val="18"/>
              </w:rPr>
              <w:t xml:space="preserve">1-2 days</w:t>
            </w:r>
          </w:p>
        </w:tc>
        <w:tc>
          <w:tcPr/>
          <w:p>
            <w:pPr>
              <w:pStyle w:val="Compact"/>
              <w:keepNext/>
              <w:spacing w:after="0" w:before="0" w:line="240" w:lineRule="auto"/>
              <w:jc w:val="left"/>
            </w:pPr>
            <w:r>
              <w:rPr>
                <w:sz w:val="18"/>
              </w:rPr>
              <w:t xml:space="preserve">102</w:t>
            </w:r>
          </w:p>
        </w:tc>
        <w:tc>
          <w:tcPr/>
          <w:p>
            <w:pPr>
              <w:pStyle w:val="Compact"/>
              <w:keepNext/>
              <w:spacing w:after="0" w:before="0" w:line="240" w:lineRule="auto"/>
              <w:jc w:val="left"/>
            </w:pPr>
            <w:r>
              <w:rPr>
                <w:sz w:val="18"/>
              </w:rPr>
              <w:t xml:space="preserve">230.0</w:t>
            </w:r>
          </w:p>
        </w:tc>
        <w:tc>
          <w:tcPr/>
          <w:p>
            <w:pPr>
              <w:pStyle w:val="Compact"/>
              <w:keepNext/>
              <w:spacing w:after="0" w:before="0" w:line="240" w:lineRule="auto"/>
              <w:jc w:val="left"/>
            </w:pPr>
            <w:r>
              <w:rPr>
                <w:sz w:val="18"/>
              </w:rPr>
              <w:t xml:space="preserve">8.79%</w:t>
            </w:r>
          </w:p>
        </w:tc>
        <w:tc>
          <w:tcPr/>
          <w:p>
            <w:pPr>
              <w:pStyle w:val="Compact"/>
              <w:keepNext/>
              <w:spacing w:after="0" w:before="0" w:line="240" w:lineRule="auto"/>
              <w:jc w:val="left"/>
            </w:pPr>
            <w:r>
              <w:rPr>
                <w:sz w:val="18"/>
              </w:rPr>
              <w:t xml:space="preserve">19.83%</w:t>
            </w:r>
          </w:p>
        </w:tc>
      </w:tr>
      <w:tr>
        <w:trPr>
          <w:cantSplit/>
        </w:trPr>
        <w:tc>
          <w:tcPr/>
          <w:p>
            <w:pPr>
              <w:pStyle w:val="Compact"/>
              <w:keepNext/>
              <w:spacing w:after="0" w:before="0" w:line="240" w:lineRule="auto"/>
              <w:jc w:val="left"/>
            </w:pPr>
            <w:r>
              <w:rPr>
                <w:sz w:val="18"/>
              </w:rPr>
              <w:t xml:space="preserve">3-5 days</w:t>
            </w:r>
          </w:p>
        </w:tc>
        <w:tc>
          <w:tcPr/>
          <w:p>
            <w:pPr>
              <w:pStyle w:val="Compact"/>
              <w:keepNext/>
              <w:spacing w:after="0" w:before="0" w:line="240" w:lineRule="auto"/>
              <w:jc w:val="left"/>
            </w:pPr>
            <w:r>
              <w:rPr>
                <w:sz w:val="18"/>
              </w:rPr>
              <w:t xml:space="preserve">85</w:t>
            </w:r>
          </w:p>
        </w:tc>
        <w:tc>
          <w:tcPr/>
          <w:p>
            <w:pPr>
              <w:pStyle w:val="Compact"/>
              <w:keepNext/>
              <w:spacing w:after="0" w:before="0" w:line="240" w:lineRule="auto"/>
              <w:jc w:val="left"/>
            </w:pPr>
            <w:r>
              <w:rPr>
                <w:sz w:val="18"/>
              </w:rPr>
              <w:t xml:space="preserve">630.7</w:t>
            </w:r>
          </w:p>
        </w:tc>
        <w:tc>
          <w:tcPr/>
          <w:p>
            <w:pPr>
              <w:pStyle w:val="Compact"/>
              <w:keepNext/>
              <w:spacing w:after="0" w:before="0" w:line="240" w:lineRule="auto"/>
              <w:jc w:val="left"/>
            </w:pPr>
            <w:r>
              <w:rPr>
                <w:sz w:val="18"/>
              </w:rPr>
              <w:t xml:space="preserve">7.33%</w:t>
            </w:r>
          </w:p>
        </w:tc>
        <w:tc>
          <w:tcPr/>
          <w:p>
            <w:pPr>
              <w:pStyle w:val="Compact"/>
              <w:keepNext/>
              <w:spacing w:after="0" w:before="0" w:line="240" w:lineRule="auto"/>
              <w:jc w:val="left"/>
            </w:pPr>
            <w:r>
              <w:rPr>
                <w:sz w:val="18"/>
              </w:rPr>
              <w:t xml:space="preserve">54.37%</w:t>
            </w:r>
          </w:p>
        </w:tc>
      </w:tr>
      <w:tr>
        <w:trPr>
          <w:cantSplit/>
        </w:trPr>
        <w:tc>
          <w:tcPr/>
          <w:p>
            <w:pPr>
              <w:pStyle w:val="Compact"/>
              <w:keepNext/>
              <w:spacing w:after="0" w:before="0" w:line="240" w:lineRule="auto"/>
              <w:jc w:val="left"/>
            </w:pPr>
            <w:r>
              <w:rPr>
                <w:sz w:val="18"/>
              </w:rPr>
              <w:t xml:space="preserve">6-10 days</w:t>
            </w:r>
          </w:p>
        </w:tc>
        <w:tc>
          <w:tcPr/>
          <w:p>
            <w:pPr>
              <w:pStyle w:val="Compact"/>
              <w:keepNext/>
              <w:spacing w:after="0" w:before="0" w:line="240" w:lineRule="auto"/>
              <w:jc w:val="left"/>
            </w:pPr>
            <w:r>
              <w:rPr>
                <w:sz w:val="18"/>
              </w:rPr>
              <w:t xml:space="preserve">79</w:t>
            </w:r>
          </w:p>
        </w:tc>
        <w:tc>
          <w:tcPr/>
          <w:p>
            <w:pPr>
              <w:pStyle w:val="Compact"/>
              <w:keepNext/>
              <w:spacing w:after="0" w:before="0" w:line="240" w:lineRule="auto"/>
              <w:jc w:val="left"/>
            </w:pPr>
            <w:r>
              <w:rPr>
                <w:sz w:val="18"/>
              </w:rPr>
              <w:t xml:space="preserve">277.0</w:t>
            </w:r>
          </w:p>
        </w:tc>
        <w:tc>
          <w:tcPr/>
          <w:p>
            <w:pPr>
              <w:pStyle w:val="Compact"/>
              <w:keepNext/>
              <w:spacing w:after="0" w:before="0" w:line="240" w:lineRule="auto"/>
              <w:jc w:val="left"/>
            </w:pPr>
            <w:r>
              <w:rPr>
                <w:sz w:val="18"/>
              </w:rPr>
              <w:t xml:space="preserve">6.81%</w:t>
            </w:r>
          </w:p>
        </w:tc>
        <w:tc>
          <w:tcPr/>
          <w:p>
            <w:pPr>
              <w:pStyle w:val="Compact"/>
              <w:keepNext/>
              <w:spacing w:after="0" w:before="0" w:line="240" w:lineRule="auto"/>
              <w:jc w:val="left"/>
            </w:pPr>
            <w:r>
              <w:rPr>
                <w:sz w:val="18"/>
              </w:rPr>
              <w:t xml:space="preserve">23.88%</w:t>
            </w:r>
          </w:p>
        </w:tc>
      </w:tr>
      <w:tr>
        <w:trPr>
          <w:cantSplit/>
        </w:trPr>
        <w:tc>
          <w:tcPr/>
          <w:p>
            <w:pPr>
              <w:pStyle w:val="Compact"/>
              <w:keepNext/>
              <w:spacing w:after="0" w:before="0" w:line="240" w:lineRule="auto"/>
              <w:jc w:val="left"/>
            </w:pPr>
            <w:r>
              <w:rPr>
                <w:sz w:val="18"/>
              </w:rPr>
              <w:t xml:space="preserve">11-15 days</w:t>
            </w:r>
          </w:p>
        </w:tc>
        <w:tc>
          <w:tcPr/>
          <w:p>
            <w:pPr>
              <w:pStyle w:val="Compact"/>
              <w:keepNext/>
              <w:spacing w:after="0" w:before="0" w:line="240" w:lineRule="auto"/>
              <w:jc w:val="left"/>
            </w:pPr>
            <w:r>
              <w:rPr>
                <w:sz w:val="18"/>
              </w:rPr>
              <w:t xml:space="preserve">43</w:t>
            </w:r>
          </w:p>
        </w:tc>
        <w:tc>
          <w:tcPr/>
          <w:p>
            <w:pPr>
              <w:pStyle w:val="Compact"/>
              <w:keepNext/>
              <w:spacing w:after="0" w:before="0" w:line="240" w:lineRule="auto"/>
              <w:jc w:val="left"/>
            </w:pPr>
            <w:r>
              <w:rPr>
                <w:sz w:val="18"/>
              </w:rPr>
              <w:t xml:space="preserve">4.5</w:t>
            </w:r>
          </w:p>
        </w:tc>
        <w:tc>
          <w:tcPr/>
          <w:p>
            <w:pPr>
              <w:pStyle w:val="Compact"/>
              <w:keepNext/>
              <w:spacing w:after="0" w:before="0" w:line="240" w:lineRule="auto"/>
              <w:jc w:val="left"/>
            </w:pPr>
            <w:r>
              <w:rPr>
                <w:sz w:val="18"/>
              </w:rPr>
              <w:t xml:space="preserve">3.71%</w:t>
            </w:r>
          </w:p>
        </w:tc>
        <w:tc>
          <w:tcPr/>
          <w:p>
            <w:pPr>
              <w:pStyle w:val="Compact"/>
              <w:keepNext/>
              <w:spacing w:after="0" w:before="0" w:line="240" w:lineRule="auto"/>
              <w:jc w:val="left"/>
            </w:pPr>
            <w:r>
              <w:rPr>
                <w:sz w:val="18"/>
              </w:rPr>
              <w:t xml:space="preserve">0.39%</w:t>
            </w:r>
          </w:p>
        </w:tc>
      </w:tr>
      <w:tr>
        <w:trPr>
          <w:cantSplit/>
        </w:trPr>
        <w:tc>
          <w:tcPr/>
          <w:p>
            <w:pPr>
              <w:pStyle w:val="Compact"/>
              <w:spacing w:after="0" w:before="0" w:line="240" w:lineRule="auto"/>
              <w:jc w:val="left"/>
            </w:pPr>
            <w:r>
              <w:rPr>
                <w:sz w:val="18"/>
              </w:rPr>
              <w:t xml:space="preserve">16 or more days</w:t>
            </w:r>
          </w:p>
        </w:tc>
        <w:tc>
          <w:tcPr/>
          <w:p>
            <w:pPr>
              <w:pStyle w:val="Compact"/>
              <w:spacing w:after="0" w:before="0" w:line="240" w:lineRule="auto"/>
              <w:jc w:val="left"/>
            </w:pPr>
            <w:r>
              <w:rPr>
                <w:sz w:val="18"/>
              </w:rPr>
              <w:t xml:space="preserve">136</w:t>
            </w:r>
          </w:p>
        </w:tc>
        <w:tc>
          <w:tcPr/>
          <w:p>
            <w:pPr>
              <w:pStyle w:val="Compact"/>
              <w:spacing w:after="0" w:before="0" w:line="240" w:lineRule="auto"/>
              <w:jc w:val="left"/>
            </w:pPr>
            <w:r>
              <w:rPr>
                <w:sz w:val="18"/>
              </w:rPr>
              <w:t xml:space="preserve">0.0</w:t>
            </w:r>
          </w:p>
        </w:tc>
        <w:tc>
          <w:tcPr/>
          <w:p>
            <w:pPr>
              <w:pStyle w:val="Compact"/>
              <w:spacing w:after="0" w:before="0" w:line="240" w:lineRule="auto"/>
              <w:jc w:val="left"/>
            </w:pPr>
            <w:r>
              <w:rPr>
                <w:sz w:val="18"/>
              </w:rPr>
              <w:t xml:space="preserve">11.72%</w:t>
            </w:r>
          </w:p>
        </w:tc>
        <w:tc>
          <w:tcPr/>
          <w:p>
            <w:pPr>
              <w:pStyle w:val="Compact"/>
              <w:spacing w:after="0" w:before="0" w:line="240" w:lineRule="auto"/>
              <w:jc w:val="left"/>
            </w:pPr>
            <w:r>
              <w:rPr>
                <w:sz w:val="18"/>
              </w:rPr>
              <w:t xml:space="preserve">0.00%</w:t>
            </w:r>
          </w:p>
        </w:tc>
      </w:tr>
    </w:tbl>
    <w:p>
      <w:pPr>
        <w:pStyle w:val="BodyText"/>
      </w:pPr>
      <w:r>
        <w:t xml:space="preserve">The chi-square goodness-of-fit test rejects a pure Poisson process (χ² = 1,964,314, df = 4, p &lt; 10⁻¹⁵). The dispersion index of 14.93 and the pile-up at 0 and 16 or more days show that hazardous days cluster in multi-week stagnation episodes instead of arriving independently.</w:t>
      </w:r>
    </w:p>
    <w:p>
      <w:pPr>
        <w:pStyle w:val="BodyText"/>
      </w:pPr>
      <w:r>
        <w:rPr>
          <w:highlight w:val="yellow"/>
        </w:rPr>
        <w:t xml:space="preserve">[PLACEHOLDER: note that expected counts in the top bins are near zero, so the chi-square value is inflated; consider merging bins or adding a negative binomial fit]</w:t>
      </w:r>
    </w:p>
    <w:bookmarkEnd w:id="44"/>
    <w:bookmarkStart w:id="45" w:name="figures-3"/>
    <w:p>
      <w:pPr>
        <w:pStyle w:val="Heading2"/>
      </w:pPr>
      <w:r>
        <w:t xml:space="preserve">8.3 Figures</w:t>
      </w:r>
    </w:p>
    <w:p>
      <w:pPr>
        <w:pStyle w:val="FirstParagraph"/>
      </w:pPr>
      <w:r>
        <w:rPr>
          <w:highlight w:val="yellow"/>
        </w:rPr>
        <w:t xml:space="preserve">[PLACEHOLDER FIGURE 11: outputs/fig11_distribution_fitting_qq_density.png]</w:t>
      </w:r>
    </w:p>
    <w:p>
      <w:pPr>
        <w:pStyle w:val="BodyText"/>
      </w:pPr>
      <w:r>
        <w:rPr>
          <w:iCs/>
          <w:i/>
        </w:rPr>
        <w:t xml:space="preserve">Figure 11: Fitted density curves and Q-Q plots, supporting the log-normal model.</w:t>
      </w:r>
    </w:p>
    <w:p>
      <w:pPr>
        <w:pStyle w:val="BodyText"/>
      </w:pPr>
      <w:r>
        <w:rPr>
          <w:highlight w:val="yellow"/>
        </w:rPr>
        <w:t xml:space="preserve">[PLACEHOLDER FIGURE 12: outputs/fig12_poisson_fit_exceedance_days.png]</w:t>
      </w:r>
    </w:p>
    <w:p>
      <w:pPr>
        <w:pStyle w:val="BodyText"/>
      </w:pPr>
      <w:r>
        <w:rPr>
          <w:iCs/>
          <w:i/>
        </w:rPr>
        <w:t xml:space="preserve">Figure 12: Observed vs Poisson-expected monthly exceedance days, showing strong overdispersion.</w:t>
      </w:r>
    </w:p>
    <w:p>
      <w:pPr>
        <w:pStyle w:val="BodyText"/>
      </w:pPr>
      <w:r>
        <w:rPr>
          <w:bCs/>
          <w:b/>
        </w:rPr>
        <w:t xml:space="preserve">R script:</w:t>
      </w:r>
      <w:r>
        <w:t xml:space="preserve"> </w:t>
      </w:r>
      <w:r>
        <w:t xml:space="preserve">scripts/05_distribution_fitting.R (see Appendix A)</w:t>
      </w:r>
    </w:p>
    <w:bookmarkEnd w:id="45"/>
    <w:bookmarkEnd w:id="46"/>
    <w:bookmarkStart w:id="50" w:name="Xf33fba65e24b3772388fd729df8a5972a445734"/>
    <w:p>
      <w:pPr>
        <w:pStyle w:val="Heading1"/>
      </w:pPr>
      <w:r>
        <w:t xml:space="preserve">9. Experiment 7: One-Sample Tests Against Regulatory Limits</w:t>
      </w:r>
    </w:p>
    <w:bookmarkStart w:id="47" w:name="national-level-tests"/>
    <w:p>
      <w:pPr>
        <w:pStyle w:val="Heading2"/>
      </w:pPr>
      <w:r>
        <w:t xml:space="preserve">9.1 National-level tests</w:t>
      </w:r>
    </w:p>
    <w:p>
      <w:pPr>
        <w:numPr>
          <w:ilvl w:val="0"/>
          <w:numId w:val="1012"/>
        </w:numPr>
        <w:pStyle w:val="Compact"/>
      </w:pPr>
      <w:r>
        <w:rPr>
          <w:bCs/>
          <w:b/>
        </w:rPr>
        <w:t xml:space="preserve">Against the India 24-hour standard (60 µg/m³):</w:t>
      </w:r>
      <w:r>
        <w:t xml:space="preserve"> </w:t>
      </w:r>
      <w:r>
        <w:t xml:space="preserve">H0: μ = 60 vs H1: μ ≠ 60. t = -167.80, df = 35,089, p &lt; 10⁻¹⁵, 95% CI [34.44, 35.03]. The overall three-year mean across all 29 cities (34.74 µg/m³) sits below the daily threshold.</w:t>
      </w:r>
    </w:p>
    <w:p>
      <w:pPr>
        <w:numPr>
          <w:ilvl w:val="0"/>
          <w:numId w:val="1012"/>
        </w:numPr>
        <w:pStyle w:val="Compact"/>
      </w:pPr>
      <w:r>
        <w:rPr>
          <w:bCs/>
          <w:b/>
        </w:rPr>
        <w:t xml:space="preserve">Against the WHO 2021 guideline (15 µg/m³):</w:t>
      </w:r>
      <w:r>
        <w:t xml:space="preserve"> </w:t>
      </w:r>
      <w:r>
        <w:t xml:space="preserve">H0: μ ≤ 15 vs H1: μ &gt; 15. t = 131.13, df = 35,089, p &lt; 10⁻¹⁵, 95% CI [34.49, ∞). Ambient air in India is more than double the global health guideline.</w:t>
      </w:r>
    </w:p>
    <w:bookmarkEnd w:id="47"/>
    <w:bookmarkStart w:id="48" w:name="city-level-t-tests-and-proportion-tests"/>
    <w:p>
      <w:pPr>
        <w:pStyle w:val="Heading2"/>
      </w:pPr>
      <w:r>
        <w:t xml:space="preserve">9.2 City-level t-tests and proportion tests</w:t>
      </w:r>
    </w:p>
    <w:p>
      <w:pPr>
        <w:pStyle w:val="FirstParagraph"/>
        <w:keepNext/>
      </w:pPr>
      <w:r>
        <w:t xml:space="preserve">Each city (N = 1,210 days) was tested against 60 µg/m³, and a proportion test checked whether the share of non-compliant days exceeds 10%.</w:t>
      </w:r>
    </w:p>
    <w:tbl>
      <w:tblPr>
        <w:tblStyle w:val="Table"/>
        <w:tblW w:type="pct" w:w="5000"/>
        <w:tblLook w:firstRow="1" w:lastRow="0" w:firstColumn="0" w:lastColumn="0" w:noHBand="0" w:noVBand="0" w:val="002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autofit"/>
        <w:tblCellMar>
          <w:top w:w="30" w:type="dxa"/>
          <w:left w:w="70" w:type="dxa"/>
          <w:bottom w:w="30" w:type="dxa"/>
          <w:right w:w="70" w:type="dxa"/>
        </w:tblCellMar>
      </w:tblPr>
      <w:tblGrid>
        <w:gridCol w:w="879"/>
        <w:gridCol w:w="879"/>
        <w:gridCol w:w="879"/>
        <w:gridCol w:w="879"/>
        <w:gridCol w:w="879"/>
        <w:gridCol w:w="879"/>
        <w:gridCol w:w="879"/>
        <w:gridCol w:w="879"/>
        <w:gridCol w:w="879"/>
      </w:tblGrid>
      <w:tr>
        <w:trPr>
          <w:tblHeader w:val="true"/>
          <w:tblHeader/>
          <w:cantSplit/>
        </w:trPr>
        <w:tc>
          <w:tcPr>
            <w:shd w:val="clear" w:color="auto" w:fill="DCE6F1"/>
          </w:tcPr>
          <w:p>
            <w:pPr>
              <w:pStyle w:val="Compact"/>
              <w:keepNext/>
              <w:spacing w:after="0" w:before="0" w:line="240" w:lineRule="auto"/>
              <w:jc w:val="left"/>
            </w:pPr>
            <w:r>
              <w:rPr>
                <w:b/>
                <w:sz w:val="15"/>
              </w:rPr>
              <w:t xml:space="preserve">City</w:t>
            </w:r>
          </w:p>
        </w:tc>
        <w:tc>
          <w:tcPr>
            <w:shd w:val="clear" w:color="auto" w:fill="DCE6F1"/>
          </w:tcPr>
          <w:p>
            <w:pPr>
              <w:pStyle w:val="Compact"/>
              <w:keepNext/>
              <w:spacing w:after="0" w:before="0" w:line="240" w:lineRule="auto"/>
              <w:jc w:val="left"/>
            </w:pPr>
            <w:r>
              <w:rPr>
                <w:b/>
                <w:sz w:val="15"/>
              </w:rPr>
              <w:t xml:space="preserve">Mean</w:t>
            </w:r>
          </w:p>
        </w:tc>
        <w:tc>
          <w:tcPr>
            <w:shd w:val="clear" w:color="auto" w:fill="DCE6F1"/>
          </w:tcPr>
          <w:p>
            <w:pPr>
              <w:pStyle w:val="Compact"/>
              <w:keepNext/>
              <w:spacing w:after="0" w:before="0" w:line="240" w:lineRule="auto"/>
              <w:jc w:val="left"/>
            </w:pPr>
            <w:r>
              <w:rPr>
                <w:b/>
                <w:sz w:val="15"/>
              </w:rPr>
              <w:t xml:space="preserve">Std dev</w:t>
            </w:r>
          </w:p>
        </w:tc>
        <w:tc>
          <w:tcPr>
            <w:shd w:val="clear" w:color="auto" w:fill="DCE6F1"/>
          </w:tcPr>
          <w:p>
            <w:pPr>
              <w:pStyle w:val="Compact"/>
              <w:keepNext/>
              <w:spacing w:after="0" w:before="0" w:line="240" w:lineRule="auto"/>
              <w:jc w:val="left"/>
            </w:pPr>
            <w:r>
              <w:rPr>
                <w:b/>
                <w:sz w:val="15"/>
              </w:rPr>
              <w:t xml:space="preserve">t</w:t>
            </w:r>
          </w:p>
        </w:tc>
        <w:tc>
          <w:tcPr>
            <w:shd w:val="clear" w:color="auto" w:fill="DCE6F1"/>
          </w:tcPr>
          <w:p>
            <w:pPr>
              <w:pStyle w:val="Compact"/>
              <w:keepNext/>
              <w:spacing w:after="0" w:before="0" w:line="240" w:lineRule="auto"/>
              <w:jc w:val="left"/>
            </w:pPr>
            <w:r>
              <w:rPr>
                <w:b/>
                <w:sz w:val="15"/>
              </w:rPr>
              <w:t xml:space="preserve">p-value</w:t>
            </w:r>
          </w:p>
        </w:tc>
        <w:tc>
          <w:tcPr>
            <w:shd w:val="clear" w:color="auto" w:fill="DCE6F1"/>
          </w:tcPr>
          <w:p>
            <w:pPr>
              <w:pStyle w:val="Compact"/>
              <w:keepNext/>
              <w:spacing w:after="0" w:before="0" w:line="240" w:lineRule="auto"/>
              <w:jc w:val="left"/>
            </w:pPr>
            <w:r>
              <w:rPr>
                <w:b/>
                <w:sz w:val="15"/>
              </w:rPr>
              <w:t xml:space="preserve">95% CI</w:t>
            </w:r>
          </w:p>
        </w:tc>
        <w:tc>
          <w:tcPr>
            <w:shd w:val="clear" w:color="auto" w:fill="DCE6F1"/>
          </w:tcPr>
          <w:p>
            <w:pPr>
              <w:pStyle w:val="Compact"/>
              <w:keepNext/>
              <w:spacing w:after="0" w:before="0" w:line="240" w:lineRule="auto"/>
              <w:jc w:val="left"/>
            </w:pPr>
            <w:r>
              <w:rPr>
                <w:b/>
                <w:sz w:val="15"/>
              </w:rPr>
              <w:t xml:space="preserve">Status</w:t>
            </w:r>
          </w:p>
        </w:tc>
        <w:tc>
          <w:tcPr>
            <w:shd w:val="clear" w:color="auto" w:fill="DCE6F1"/>
          </w:tcPr>
          <w:p>
            <w:pPr>
              <w:pStyle w:val="Compact"/>
              <w:keepNext/>
              <w:spacing w:after="0" w:before="0" w:line="240" w:lineRule="auto"/>
              <w:jc w:val="left"/>
            </w:pPr>
            <w:r>
              <w:rPr>
                <w:b/>
                <w:sz w:val="15"/>
              </w:rPr>
              <w:t xml:space="preserve">% exceedance days</w:t>
            </w:r>
          </w:p>
        </w:tc>
        <w:tc>
          <w:tcPr>
            <w:shd w:val="clear" w:color="auto" w:fill="DCE6F1"/>
          </w:tcPr>
          <w:p>
            <w:pPr>
              <w:pStyle w:val="Compact"/>
              <w:keepNext/>
              <w:spacing w:after="0" w:before="0" w:line="240" w:lineRule="auto"/>
              <w:jc w:val="left"/>
            </w:pPr>
            <w:r>
              <w:rPr>
                <w:b/>
                <w:sz w:val="15"/>
              </w:rPr>
              <w:t xml:space="preserve">Proportion test p</w:t>
            </w:r>
          </w:p>
        </w:tc>
      </w:tr>
      <w:tr>
        <w:trPr>
          <w:cantSplit/>
        </w:trPr>
        <w:tc>
          <w:tcPr/>
          <w:p>
            <w:pPr>
              <w:pStyle w:val="Compact"/>
              <w:keepNext/>
              <w:spacing w:after="0" w:before="0" w:line="240" w:lineRule="auto"/>
              <w:jc w:val="left"/>
            </w:pPr>
            <w:r>
              <w:rPr>
                <w:sz w:val="15"/>
              </w:rPr>
              <w:t xml:space="preserve">Gurugram</w:t>
            </w:r>
          </w:p>
        </w:tc>
        <w:tc>
          <w:tcPr/>
          <w:p>
            <w:pPr>
              <w:pStyle w:val="Compact"/>
              <w:keepNext/>
              <w:spacing w:after="0" w:before="0" w:line="240" w:lineRule="auto"/>
              <w:jc w:val="left"/>
            </w:pPr>
            <w:r>
              <w:rPr>
                <w:sz w:val="15"/>
              </w:rPr>
              <w:t xml:space="preserve">78.71</w:t>
            </w:r>
          </w:p>
        </w:tc>
        <w:tc>
          <w:tcPr/>
          <w:p>
            <w:pPr>
              <w:pStyle w:val="Compact"/>
              <w:keepNext/>
              <w:spacing w:after="0" w:before="0" w:line="240" w:lineRule="auto"/>
              <w:jc w:val="left"/>
            </w:pPr>
            <w:r>
              <w:rPr>
                <w:sz w:val="15"/>
              </w:rPr>
              <w:t xml:space="preserve">44.40</w:t>
            </w:r>
          </w:p>
        </w:tc>
        <w:tc>
          <w:tcPr/>
          <w:p>
            <w:pPr>
              <w:pStyle w:val="Compact"/>
              <w:keepNext/>
              <w:spacing w:after="0" w:before="0" w:line="240" w:lineRule="auto"/>
              <w:jc w:val="left"/>
            </w:pPr>
            <w:r>
              <w:rPr>
                <w:sz w:val="15"/>
              </w:rPr>
              <w:t xml:space="preserve">+14.66</w:t>
            </w:r>
          </w:p>
        </w:tc>
        <w:tc>
          <w:tcPr/>
          <w:p>
            <w:pPr>
              <w:pStyle w:val="Compact"/>
              <w:keepNext/>
              <w:spacing w:after="0" w:before="0" w:line="240" w:lineRule="auto"/>
              <w:jc w:val="left"/>
            </w:pPr>
            <w:r>
              <w:rPr>
                <w:sz w:val="15"/>
              </w:rPr>
              <w:t xml:space="preserve">&lt; 10⁻¹⁵</w:t>
            </w:r>
          </w:p>
        </w:tc>
        <w:tc>
          <w:tcPr/>
          <w:p>
            <w:pPr>
              <w:pStyle w:val="Compact"/>
              <w:keepNext/>
              <w:spacing w:after="0" w:before="0" w:line="240" w:lineRule="auto"/>
              <w:jc w:val="left"/>
            </w:pPr>
            <w:r>
              <w:rPr>
                <w:sz w:val="15"/>
              </w:rPr>
              <w:t xml:space="preserve">[76.21, 81.21]</w:t>
            </w:r>
          </w:p>
        </w:tc>
        <w:tc>
          <w:tcPr/>
          <w:p>
            <w:pPr>
              <w:pStyle w:val="Compact"/>
              <w:keepNext/>
              <w:spacing w:after="0" w:before="0" w:line="240" w:lineRule="auto"/>
              <w:jc w:val="left"/>
            </w:pPr>
            <w:r>
              <w:rPr>
                <w:sz w:val="15"/>
              </w:rPr>
              <w:t xml:space="preserve">Significantly exceeds</w:t>
            </w:r>
          </w:p>
        </w:tc>
        <w:tc>
          <w:tcPr/>
          <w:p>
            <w:pPr>
              <w:pStyle w:val="Compact"/>
              <w:keepNext/>
              <w:spacing w:after="0" w:before="0" w:line="240" w:lineRule="auto"/>
              <w:jc w:val="left"/>
            </w:pPr>
            <w:r>
              <w:rPr>
                <w:sz w:val="15"/>
              </w:rPr>
              <w:t xml:space="preserve">55.79%</w:t>
            </w:r>
          </w:p>
        </w:tc>
        <w:tc>
          <w:tcPr/>
          <w:p>
            <w:pPr>
              <w:pStyle w:val="Compact"/>
              <w:keepNext/>
              <w:spacing w:after="0" w:before="0" w:line="240" w:lineRule="auto"/>
              <w:jc w:val="left"/>
            </w:pPr>
            <w:r>
              <w:rPr>
                <w:sz w:val="15"/>
              </w:rPr>
              <w:t xml:space="preserve">&lt; 10⁻¹⁵</w:t>
            </w:r>
          </w:p>
        </w:tc>
      </w:tr>
      <w:tr>
        <w:trPr>
          <w:cantSplit/>
        </w:trPr>
        <w:tc>
          <w:tcPr/>
          <w:p>
            <w:pPr>
              <w:pStyle w:val="Compact"/>
              <w:keepNext/>
              <w:spacing w:after="0" w:before="0" w:line="240" w:lineRule="auto"/>
              <w:jc w:val="left"/>
            </w:pPr>
            <w:r>
              <w:rPr>
                <w:sz w:val="15"/>
              </w:rPr>
              <w:t xml:space="preserve">Delhi</w:t>
            </w:r>
          </w:p>
        </w:tc>
        <w:tc>
          <w:tcPr/>
          <w:p>
            <w:pPr>
              <w:pStyle w:val="Compact"/>
              <w:keepNext/>
              <w:spacing w:after="0" w:before="0" w:line="240" w:lineRule="auto"/>
              <w:jc w:val="left"/>
            </w:pPr>
            <w:r>
              <w:rPr>
                <w:sz w:val="15"/>
              </w:rPr>
              <w:t xml:space="preserve">70.80</w:t>
            </w:r>
          </w:p>
        </w:tc>
        <w:tc>
          <w:tcPr/>
          <w:p>
            <w:pPr>
              <w:pStyle w:val="Compact"/>
              <w:keepNext/>
              <w:spacing w:after="0" w:before="0" w:line="240" w:lineRule="auto"/>
              <w:jc w:val="left"/>
            </w:pPr>
            <w:r>
              <w:rPr>
                <w:sz w:val="15"/>
              </w:rPr>
              <w:t xml:space="preserve">36.32</w:t>
            </w:r>
          </w:p>
        </w:tc>
        <w:tc>
          <w:tcPr/>
          <w:p>
            <w:pPr>
              <w:pStyle w:val="Compact"/>
              <w:keepNext/>
              <w:spacing w:after="0" w:before="0" w:line="240" w:lineRule="auto"/>
              <w:jc w:val="left"/>
            </w:pPr>
            <w:r>
              <w:rPr>
                <w:sz w:val="15"/>
              </w:rPr>
              <w:t xml:space="preserve">+10.34</w:t>
            </w:r>
          </w:p>
        </w:tc>
        <w:tc>
          <w:tcPr/>
          <w:p>
            <w:pPr>
              <w:pStyle w:val="Compact"/>
              <w:keepNext/>
              <w:spacing w:after="0" w:before="0" w:line="240" w:lineRule="auto"/>
              <w:jc w:val="left"/>
            </w:pPr>
            <w:r>
              <w:rPr>
                <w:sz w:val="15"/>
              </w:rPr>
              <w:t xml:space="preserve">&lt; 10⁻¹⁵</w:t>
            </w:r>
          </w:p>
        </w:tc>
        <w:tc>
          <w:tcPr/>
          <w:p>
            <w:pPr>
              <w:pStyle w:val="Compact"/>
              <w:keepNext/>
              <w:spacing w:after="0" w:before="0" w:line="240" w:lineRule="auto"/>
              <w:jc w:val="left"/>
            </w:pPr>
            <w:r>
              <w:rPr>
                <w:sz w:val="15"/>
              </w:rPr>
              <w:t xml:space="preserve">[68.75, 72.84]</w:t>
            </w:r>
          </w:p>
        </w:tc>
        <w:tc>
          <w:tcPr/>
          <w:p>
            <w:pPr>
              <w:pStyle w:val="Compact"/>
              <w:keepNext/>
              <w:spacing w:after="0" w:before="0" w:line="240" w:lineRule="auto"/>
              <w:jc w:val="left"/>
            </w:pPr>
            <w:r>
              <w:rPr>
                <w:sz w:val="15"/>
              </w:rPr>
              <w:t xml:space="preserve">Significantly exceeds</w:t>
            </w:r>
          </w:p>
        </w:tc>
        <w:tc>
          <w:tcPr/>
          <w:p>
            <w:pPr>
              <w:pStyle w:val="Compact"/>
              <w:keepNext/>
              <w:spacing w:after="0" w:before="0" w:line="240" w:lineRule="auto"/>
              <w:jc w:val="left"/>
            </w:pPr>
            <w:r>
              <w:rPr>
                <w:sz w:val="15"/>
              </w:rPr>
              <w:t xml:space="preserve">51.65%</w:t>
            </w:r>
          </w:p>
        </w:tc>
        <w:tc>
          <w:tcPr/>
          <w:p>
            <w:pPr>
              <w:pStyle w:val="Compact"/>
              <w:keepNext/>
              <w:spacing w:after="0" w:before="0" w:line="240" w:lineRule="auto"/>
              <w:jc w:val="left"/>
            </w:pPr>
            <w:r>
              <w:rPr>
                <w:sz w:val="15"/>
              </w:rPr>
              <w:t xml:space="preserve">&lt; 10⁻¹⁵</w:t>
            </w:r>
          </w:p>
        </w:tc>
      </w:tr>
      <w:tr>
        <w:trPr>
          <w:cantSplit/>
        </w:trPr>
        <w:tc>
          <w:tcPr/>
          <w:p>
            <w:pPr>
              <w:pStyle w:val="Compact"/>
              <w:keepNext/>
              <w:spacing w:after="0" w:before="0" w:line="240" w:lineRule="auto"/>
              <w:jc w:val="left"/>
            </w:pPr>
            <w:r>
              <w:rPr>
                <w:sz w:val="15"/>
              </w:rPr>
              <w:t xml:space="preserve">Patna</w:t>
            </w:r>
          </w:p>
        </w:tc>
        <w:tc>
          <w:tcPr/>
          <w:p>
            <w:pPr>
              <w:pStyle w:val="Compact"/>
              <w:keepNext/>
              <w:spacing w:after="0" w:before="0" w:line="240" w:lineRule="auto"/>
              <w:jc w:val="left"/>
            </w:pPr>
            <w:r>
              <w:rPr>
                <w:sz w:val="15"/>
              </w:rPr>
              <w:t xml:space="preserve">59.90</w:t>
            </w:r>
          </w:p>
        </w:tc>
        <w:tc>
          <w:tcPr/>
          <w:p>
            <w:pPr>
              <w:pStyle w:val="Compact"/>
              <w:keepNext/>
              <w:spacing w:after="0" w:before="0" w:line="240" w:lineRule="auto"/>
              <w:jc w:val="left"/>
            </w:pPr>
            <w:r>
              <w:rPr>
                <w:sz w:val="15"/>
              </w:rPr>
              <w:t xml:space="preserve">37.18</w:t>
            </w:r>
          </w:p>
        </w:tc>
        <w:tc>
          <w:tcPr/>
          <w:p>
            <w:pPr>
              <w:pStyle w:val="Compact"/>
              <w:keepNext/>
              <w:spacing w:after="0" w:before="0" w:line="240" w:lineRule="auto"/>
              <w:jc w:val="left"/>
            </w:pPr>
            <w:r>
              <w:rPr>
                <w:sz w:val="15"/>
              </w:rPr>
              <w:t xml:space="preserve">-0.10</w:t>
            </w:r>
          </w:p>
        </w:tc>
        <w:tc>
          <w:tcPr/>
          <w:p>
            <w:pPr>
              <w:pStyle w:val="Compact"/>
              <w:keepNext/>
              <w:spacing w:after="0" w:before="0" w:line="240" w:lineRule="auto"/>
              <w:jc w:val="left"/>
            </w:pPr>
            <w:r>
              <w:rPr>
                <w:sz w:val="15"/>
              </w:rPr>
              <w:t xml:space="preserve">0.9232</w:t>
            </w:r>
          </w:p>
        </w:tc>
        <w:tc>
          <w:tcPr/>
          <w:p>
            <w:pPr>
              <w:pStyle w:val="Compact"/>
              <w:keepNext/>
              <w:spacing w:after="0" w:before="0" w:line="240" w:lineRule="auto"/>
              <w:jc w:val="left"/>
            </w:pPr>
            <w:r>
              <w:rPr>
                <w:sz w:val="15"/>
              </w:rPr>
              <w:t xml:space="preserve">[57.80, 61.99]</w:t>
            </w:r>
          </w:p>
        </w:tc>
        <w:tc>
          <w:tcPr/>
          <w:p>
            <w:pPr>
              <w:pStyle w:val="Compact"/>
              <w:keepNext/>
              <w:spacing w:after="0" w:before="0" w:line="240" w:lineRule="auto"/>
              <w:jc w:val="left"/>
            </w:pPr>
            <w:r>
              <w:rPr>
                <w:sz w:val="15"/>
              </w:rPr>
              <w:t xml:space="preserve">At the standard</w:t>
            </w:r>
          </w:p>
        </w:tc>
        <w:tc>
          <w:tcPr/>
          <w:p>
            <w:pPr>
              <w:pStyle w:val="Compact"/>
              <w:keepNext/>
              <w:spacing w:after="0" w:before="0" w:line="240" w:lineRule="auto"/>
              <w:jc w:val="left"/>
            </w:pPr>
            <w:r>
              <w:rPr>
                <w:sz w:val="15"/>
              </w:rPr>
              <w:t xml:space="preserve">38.68%</w:t>
            </w:r>
          </w:p>
        </w:tc>
        <w:tc>
          <w:tcPr/>
          <w:p>
            <w:pPr>
              <w:pStyle w:val="Compact"/>
              <w:keepNext/>
              <w:spacing w:after="0" w:before="0" w:line="240" w:lineRule="auto"/>
              <w:jc w:val="left"/>
            </w:pPr>
            <w:r>
              <w:rPr>
                <w:sz w:val="15"/>
              </w:rPr>
              <w:t xml:space="preserve">&lt; 10⁻¹⁵</w:t>
            </w:r>
          </w:p>
        </w:tc>
      </w:tr>
      <w:tr>
        <w:trPr>
          <w:cantSplit/>
        </w:trPr>
        <w:tc>
          <w:tcPr/>
          <w:p>
            <w:pPr>
              <w:pStyle w:val="Compact"/>
              <w:keepNext/>
              <w:spacing w:after="0" w:before="0" w:line="240" w:lineRule="auto"/>
              <w:jc w:val="left"/>
            </w:pPr>
            <w:r>
              <w:rPr>
                <w:sz w:val="15"/>
              </w:rPr>
              <w:t xml:space="preserve">Kolkata</w:t>
            </w:r>
          </w:p>
        </w:tc>
        <w:tc>
          <w:tcPr/>
          <w:p>
            <w:pPr>
              <w:pStyle w:val="Compact"/>
              <w:keepNext/>
              <w:spacing w:after="0" w:before="0" w:line="240" w:lineRule="auto"/>
              <w:jc w:val="left"/>
            </w:pPr>
            <w:r>
              <w:rPr>
                <w:sz w:val="15"/>
              </w:rPr>
              <w:t xml:space="preserve">57.04</w:t>
            </w:r>
          </w:p>
        </w:tc>
        <w:tc>
          <w:tcPr/>
          <w:p>
            <w:pPr>
              <w:pStyle w:val="Compact"/>
              <w:keepNext/>
              <w:spacing w:after="0" w:before="0" w:line="240" w:lineRule="auto"/>
              <w:jc w:val="left"/>
            </w:pPr>
            <w:r>
              <w:rPr>
                <w:sz w:val="15"/>
              </w:rPr>
              <w:t xml:space="preserve">43.04</w:t>
            </w:r>
          </w:p>
        </w:tc>
        <w:tc>
          <w:tcPr/>
          <w:p>
            <w:pPr>
              <w:pStyle w:val="Compact"/>
              <w:keepNext/>
              <w:spacing w:after="0" w:before="0" w:line="240" w:lineRule="auto"/>
              <w:jc w:val="left"/>
            </w:pPr>
            <w:r>
              <w:rPr>
                <w:sz w:val="15"/>
              </w:rPr>
              <w:t xml:space="preserve">-2.39</w:t>
            </w:r>
          </w:p>
        </w:tc>
        <w:tc>
          <w:tcPr/>
          <w:p>
            <w:pPr>
              <w:pStyle w:val="Compact"/>
              <w:keepNext/>
              <w:spacing w:after="0" w:before="0" w:line="240" w:lineRule="auto"/>
              <w:jc w:val="left"/>
            </w:pPr>
            <w:r>
              <w:rPr>
                <w:sz w:val="15"/>
              </w:rPr>
              <w:t xml:space="preserve">0.0168</w:t>
            </w:r>
          </w:p>
        </w:tc>
        <w:tc>
          <w:tcPr/>
          <w:p>
            <w:pPr>
              <w:pStyle w:val="Compact"/>
              <w:keepNext/>
              <w:spacing w:after="0" w:before="0" w:line="240" w:lineRule="auto"/>
              <w:jc w:val="left"/>
            </w:pPr>
            <w:r>
              <w:rPr>
                <w:sz w:val="15"/>
              </w:rPr>
              <w:t xml:space="preserve">[54.61, 59.47]</w:t>
            </w:r>
          </w:p>
        </w:tc>
        <w:tc>
          <w:tcPr/>
          <w:p>
            <w:pPr>
              <w:pStyle w:val="Compact"/>
              <w:keepNext/>
              <w:spacing w:after="0" w:before="0" w:line="240" w:lineRule="auto"/>
              <w:jc w:val="left"/>
            </w:pPr>
            <w:r>
              <w:rPr>
                <w:sz w:val="15"/>
              </w:rPr>
              <w:t xml:space="preserve">Below standard (mean)</w:t>
            </w:r>
          </w:p>
        </w:tc>
        <w:tc>
          <w:tcPr/>
          <w:p>
            <w:pPr>
              <w:pStyle w:val="Compact"/>
              <w:keepNext/>
              <w:spacing w:after="0" w:before="0" w:line="240" w:lineRule="auto"/>
              <w:jc w:val="left"/>
            </w:pPr>
            <w:r>
              <w:rPr>
                <w:sz w:val="15"/>
              </w:rPr>
              <w:t xml:space="preserve">38.18%</w:t>
            </w:r>
          </w:p>
        </w:tc>
        <w:tc>
          <w:tcPr/>
          <w:p>
            <w:pPr>
              <w:pStyle w:val="Compact"/>
              <w:keepNext/>
              <w:spacing w:after="0" w:before="0" w:line="240" w:lineRule="auto"/>
              <w:jc w:val="left"/>
            </w:pPr>
            <w:r>
              <w:rPr>
                <w:sz w:val="15"/>
              </w:rPr>
              <w:t xml:space="preserve">&lt; 10⁻¹⁵</w:t>
            </w:r>
          </w:p>
        </w:tc>
      </w:tr>
      <w:tr>
        <w:trPr>
          <w:cantSplit/>
        </w:trPr>
        <w:tc>
          <w:tcPr/>
          <w:p>
            <w:pPr>
              <w:pStyle w:val="Compact"/>
              <w:keepNext/>
              <w:spacing w:after="0" w:before="0" w:line="240" w:lineRule="auto"/>
              <w:jc w:val="left"/>
            </w:pPr>
            <w:r>
              <w:rPr>
                <w:sz w:val="15"/>
              </w:rPr>
              <w:t xml:space="preserve">Lucknow</w:t>
            </w:r>
          </w:p>
        </w:tc>
        <w:tc>
          <w:tcPr/>
          <w:p>
            <w:pPr>
              <w:pStyle w:val="Compact"/>
              <w:keepNext/>
              <w:spacing w:after="0" w:before="0" w:line="240" w:lineRule="auto"/>
              <w:jc w:val="left"/>
            </w:pPr>
            <w:r>
              <w:rPr>
                <w:sz w:val="15"/>
              </w:rPr>
              <w:t xml:space="preserve">56.29</w:t>
            </w:r>
          </w:p>
        </w:tc>
        <w:tc>
          <w:tcPr/>
          <w:p>
            <w:pPr>
              <w:pStyle w:val="Compact"/>
              <w:keepNext/>
              <w:spacing w:after="0" w:before="0" w:line="240" w:lineRule="auto"/>
              <w:jc w:val="left"/>
            </w:pPr>
            <w:r>
              <w:rPr>
                <w:sz w:val="15"/>
              </w:rPr>
              <w:t xml:space="preserve">32.83</w:t>
            </w:r>
          </w:p>
        </w:tc>
        <w:tc>
          <w:tcPr/>
          <w:p>
            <w:pPr>
              <w:pStyle w:val="Compact"/>
              <w:keepNext/>
              <w:spacing w:after="0" w:before="0" w:line="240" w:lineRule="auto"/>
              <w:jc w:val="left"/>
            </w:pPr>
            <w:r>
              <w:rPr>
                <w:sz w:val="15"/>
              </w:rPr>
              <w:t xml:space="preserve">-3.93</w:t>
            </w:r>
          </w:p>
        </w:tc>
        <w:tc>
          <w:tcPr/>
          <w:p>
            <w:pPr>
              <w:pStyle w:val="Compact"/>
              <w:keepNext/>
              <w:spacing w:after="0" w:before="0" w:line="240" w:lineRule="auto"/>
              <w:jc w:val="left"/>
            </w:pPr>
            <w:r>
              <w:rPr>
                <w:sz w:val="15"/>
              </w:rPr>
              <w:t xml:space="preserve">8.97 × 10⁻⁵</w:t>
            </w:r>
          </w:p>
        </w:tc>
        <w:tc>
          <w:tcPr/>
          <w:p>
            <w:pPr>
              <w:pStyle w:val="Compact"/>
              <w:keepNext/>
              <w:spacing w:after="0" w:before="0" w:line="240" w:lineRule="auto"/>
              <w:jc w:val="left"/>
            </w:pPr>
            <w:r>
              <w:rPr>
                <w:sz w:val="15"/>
              </w:rPr>
              <w:t xml:space="preserve">[54.44, 58.14]</w:t>
            </w:r>
          </w:p>
        </w:tc>
        <w:tc>
          <w:tcPr/>
          <w:p>
            <w:pPr>
              <w:pStyle w:val="Compact"/>
              <w:keepNext/>
              <w:spacing w:after="0" w:before="0" w:line="240" w:lineRule="auto"/>
              <w:jc w:val="left"/>
            </w:pPr>
            <w:r>
              <w:rPr>
                <w:sz w:val="15"/>
              </w:rPr>
              <w:t xml:space="preserve">Below standard (mean)</w:t>
            </w:r>
          </w:p>
        </w:tc>
        <w:tc>
          <w:tcPr/>
          <w:p>
            <w:pPr>
              <w:pStyle w:val="Compact"/>
              <w:keepNext/>
              <w:spacing w:after="0" w:before="0" w:line="240" w:lineRule="auto"/>
              <w:jc w:val="left"/>
            </w:pPr>
            <w:r>
              <w:rPr>
                <w:sz w:val="15"/>
              </w:rPr>
              <w:t xml:space="preserve">32.98%</w:t>
            </w:r>
          </w:p>
        </w:tc>
        <w:tc>
          <w:tcPr/>
          <w:p>
            <w:pPr>
              <w:pStyle w:val="Compact"/>
              <w:keepNext/>
              <w:spacing w:after="0" w:before="0" w:line="240" w:lineRule="auto"/>
              <w:jc w:val="left"/>
            </w:pPr>
            <w:r>
              <w:rPr>
                <w:sz w:val="15"/>
              </w:rPr>
              <w:t xml:space="preserve">&lt; 10⁻¹⁵</w:t>
            </w:r>
          </w:p>
        </w:tc>
      </w:tr>
      <w:tr>
        <w:trPr>
          <w:cantSplit/>
        </w:trPr>
        <w:tc>
          <w:tcPr/>
          <w:p>
            <w:pPr>
              <w:pStyle w:val="Compact"/>
              <w:keepNext/>
              <w:spacing w:after="0" w:before="0" w:line="240" w:lineRule="auto"/>
              <w:jc w:val="left"/>
            </w:pPr>
            <w:r>
              <w:rPr>
                <w:sz w:val="15"/>
              </w:rPr>
              <w:t xml:space="preserve">Raipur</w:t>
            </w:r>
          </w:p>
        </w:tc>
        <w:tc>
          <w:tcPr/>
          <w:p>
            <w:pPr>
              <w:pStyle w:val="Compact"/>
              <w:keepNext/>
              <w:spacing w:after="0" w:before="0" w:line="240" w:lineRule="auto"/>
              <w:jc w:val="left"/>
            </w:pPr>
            <w:r>
              <w:rPr>
                <w:sz w:val="15"/>
              </w:rPr>
              <w:t xml:space="preserve">50.47</w:t>
            </w:r>
          </w:p>
        </w:tc>
        <w:tc>
          <w:tcPr/>
          <w:p>
            <w:pPr>
              <w:pStyle w:val="Compact"/>
              <w:keepNext/>
              <w:spacing w:after="0" w:before="0" w:line="240" w:lineRule="auto"/>
              <w:jc w:val="left"/>
            </w:pPr>
            <w:r>
              <w:rPr>
                <w:sz w:val="15"/>
              </w:rPr>
              <w:t xml:space="preserve">26.16</w:t>
            </w:r>
          </w:p>
        </w:tc>
        <w:tc>
          <w:tcPr/>
          <w:p>
            <w:pPr>
              <w:pStyle w:val="Compact"/>
              <w:keepNext/>
              <w:spacing w:after="0" w:before="0" w:line="240" w:lineRule="auto"/>
              <w:jc w:val="left"/>
            </w:pPr>
            <w:r>
              <w:rPr>
                <w:sz w:val="15"/>
              </w:rPr>
              <w:t xml:space="preserve">-12.67</w:t>
            </w:r>
          </w:p>
        </w:tc>
        <w:tc>
          <w:tcPr/>
          <w:p>
            <w:pPr>
              <w:pStyle w:val="Compact"/>
              <w:keepNext/>
              <w:spacing w:after="0" w:before="0" w:line="240" w:lineRule="auto"/>
              <w:jc w:val="left"/>
            </w:pPr>
            <w:r>
              <w:rPr>
                <w:sz w:val="15"/>
              </w:rPr>
              <w:t xml:space="preserve">&lt; 10⁻¹⁵</w:t>
            </w:r>
          </w:p>
        </w:tc>
        <w:tc>
          <w:tcPr/>
          <w:p>
            <w:pPr>
              <w:pStyle w:val="Compact"/>
              <w:keepNext/>
              <w:spacing w:after="0" w:before="0" w:line="240" w:lineRule="auto"/>
              <w:jc w:val="left"/>
            </w:pPr>
            <w:r>
              <w:rPr>
                <w:sz w:val="15"/>
              </w:rPr>
              <w:t xml:space="preserve">[49.00, 51.95]</w:t>
            </w:r>
          </w:p>
        </w:tc>
        <w:tc>
          <w:tcPr/>
          <w:p>
            <w:pPr>
              <w:pStyle w:val="Compact"/>
              <w:keepNext/>
              <w:spacing w:after="0" w:before="0" w:line="240" w:lineRule="auto"/>
              <w:jc w:val="left"/>
            </w:pPr>
            <w:r>
              <w:rPr>
                <w:sz w:val="15"/>
              </w:rPr>
              <w:t xml:space="preserve">Below standard (mean)</w:t>
            </w:r>
          </w:p>
        </w:tc>
        <w:tc>
          <w:tcPr/>
          <w:p>
            <w:pPr>
              <w:pStyle w:val="Compact"/>
              <w:keepNext/>
              <w:spacing w:after="0" w:before="0" w:line="240" w:lineRule="auto"/>
              <w:jc w:val="left"/>
            </w:pPr>
            <w:r>
              <w:rPr>
                <w:sz w:val="15"/>
              </w:rPr>
              <w:t xml:space="preserve">28.93%</w:t>
            </w:r>
          </w:p>
        </w:tc>
        <w:tc>
          <w:tcPr/>
          <w:p>
            <w:pPr>
              <w:pStyle w:val="Compact"/>
              <w:keepNext/>
              <w:spacing w:after="0" w:before="0" w:line="240" w:lineRule="auto"/>
              <w:jc w:val="left"/>
            </w:pPr>
            <w:r>
              <w:rPr>
                <w:sz w:val="15"/>
              </w:rPr>
              <w:t xml:space="preserve">&lt; 10⁻¹⁵</w:t>
            </w:r>
          </w:p>
        </w:tc>
      </w:tr>
      <w:tr>
        <w:trPr>
          <w:cantSplit/>
        </w:trPr>
        <w:tc>
          <w:tcPr/>
          <w:p>
            <w:pPr>
              <w:pStyle w:val="Compact"/>
              <w:keepNext/>
              <w:spacing w:after="0" w:before="0" w:line="240" w:lineRule="auto"/>
              <w:jc w:val="left"/>
            </w:pPr>
            <w:r>
              <w:rPr>
                <w:sz w:val="15"/>
              </w:rPr>
              <w:t xml:space="preserve">Mumbai</w:t>
            </w:r>
          </w:p>
        </w:tc>
        <w:tc>
          <w:tcPr/>
          <w:p>
            <w:pPr>
              <w:pStyle w:val="Compact"/>
              <w:keepNext/>
              <w:spacing w:after="0" w:before="0" w:line="240" w:lineRule="auto"/>
              <w:jc w:val="left"/>
            </w:pPr>
            <w:r>
              <w:rPr>
                <w:sz w:val="15"/>
              </w:rPr>
              <w:t xml:space="preserve">41.41</w:t>
            </w:r>
          </w:p>
        </w:tc>
        <w:tc>
          <w:tcPr/>
          <w:p>
            <w:pPr>
              <w:pStyle w:val="Compact"/>
              <w:keepNext/>
              <w:spacing w:after="0" w:before="0" w:line="240" w:lineRule="auto"/>
              <w:jc w:val="left"/>
            </w:pPr>
            <w:r>
              <w:rPr>
                <w:sz w:val="15"/>
              </w:rPr>
              <w:t xml:space="preserve">30.04</w:t>
            </w:r>
          </w:p>
        </w:tc>
        <w:tc>
          <w:tcPr/>
          <w:p>
            <w:pPr>
              <w:pStyle w:val="Compact"/>
              <w:keepNext/>
              <w:spacing w:after="0" w:before="0" w:line="240" w:lineRule="auto"/>
              <w:jc w:val="left"/>
            </w:pPr>
            <w:r>
              <w:rPr>
                <w:sz w:val="15"/>
              </w:rPr>
              <w:t xml:space="preserve">-21.52</w:t>
            </w:r>
          </w:p>
        </w:tc>
        <w:tc>
          <w:tcPr/>
          <w:p>
            <w:pPr>
              <w:pStyle w:val="Compact"/>
              <w:keepNext/>
              <w:spacing w:after="0" w:before="0" w:line="240" w:lineRule="auto"/>
              <w:jc w:val="left"/>
            </w:pPr>
            <w:r>
              <w:rPr>
                <w:sz w:val="15"/>
              </w:rPr>
              <w:t xml:space="preserve">&lt; 10⁻¹⁵</w:t>
            </w:r>
          </w:p>
        </w:tc>
        <w:tc>
          <w:tcPr/>
          <w:p>
            <w:pPr>
              <w:pStyle w:val="Compact"/>
              <w:keepNext/>
              <w:spacing w:after="0" w:before="0" w:line="240" w:lineRule="auto"/>
              <w:jc w:val="left"/>
            </w:pPr>
            <w:r>
              <w:rPr>
                <w:sz w:val="15"/>
              </w:rPr>
              <w:t xml:space="preserve">[39.72, 43.11]</w:t>
            </w:r>
          </w:p>
        </w:tc>
        <w:tc>
          <w:tcPr/>
          <w:p>
            <w:pPr>
              <w:pStyle w:val="Compact"/>
              <w:keepNext/>
              <w:spacing w:after="0" w:before="0" w:line="240" w:lineRule="auto"/>
              <w:jc w:val="left"/>
            </w:pPr>
            <w:r>
              <w:rPr>
                <w:sz w:val="15"/>
              </w:rPr>
              <w:t xml:space="preserve">Below standard (mean)</w:t>
            </w:r>
          </w:p>
        </w:tc>
        <w:tc>
          <w:tcPr/>
          <w:p>
            <w:pPr>
              <w:pStyle w:val="Compact"/>
              <w:keepNext/>
              <w:spacing w:after="0" w:before="0" w:line="240" w:lineRule="auto"/>
              <w:jc w:val="left"/>
            </w:pPr>
            <w:r>
              <w:rPr>
                <w:sz w:val="15"/>
              </w:rPr>
              <w:t xml:space="preserve">21.98%</w:t>
            </w:r>
          </w:p>
        </w:tc>
        <w:tc>
          <w:tcPr/>
          <w:p>
            <w:pPr>
              <w:pStyle w:val="Compact"/>
              <w:keepNext/>
              <w:spacing w:after="0" w:before="0" w:line="240" w:lineRule="auto"/>
              <w:jc w:val="left"/>
            </w:pPr>
            <w:r>
              <w:rPr>
                <w:sz w:val="15"/>
              </w:rPr>
              <w:t xml:space="preserve">&lt; 10⁻¹⁵</w:t>
            </w:r>
          </w:p>
        </w:tc>
      </w:tr>
      <w:tr>
        <w:trPr>
          <w:cantSplit/>
        </w:trPr>
        <w:tc>
          <w:tcPr/>
          <w:p>
            <w:pPr>
              <w:pStyle w:val="Compact"/>
              <w:keepNext/>
              <w:spacing w:after="0" w:before="0" w:line="240" w:lineRule="auto"/>
              <w:jc w:val="left"/>
            </w:pPr>
            <w:r>
              <w:rPr>
                <w:sz w:val="15"/>
              </w:rPr>
              <w:t xml:space="preserve">Chennai</w:t>
            </w:r>
          </w:p>
        </w:tc>
        <w:tc>
          <w:tcPr/>
          <w:p>
            <w:pPr>
              <w:pStyle w:val="Compact"/>
              <w:keepNext/>
              <w:spacing w:after="0" w:before="0" w:line="240" w:lineRule="auto"/>
              <w:jc w:val="left"/>
            </w:pPr>
            <w:r>
              <w:rPr>
                <w:sz w:val="15"/>
              </w:rPr>
              <w:t xml:space="preserve">29.83</w:t>
            </w:r>
          </w:p>
        </w:tc>
        <w:tc>
          <w:tcPr/>
          <w:p>
            <w:pPr>
              <w:pStyle w:val="Compact"/>
              <w:keepNext/>
              <w:spacing w:after="0" w:before="0" w:line="240" w:lineRule="auto"/>
              <w:jc w:val="left"/>
            </w:pPr>
            <w:r>
              <w:rPr>
                <w:sz w:val="15"/>
              </w:rPr>
              <w:t xml:space="preserve">16.33</w:t>
            </w:r>
          </w:p>
        </w:tc>
        <w:tc>
          <w:tcPr/>
          <w:p>
            <w:pPr>
              <w:pStyle w:val="Compact"/>
              <w:keepNext/>
              <w:spacing w:after="0" w:before="0" w:line="240" w:lineRule="auto"/>
              <w:jc w:val="left"/>
            </w:pPr>
            <w:r>
              <w:rPr>
                <w:sz w:val="15"/>
              </w:rPr>
              <w:t xml:space="preserve">-64.25</w:t>
            </w:r>
          </w:p>
        </w:tc>
        <w:tc>
          <w:tcPr/>
          <w:p>
            <w:pPr>
              <w:pStyle w:val="Compact"/>
              <w:keepNext/>
              <w:spacing w:after="0" w:before="0" w:line="240" w:lineRule="auto"/>
              <w:jc w:val="left"/>
            </w:pPr>
            <w:r>
              <w:rPr>
                <w:sz w:val="15"/>
              </w:rPr>
              <w:t xml:space="preserve">&lt; 10⁻¹⁵</w:t>
            </w:r>
          </w:p>
        </w:tc>
        <w:tc>
          <w:tcPr/>
          <w:p>
            <w:pPr>
              <w:pStyle w:val="Compact"/>
              <w:keepNext/>
              <w:spacing w:after="0" w:before="0" w:line="240" w:lineRule="auto"/>
              <w:jc w:val="left"/>
            </w:pPr>
            <w:r>
              <w:rPr>
                <w:sz w:val="15"/>
              </w:rPr>
              <w:t xml:space="preserve">[28.91, 30.75]</w:t>
            </w:r>
          </w:p>
        </w:tc>
        <w:tc>
          <w:tcPr/>
          <w:p>
            <w:pPr>
              <w:pStyle w:val="Compact"/>
              <w:keepNext/>
              <w:spacing w:after="0" w:before="0" w:line="240" w:lineRule="auto"/>
              <w:jc w:val="left"/>
            </w:pPr>
            <w:r>
              <w:rPr>
                <w:sz w:val="15"/>
              </w:rPr>
              <w:t xml:space="preserve">Below standard (mean)</w:t>
            </w:r>
          </w:p>
        </w:tc>
        <w:tc>
          <w:tcPr/>
          <w:p>
            <w:pPr>
              <w:pStyle w:val="Compact"/>
              <w:keepNext/>
              <w:spacing w:after="0" w:before="0" w:line="240" w:lineRule="auto"/>
              <w:jc w:val="left"/>
            </w:pPr>
            <w:r>
              <w:rPr>
                <w:sz w:val="15"/>
              </w:rPr>
              <w:t xml:space="preserve">7.60%</w:t>
            </w:r>
          </w:p>
        </w:tc>
        <w:tc>
          <w:tcPr/>
          <w:p>
            <w:pPr>
              <w:pStyle w:val="Compact"/>
              <w:keepNext/>
              <w:spacing w:after="0" w:before="0" w:line="240" w:lineRule="auto"/>
              <w:jc w:val="left"/>
            </w:pPr>
            <w:r>
              <w:rPr>
                <w:sz w:val="15"/>
              </w:rPr>
              <w:t xml:space="preserve">0.999</w:t>
            </w:r>
          </w:p>
        </w:tc>
      </w:tr>
      <w:tr>
        <w:trPr>
          <w:cantSplit/>
        </w:trPr>
        <w:tc>
          <w:tcPr/>
          <w:p>
            <w:pPr>
              <w:pStyle w:val="Compact"/>
              <w:spacing w:after="0" w:before="0" w:line="240" w:lineRule="auto"/>
              <w:jc w:val="left"/>
            </w:pPr>
            <w:r>
              <w:rPr>
                <w:sz w:val="15"/>
              </w:rPr>
              <w:t xml:space="preserve">Bengaluru</w:t>
            </w:r>
          </w:p>
        </w:tc>
        <w:tc>
          <w:tcPr/>
          <w:p>
            <w:pPr>
              <w:pStyle w:val="Compact"/>
              <w:spacing w:after="0" w:before="0" w:line="240" w:lineRule="auto"/>
              <w:jc w:val="left"/>
            </w:pPr>
            <w:r>
              <w:rPr>
                <w:sz w:val="15"/>
              </w:rPr>
              <w:t xml:space="preserve">25.43</w:t>
            </w:r>
          </w:p>
        </w:tc>
        <w:tc>
          <w:tcPr/>
          <w:p>
            <w:pPr>
              <w:pStyle w:val="Compact"/>
              <w:spacing w:after="0" w:before="0" w:line="240" w:lineRule="auto"/>
              <w:jc w:val="left"/>
            </w:pPr>
            <w:r>
              <w:rPr>
                <w:sz w:val="15"/>
              </w:rPr>
              <w:t xml:space="preserve">14.15</w:t>
            </w:r>
          </w:p>
        </w:tc>
        <w:tc>
          <w:tcPr/>
          <w:p>
            <w:pPr>
              <w:pStyle w:val="Compact"/>
              <w:spacing w:after="0" w:before="0" w:line="240" w:lineRule="auto"/>
              <w:jc w:val="left"/>
            </w:pPr>
            <w:r>
              <w:rPr>
                <w:sz w:val="15"/>
              </w:rPr>
              <w:t xml:space="preserve">-84.97</w:t>
            </w:r>
          </w:p>
        </w:tc>
        <w:tc>
          <w:tcPr/>
          <w:p>
            <w:pPr>
              <w:pStyle w:val="Compact"/>
              <w:spacing w:after="0" w:before="0" w:line="240" w:lineRule="auto"/>
              <w:jc w:val="left"/>
            </w:pPr>
            <w:r>
              <w:rPr>
                <w:sz w:val="15"/>
              </w:rPr>
              <w:t xml:space="preserve">&lt; 10⁻¹⁵</w:t>
            </w:r>
          </w:p>
        </w:tc>
        <w:tc>
          <w:tcPr/>
          <w:p>
            <w:pPr>
              <w:pStyle w:val="Compact"/>
              <w:spacing w:after="0" w:before="0" w:line="240" w:lineRule="auto"/>
              <w:jc w:val="left"/>
            </w:pPr>
            <w:r>
              <w:rPr>
                <w:sz w:val="15"/>
              </w:rPr>
              <w:t xml:space="preserve">[24.63, 26.23]</w:t>
            </w:r>
          </w:p>
        </w:tc>
        <w:tc>
          <w:tcPr/>
          <w:p>
            <w:pPr>
              <w:pStyle w:val="Compact"/>
              <w:spacing w:after="0" w:before="0" w:line="240" w:lineRule="auto"/>
              <w:jc w:val="left"/>
            </w:pPr>
            <w:r>
              <w:rPr>
                <w:sz w:val="15"/>
              </w:rPr>
              <w:t xml:space="preserve">Below standard (mean)</w:t>
            </w:r>
          </w:p>
        </w:tc>
        <w:tc>
          <w:tcPr/>
          <w:p>
            <w:pPr>
              <w:pStyle w:val="Compact"/>
              <w:spacing w:after="0" w:before="0" w:line="240" w:lineRule="auto"/>
              <w:jc w:val="left"/>
            </w:pPr>
            <w:r>
              <w:rPr>
                <w:sz w:val="15"/>
              </w:rPr>
              <w:t xml:space="preserve">3.47%</w:t>
            </w:r>
          </w:p>
        </w:tc>
        <w:tc>
          <w:tcPr/>
          <w:p>
            <w:pPr>
              <w:pStyle w:val="Compact"/>
              <w:spacing w:after="0" w:before="0" w:line="240" w:lineRule="auto"/>
              <w:jc w:val="left"/>
            </w:pPr>
            <w:r>
              <w:rPr>
                <w:sz w:val="15"/>
              </w:rPr>
              <w:t xml:space="preserve">1.000</w:t>
            </w:r>
          </w:p>
        </w:tc>
      </w:tr>
    </w:tbl>
    <w:p>
      <w:pPr>
        <w:pStyle w:val="BodyText"/>
      </w:pPr>
      <w:r>
        <w:rPr>
          <w:highlight w:val="yellow"/>
        </w:rPr>
        <w:t xml:space="preserve">[PLACEHOLDER: full 29-city version of this table, if wanted in the appendix]</w:t>
      </w:r>
    </w:p>
    <w:bookmarkEnd w:id="48"/>
    <w:bookmarkStart w:id="49" w:name="figures-4"/>
    <w:p>
      <w:pPr>
        <w:pStyle w:val="Heading2"/>
      </w:pPr>
      <w:r>
        <w:t xml:space="preserve">9.3 Figures</w:t>
      </w:r>
    </w:p>
    <w:p>
      <w:pPr>
        <w:pStyle w:val="FirstParagraph"/>
      </w:pPr>
      <w:r>
        <w:rPr>
          <w:highlight w:val="yellow"/>
        </w:rPr>
        <w:t xml:space="preserve">[PLACEHOLDER FIGURE 13: outputs/fig13_one_sample_ci_forest_plot.png]</w:t>
      </w:r>
    </w:p>
    <w:p>
      <w:pPr>
        <w:pStyle w:val="BodyText"/>
      </w:pPr>
      <w:r>
        <w:rPr>
          <w:iCs/>
          <w:i/>
        </w:rPr>
        <w:t xml:space="preserve">Figure 13: 95% confidence interval forest plot of city means against the India standard (60 µg/m³) and the WHO guideline (15 µg/m³).</w:t>
      </w:r>
    </w:p>
    <w:p>
      <w:pPr>
        <w:pStyle w:val="BodyText"/>
      </w:pPr>
      <w:r>
        <w:rPr>
          <w:highlight w:val="yellow"/>
        </w:rPr>
        <w:t xml:space="preserve">[PLACEHOLDER FIGURE 14: outputs/fig14_one_sample_proportions_ci.png]</w:t>
      </w:r>
    </w:p>
    <w:p>
      <w:pPr>
        <w:pStyle w:val="BodyText"/>
      </w:pPr>
      <w:r>
        <w:rPr>
          <w:iCs/>
          <w:i/>
        </w:rPr>
        <w:t xml:space="preserve">Figure 14: Share of days above the daily standard by city, with proportion z-test results.</w:t>
      </w:r>
    </w:p>
    <w:p>
      <w:pPr>
        <w:pStyle w:val="BodyText"/>
      </w:pPr>
      <w:r>
        <w:rPr>
          <w:bCs/>
          <w:b/>
        </w:rPr>
        <w:t xml:space="preserve">R script:</w:t>
      </w:r>
      <w:r>
        <w:t xml:space="preserve"> </w:t>
      </w:r>
      <w:r>
        <w:t xml:space="preserve">scripts/06_one_sample_tests.R (see Appendix A)</w:t>
      </w:r>
    </w:p>
    <w:bookmarkEnd w:id="49"/>
    <w:bookmarkEnd w:id="50"/>
    <w:bookmarkStart w:id="55" w:name="X6548bff2198538d19cc7d6e8f4ab2eb26c6e654"/>
    <w:p>
      <w:pPr>
        <w:pStyle w:val="Heading1"/>
      </w:pPr>
      <w:r>
        <w:t xml:space="preserve">10. Experiment 9: Two-Sample Tests (Independent and Paired t-Tests)</w:t>
      </w:r>
    </w:p>
    <w:bookmarkStart w:id="51" w:name="test-1-rainy-vs-dry-days-wet-scavenging"/>
    <w:p>
      <w:pPr>
        <w:pStyle w:val="Heading2"/>
      </w:pPr>
      <w:r>
        <w:t xml:space="preserve">10.1 Test 1: rainy vs dry days (wet scavenging)</w:t>
      </w:r>
    </w:p>
    <w:p>
      <w:pPr>
        <w:numPr>
          <w:ilvl w:val="0"/>
          <w:numId w:val="1013"/>
        </w:numPr>
        <w:pStyle w:val="Compact"/>
      </w:pPr>
      <w:r>
        <w:rPr>
          <w:bCs/>
          <w:b/>
        </w:rPr>
        <w:t xml:space="preserve">Hypotheses:</w:t>
      </w:r>
      <w:r>
        <w:t xml:space="preserve"> </w:t>
      </w:r>
      <w:r>
        <w:t xml:space="preserve">H0: μDry - μRain = 0 vs H1: μDry - μRain &gt; 0 (one-sided Welch test, unequal variances)</w:t>
      </w:r>
    </w:p>
    <w:p>
      <w:pPr>
        <w:numPr>
          <w:ilvl w:val="0"/>
          <w:numId w:val="1013"/>
        </w:numPr>
        <w:pStyle w:val="Compact"/>
      </w:pPr>
      <w:r>
        <w:rPr>
          <w:bCs/>
          <w:b/>
        </w:rPr>
        <w:t xml:space="preserve">Results:</w:t>
      </w:r>
      <w:r>
        <w:t xml:space="preserve"> </w:t>
      </w:r>
      <w:r>
        <w:t xml:space="preserve">dry mean = 45.88 µg/m³ (s = 32.46, N = 17,058); rain mean = 24.20 µg/m³ (s = 17.94, N = 18,032). Difference = +21.68 µg/m³, t = 76.84, df = 26,264, p &lt; 10⁻¹⁵, Cohen’s d = 0.833.</w:t>
      </w:r>
    </w:p>
    <w:p>
      <w:pPr>
        <w:numPr>
          <w:ilvl w:val="0"/>
          <w:numId w:val="1013"/>
        </w:numPr>
        <w:pStyle w:val="Compact"/>
      </w:pPr>
      <w:r>
        <w:rPr>
          <w:bCs/>
          <w:b/>
        </w:rPr>
        <w:t xml:space="preserve">Finding:</w:t>
      </w:r>
      <w:r>
        <w:t xml:space="preserve"> </w:t>
      </w:r>
      <w:r>
        <w:t xml:space="preserve">rain cuts daily PM2.5 by 47.3%. A Cohen’s d of 0.833 is a large effect.</w:t>
      </w:r>
    </w:p>
    <w:bookmarkEnd w:id="51"/>
    <w:bookmarkStart w:id="52" w:name="X900e0793364008038bd45f8e0e6781ecdc5d724"/>
    <w:p>
      <w:pPr>
        <w:pStyle w:val="Heading2"/>
      </w:pPr>
      <w:r>
        <w:t xml:space="preserve">10.2 Test 2: festival period (paired by city, N = 29)</w:t>
      </w:r>
    </w:p>
    <w:p>
      <w:pPr>
        <w:numPr>
          <w:ilvl w:val="0"/>
          <w:numId w:val="1014"/>
        </w:numPr>
        <w:pStyle w:val="Compact"/>
      </w:pPr>
      <w:r>
        <w:rPr>
          <w:bCs/>
          <w:b/>
        </w:rPr>
        <w:t xml:space="preserve">Hypotheses:</w:t>
      </w:r>
      <w:r>
        <w:t xml:space="preserve"> </w:t>
      </w:r>
      <w:r>
        <w:t xml:space="preserve">H0: μDiff = 0 vs H1: μDiff &gt; 0 (festival period higher than baseline)</w:t>
      </w:r>
    </w:p>
    <w:p>
      <w:pPr>
        <w:numPr>
          <w:ilvl w:val="0"/>
          <w:numId w:val="1014"/>
        </w:numPr>
        <w:pStyle w:val="Compact"/>
      </w:pPr>
      <w:r>
        <w:rPr>
          <w:bCs/>
          <w:b/>
        </w:rPr>
        <w:t xml:space="preserve">Results:</w:t>
      </w:r>
      <w:r>
        <w:t xml:space="preserve"> </w:t>
      </w:r>
      <w:r>
        <w:t xml:space="preserve">baseline mean = 33.90 µg/m³; festival mean = 41.81 µg/m³. Mean difference = +7.91 µg/m³ (+23.3%), paired t = 3.79, df = 28, p = 0.000368, Cohen’s d = 0.704.</w:t>
      </w:r>
    </w:p>
    <w:p>
      <w:pPr>
        <w:numPr>
          <w:ilvl w:val="0"/>
          <w:numId w:val="1014"/>
        </w:numPr>
        <w:pStyle w:val="Compact"/>
      </w:pPr>
      <w:r>
        <w:rPr>
          <w:bCs/>
          <w:b/>
        </w:rPr>
        <w:t xml:space="preserve">Finding:</w:t>
      </w:r>
      <w:r>
        <w:t xml:space="preserve"> </w:t>
      </w:r>
      <w:r>
        <w:t xml:space="preserve">even across very different climates, from Kerala to Assam, the festival window raises PM2.5 by 7.91 µg/m³ on average.</w:t>
      </w:r>
    </w:p>
    <w:bookmarkEnd w:id="52"/>
    <w:bookmarkStart w:id="53" w:name="test-3-weekend-effect"/>
    <w:p>
      <w:pPr>
        <w:pStyle w:val="Heading2"/>
      </w:pPr>
      <w:r>
        <w:t xml:space="preserve">10.3 Test 3: weekend effect</w:t>
      </w:r>
    </w:p>
    <w:p>
      <w:pPr>
        <w:numPr>
          <w:ilvl w:val="0"/>
          <w:numId w:val="1015"/>
        </w:numPr>
        <w:pStyle w:val="Compact"/>
      </w:pPr>
      <w:r>
        <w:rPr>
          <w:bCs/>
          <w:b/>
        </w:rPr>
        <w:t xml:space="preserve">Hypotheses:</w:t>
      </w:r>
      <w:r>
        <w:t xml:space="preserve"> </w:t>
      </w:r>
      <w:r>
        <w:t xml:space="preserve">H0: μWeekday - μWeekend = 0</w:t>
      </w:r>
    </w:p>
    <w:p>
      <w:pPr>
        <w:numPr>
          <w:ilvl w:val="0"/>
          <w:numId w:val="1015"/>
        </w:numPr>
        <w:pStyle w:val="Compact"/>
      </w:pPr>
      <w:r>
        <w:rPr>
          <w:bCs/>
          <w:b/>
        </w:rPr>
        <w:t xml:space="preserve">Results:</w:t>
      </w:r>
      <w:r>
        <w:t xml:space="preserve"> </w:t>
      </w:r>
      <w:r>
        <w:t xml:space="preserve">weekday mean = 34.65 µg/m³ (N = 25,056); weekend mean = 34.96 µg/m³ (N = 10,034). Difference = -0.30 µg/m³, Welch t = -0.91, df = 18,321, p = 0.3647, Cohen’s d = -0.011.</w:t>
      </w:r>
    </w:p>
    <w:p>
      <w:pPr>
        <w:numPr>
          <w:ilvl w:val="0"/>
          <w:numId w:val="1015"/>
        </w:numPr>
        <w:pStyle w:val="Compact"/>
      </w:pPr>
      <w:r>
        <w:rPr>
          <w:bCs/>
          <w:b/>
        </w:rPr>
        <w:t xml:space="preserve">Finding:</w:t>
      </w:r>
      <w:r>
        <w:t xml:space="preserve"> </w:t>
      </w:r>
      <w:r>
        <w:t xml:space="preserve">fail to reject H0. There is no measurable weekend reduction in Indian air pollution.</w:t>
      </w:r>
    </w:p>
    <w:bookmarkEnd w:id="53"/>
    <w:bookmarkStart w:id="54" w:name="figures-5"/>
    <w:p>
      <w:pPr>
        <w:pStyle w:val="Heading2"/>
      </w:pPr>
      <w:r>
        <w:t xml:space="preserve">10.4 Figures</w:t>
      </w:r>
    </w:p>
    <w:p>
      <w:pPr>
        <w:pStyle w:val="FirstParagraph"/>
      </w:pPr>
      <w:r>
        <w:rPr>
          <w:highlight w:val="yellow"/>
        </w:rPr>
        <w:t xml:space="preserve">[PLACEHOLDER FIGURE 15: outputs/fig15_ttest_rain_vs_dry.png]</w:t>
      </w:r>
    </w:p>
    <w:p>
      <w:pPr>
        <w:pStyle w:val="BodyText"/>
      </w:pPr>
      <w:r>
        <w:rPr>
          <w:iCs/>
          <w:i/>
        </w:rPr>
        <w:t xml:space="preserve">Figure 15: Notched boxplot of dry vs rainy days showing the large wet scavenging effect.</w:t>
      </w:r>
    </w:p>
    <w:p>
      <w:pPr>
        <w:pStyle w:val="BodyText"/>
      </w:pPr>
      <w:r>
        <w:rPr>
          <w:highlight w:val="yellow"/>
        </w:rPr>
        <w:t xml:space="preserve">[PLACEHOLDER FIGURE 16: outputs/fig16_ttest_paired_festival_effect.png]</w:t>
      </w:r>
    </w:p>
    <w:p>
      <w:pPr>
        <w:pStyle w:val="BodyText"/>
      </w:pPr>
      <w:r>
        <w:rPr>
          <w:iCs/>
          <w:i/>
        </w:rPr>
        <w:t xml:space="preserve">Figure 16: Paired slopegraph of the 29 cities, showing a consistent festival-period rise.</w:t>
      </w:r>
    </w:p>
    <w:p>
      <w:pPr>
        <w:pStyle w:val="BodyText"/>
      </w:pPr>
      <w:r>
        <w:rPr>
          <w:highlight w:val="yellow"/>
        </w:rPr>
        <w:t xml:space="preserve">[PLACEHOLDER FIGURE 17: outputs/fig17_ttest_weekend_effect.png]</w:t>
      </w:r>
    </w:p>
    <w:p>
      <w:pPr>
        <w:pStyle w:val="BodyText"/>
      </w:pPr>
      <w:r>
        <w:rPr>
          <w:iCs/>
          <w:i/>
        </w:rPr>
        <w:t xml:space="preserve">Figure 17: Weekday vs weekend boxplot, with no visible weekend effect (p = 0.365).</w:t>
      </w:r>
    </w:p>
    <w:p>
      <w:pPr>
        <w:pStyle w:val="BodyText"/>
      </w:pPr>
      <w:r>
        <w:rPr>
          <w:bCs/>
          <w:b/>
        </w:rPr>
        <w:t xml:space="preserve">R script:</w:t>
      </w:r>
      <w:r>
        <w:t xml:space="preserve"> </w:t>
      </w:r>
      <w:r>
        <w:t xml:space="preserve">scripts/07_ttests.R (see Appendix A)</w:t>
      </w:r>
    </w:p>
    <w:bookmarkEnd w:id="54"/>
    <w:bookmarkEnd w:id="55"/>
    <w:bookmarkStart w:id="60" w:name="X8ebc5e35df808b5e9ff2cef41026b6240265c92"/>
    <w:p>
      <w:pPr>
        <w:pStyle w:val="Heading1"/>
      </w:pPr>
      <w:r>
        <w:t xml:space="preserve">11. Experiment 10: Chi-Square Goodness of Fit and Contingency Tests</w:t>
      </w:r>
    </w:p>
    <w:bookmarkStart w:id="56" w:name="X739f1807cc867ed5f9dc39d4907daa58c125f9e"/>
    <w:p>
      <w:pPr>
        <w:pStyle w:val="Heading2"/>
      </w:pPr>
      <w:r>
        <w:t xml:space="preserve">11.1 Goodness of fit: are hazardous days spread evenly across seasons?</w:t>
      </w:r>
    </w:p>
    <w:p>
      <w:pPr>
        <w:pStyle w:val="FirstParagraph"/>
        <w:keepNext/>
      </w:pPr>
      <w:r>
        <w:t xml:space="preserve">There were 4,842 hazardous days (PM2.5 above 60 µg/m³). If they were spread evenly (probability 0.25 per season), each season would have 1,210.5.</w:t>
      </w:r>
    </w:p>
    <w:tbl>
      <w:tblPr>
        <w:tblStyle w:val="Table"/>
        <w:tblW w:type="pct" w:w="5000"/>
        <w:tblLook w:firstRow="1" w:lastRow="0" w:firstColumn="0" w:lastColumn="0" w:noHBand="0" w:noVBand="0" w:val="002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autofit"/>
        <w:tblCellMar>
          <w:top w:w="30" w:type="dxa"/>
          <w:left w:w="70" w:type="dxa"/>
          <w:bottom w:w="30" w:type="dxa"/>
          <w:right w:w="70" w:type="dxa"/>
        </w:tblCellMar>
      </w:tblPr>
      <w:tblGrid>
        <w:gridCol w:w="1584"/>
        <w:gridCol w:w="1584"/>
        <w:gridCol w:w="1584"/>
        <w:gridCol w:w="1584"/>
        <w:gridCol w:w="1584"/>
      </w:tblGrid>
      <w:tr>
        <w:trPr>
          <w:tblHeader w:val="true"/>
          <w:tblHeader/>
          <w:cantSplit/>
        </w:trPr>
        <w:tc>
          <w:tcPr>
            <w:shd w:val="clear" w:color="auto" w:fill="DCE6F1"/>
          </w:tcPr>
          <w:p>
            <w:pPr>
              <w:pStyle w:val="Compact"/>
              <w:keepNext/>
              <w:spacing w:after="0" w:before="0" w:line="240" w:lineRule="auto"/>
              <w:jc w:val="left"/>
            </w:pPr>
            <w:r>
              <w:rPr>
                <w:b/>
                <w:sz w:val="18"/>
              </w:rPr>
              <w:t xml:space="preserve">Season</w:t>
            </w:r>
          </w:p>
        </w:tc>
        <w:tc>
          <w:tcPr>
            <w:shd w:val="clear" w:color="auto" w:fill="DCE6F1"/>
          </w:tcPr>
          <w:p>
            <w:pPr>
              <w:pStyle w:val="Compact"/>
              <w:keepNext/>
              <w:spacing w:after="0" w:before="0" w:line="240" w:lineRule="auto"/>
              <w:jc w:val="left"/>
            </w:pPr>
            <w:r>
              <w:rPr>
                <w:b/>
                <w:sz w:val="18"/>
              </w:rPr>
              <w:t xml:space="preserve">Observed</w:t>
            </w:r>
          </w:p>
        </w:tc>
        <w:tc>
          <w:tcPr>
            <w:shd w:val="clear" w:color="auto" w:fill="DCE6F1"/>
          </w:tcPr>
          <w:p>
            <w:pPr>
              <w:pStyle w:val="Compact"/>
              <w:keepNext/>
              <w:spacing w:after="0" w:before="0" w:line="240" w:lineRule="auto"/>
              <w:jc w:val="left"/>
            </w:pPr>
            <w:r>
              <w:rPr>
                <w:b/>
                <w:sz w:val="18"/>
              </w:rPr>
              <w:t xml:space="preserve">Expected</w:t>
            </w:r>
          </w:p>
        </w:tc>
        <w:tc>
          <w:tcPr>
            <w:shd w:val="clear" w:color="auto" w:fill="DCE6F1"/>
          </w:tcPr>
          <w:p>
            <w:pPr>
              <w:pStyle w:val="Compact"/>
              <w:keepNext/>
              <w:spacing w:after="0" w:before="0" w:line="240" w:lineRule="auto"/>
              <w:jc w:val="left"/>
            </w:pPr>
            <w:r>
              <w:rPr>
                <w:b/>
                <w:sz w:val="18"/>
              </w:rPr>
              <w:t xml:space="preserve">Observed share</w:t>
            </w:r>
          </w:p>
        </w:tc>
        <w:tc>
          <w:tcPr>
            <w:shd w:val="clear" w:color="auto" w:fill="DCE6F1"/>
          </w:tcPr>
          <w:p>
            <w:pPr>
              <w:pStyle w:val="Compact"/>
              <w:keepNext/>
              <w:spacing w:after="0" w:before="0" w:line="240" w:lineRule="auto"/>
              <w:jc w:val="left"/>
            </w:pPr>
            <w:r>
              <w:rPr>
                <w:b/>
                <w:sz w:val="18"/>
              </w:rPr>
              <w:t xml:space="preserve">Standardized residual</w:t>
            </w:r>
          </w:p>
        </w:tc>
      </w:tr>
      <w:tr>
        <w:trPr>
          <w:cantSplit/>
        </w:trPr>
        <w:tc>
          <w:tcPr/>
          <w:p>
            <w:pPr>
              <w:pStyle w:val="Compact"/>
              <w:keepNext/>
              <w:spacing w:after="0" w:before="0" w:line="240" w:lineRule="auto"/>
              <w:jc w:val="left"/>
            </w:pPr>
            <w:r>
              <w:rPr>
                <w:sz w:val="18"/>
              </w:rPr>
              <w:t xml:space="preserve">Winter</w:t>
            </w:r>
          </w:p>
        </w:tc>
        <w:tc>
          <w:tcPr/>
          <w:p>
            <w:pPr>
              <w:pStyle w:val="Compact"/>
              <w:keepNext/>
              <w:spacing w:after="0" w:before="0" w:line="240" w:lineRule="auto"/>
              <w:jc w:val="left"/>
            </w:pPr>
            <w:r>
              <w:rPr>
                <w:sz w:val="18"/>
              </w:rPr>
              <w:t xml:space="preserve">2,327</w:t>
            </w:r>
          </w:p>
        </w:tc>
        <w:tc>
          <w:tcPr/>
          <w:p>
            <w:pPr>
              <w:pStyle w:val="Compact"/>
              <w:keepNext/>
              <w:spacing w:after="0" w:before="0" w:line="240" w:lineRule="auto"/>
              <w:jc w:val="left"/>
            </w:pPr>
            <w:r>
              <w:rPr>
                <w:sz w:val="18"/>
              </w:rPr>
              <w:t xml:space="preserve">1,210.5</w:t>
            </w:r>
          </w:p>
        </w:tc>
        <w:tc>
          <w:tcPr/>
          <w:p>
            <w:pPr>
              <w:pStyle w:val="Compact"/>
              <w:keepNext/>
              <w:spacing w:after="0" w:before="0" w:line="240" w:lineRule="auto"/>
              <w:jc w:val="left"/>
            </w:pPr>
            <w:r>
              <w:rPr>
                <w:sz w:val="18"/>
              </w:rPr>
              <w:t xml:space="preserve">48.06%</w:t>
            </w:r>
          </w:p>
        </w:tc>
        <w:tc>
          <w:tcPr/>
          <w:p>
            <w:pPr>
              <w:pStyle w:val="Compact"/>
              <w:keepNext/>
              <w:spacing w:after="0" w:before="0" w:line="240" w:lineRule="auto"/>
              <w:jc w:val="left"/>
            </w:pPr>
            <w:r>
              <w:rPr>
                <w:sz w:val="18"/>
              </w:rPr>
              <w:t xml:space="preserve">+32.09</w:t>
            </w:r>
          </w:p>
        </w:tc>
      </w:tr>
      <w:tr>
        <w:trPr>
          <w:cantSplit/>
        </w:trPr>
        <w:tc>
          <w:tcPr/>
          <w:p>
            <w:pPr>
              <w:pStyle w:val="Compact"/>
              <w:keepNext/>
              <w:spacing w:after="0" w:before="0" w:line="240" w:lineRule="auto"/>
              <w:jc w:val="left"/>
            </w:pPr>
            <w:r>
              <w:rPr>
                <w:sz w:val="18"/>
              </w:rPr>
              <w:t xml:space="preserve">Summer</w:t>
            </w:r>
          </w:p>
        </w:tc>
        <w:tc>
          <w:tcPr/>
          <w:p>
            <w:pPr>
              <w:pStyle w:val="Compact"/>
              <w:keepNext/>
              <w:spacing w:after="0" w:before="0" w:line="240" w:lineRule="auto"/>
              <w:jc w:val="left"/>
            </w:pPr>
            <w:r>
              <w:rPr>
                <w:sz w:val="18"/>
              </w:rPr>
              <w:t xml:space="preserve">674</w:t>
            </w:r>
          </w:p>
        </w:tc>
        <w:tc>
          <w:tcPr/>
          <w:p>
            <w:pPr>
              <w:pStyle w:val="Compact"/>
              <w:keepNext/>
              <w:spacing w:after="0" w:before="0" w:line="240" w:lineRule="auto"/>
              <w:jc w:val="left"/>
            </w:pPr>
            <w:r>
              <w:rPr>
                <w:sz w:val="18"/>
              </w:rPr>
              <w:t xml:space="preserve">1,210.5</w:t>
            </w:r>
          </w:p>
        </w:tc>
        <w:tc>
          <w:tcPr/>
          <w:p>
            <w:pPr>
              <w:pStyle w:val="Compact"/>
              <w:keepNext/>
              <w:spacing w:after="0" w:before="0" w:line="240" w:lineRule="auto"/>
              <w:jc w:val="left"/>
            </w:pPr>
            <w:r>
              <w:rPr>
                <w:sz w:val="18"/>
              </w:rPr>
              <w:t xml:space="preserve">13.92%</w:t>
            </w:r>
          </w:p>
        </w:tc>
        <w:tc>
          <w:tcPr/>
          <w:p>
            <w:pPr>
              <w:pStyle w:val="Compact"/>
              <w:keepNext/>
              <w:spacing w:after="0" w:before="0" w:line="240" w:lineRule="auto"/>
              <w:jc w:val="left"/>
            </w:pPr>
            <w:r>
              <w:rPr>
                <w:sz w:val="18"/>
              </w:rPr>
              <w:t xml:space="preserve">-15.42</w:t>
            </w:r>
          </w:p>
        </w:tc>
      </w:tr>
      <w:tr>
        <w:trPr>
          <w:cantSplit/>
        </w:trPr>
        <w:tc>
          <w:tcPr/>
          <w:p>
            <w:pPr>
              <w:pStyle w:val="Compact"/>
              <w:keepNext/>
              <w:spacing w:after="0" w:before="0" w:line="240" w:lineRule="auto"/>
              <w:jc w:val="left"/>
            </w:pPr>
            <w:r>
              <w:rPr>
                <w:sz w:val="18"/>
              </w:rPr>
              <w:t xml:space="preserve">Monsoon</w:t>
            </w:r>
          </w:p>
        </w:tc>
        <w:tc>
          <w:tcPr/>
          <w:p>
            <w:pPr>
              <w:pStyle w:val="Compact"/>
              <w:keepNext/>
              <w:spacing w:after="0" w:before="0" w:line="240" w:lineRule="auto"/>
              <w:jc w:val="left"/>
            </w:pPr>
            <w:r>
              <w:rPr>
                <w:sz w:val="18"/>
              </w:rPr>
              <w:t xml:space="preserve">342</w:t>
            </w:r>
          </w:p>
        </w:tc>
        <w:tc>
          <w:tcPr/>
          <w:p>
            <w:pPr>
              <w:pStyle w:val="Compact"/>
              <w:keepNext/>
              <w:spacing w:after="0" w:before="0" w:line="240" w:lineRule="auto"/>
              <w:jc w:val="left"/>
            </w:pPr>
            <w:r>
              <w:rPr>
                <w:sz w:val="18"/>
              </w:rPr>
              <w:t xml:space="preserve">1,210.5</w:t>
            </w:r>
          </w:p>
        </w:tc>
        <w:tc>
          <w:tcPr/>
          <w:p>
            <w:pPr>
              <w:pStyle w:val="Compact"/>
              <w:keepNext/>
              <w:spacing w:after="0" w:before="0" w:line="240" w:lineRule="auto"/>
              <w:jc w:val="left"/>
            </w:pPr>
            <w:r>
              <w:rPr>
                <w:sz w:val="18"/>
              </w:rPr>
              <w:t xml:space="preserve">7.06%</w:t>
            </w:r>
          </w:p>
        </w:tc>
        <w:tc>
          <w:tcPr/>
          <w:p>
            <w:pPr>
              <w:pStyle w:val="Compact"/>
              <w:keepNext/>
              <w:spacing w:after="0" w:before="0" w:line="240" w:lineRule="auto"/>
              <w:jc w:val="left"/>
            </w:pPr>
            <w:r>
              <w:rPr>
                <w:sz w:val="18"/>
              </w:rPr>
              <w:t xml:space="preserve">-24.96</w:t>
            </w:r>
          </w:p>
        </w:tc>
      </w:tr>
      <w:tr>
        <w:trPr>
          <w:cantSplit/>
        </w:trPr>
        <w:tc>
          <w:tcPr/>
          <w:p>
            <w:pPr>
              <w:pStyle w:val="Compact"/>
              <w:spacing w:after="0" w:before="0" w:line="240" w:lineRule="auto"/>
              <w:jc w:val="left"/>
            </w:pPr>
            <w:r>
              <w:rPr>
                <w:sz w:val="18"/>
              </w:rPr>
              <w:t xml:space="preserve">Post-monsoon</w:t>
            </w:r>
          </w:p>
        </w:tc>
        <w:tc>
          <w:tcPr/>
          <w:p>
            <w:pPr>
              <w:pStyle w:val="Compact"/>
              <w:spacing w:after="0" w:before="0" w:line="240" w:lineRule="auto"/>
              <w:jc w:val="left"/>
            </w:pPr>
            <w:r>
              <w:rPr>
                <w:sz w:val="18"/>
              </w:rPr>
              <w:t xml:space="preserve">1,499</w:t>
            </w:r>
          </w:p>
        </w:tc>
        <w:tc>
          <w:tcPr/>
          <w:p>
            <w:pPr>
              <w:pStyle w:val="Compact"/>
              <w:spacing w:after="0" w:before="0" w:line="240" w:lineRule="auto"/>
              <w:jc w:val="left"/>
            </w:pPr>
            <w:r>
              <w:rPr>
                <w:sz w:val="18"/>
              </w:rPr>
              <w:t xml:space="preserve">1,210.5</w:t>
            </w:r>
          </w:p>
        </w:tc>
        <w:tc>
          <w:tcPr/>
          <w:p>
            <w:pPr>
              <w:pStyle w:val="Compact"/>
              <w:spacing w:after="0" w:before="0" w:line="240" w:lineRule="auto"/>
              <w:jc w:val="left"/>
            </w:pPr>
            <w:r>
              <w:rPr>
                <w:sz w:val="18"/>
              </w:rPr>
              <w:t xml:space="preserve">30.96%</w:t>
            </w:r>
          </w:p>
        </w:tc>
        <w:tc>
          <w:tcPr/>
          <w:p>
            <w:pPr>
              <w:pStyle w:val="Compact"/>
              <w:spacing w:after="0" w:before="0" w:line="240" w:lineRule="auto"/>
              <w:jc w:val="left"/>
            </w:pPr>
            <w:r>
              <w:rPr>
                <w:sz w:val="18"/>
              </w:rPr>
              <w:t xml:space="preserve">+8.29</w:t>
            </w:r>
          </w:p>
        </w:tc>
      </w:tr>
    </w:tbl>
    <w:p>
      <w:pPr>
        <w:pStyle w:val="BodyText"/>
      </w:pPr>
      <w:r>
        <w:t xml:space="preserve">χ² = sum of (O - E)² / E = 1,959.46, df = 3, p &lt; 10⁻¹⁵.</w:t>
      </w:r>
    </w:p>
    <w:p>
      <w:pPr>
        <w:pStyle w:val="BodyText"/>
      </w:pPr>
      <w:r>
        <w:rPr>
          <w:bCs/>
          <w:b/>
        </w:rPr>
        <w:t xml:space="preserve">Finding:</w:t>
      </w:r>
      <w:r>
        <w:t xml:space="preserve"> </w:t>
      </w:r>
      <w:r>
        <w:t xml:space="preserve">winter and post-monsoon together produce 79.02% of all hazardous days in India. The standardized residual of +32.09 for winter shows a very strong seasonal skew.</w:t>
      </w:r>
    </w:p>
    <w:bookmarkEnd w:id="56"/>
    <w:bookmarkStart w:id="57" w:name="contingency-season-air-quality-tier"/>
    <w:p>
      <w:pPr>
        <w:pStyle w:val="Heading2"/>
      </w:pPr>
      <w:r>
        <w:t xml:space="preserve">11.2 Contingency: season × air quality tier</w:t>
      </w:r>
    </w:p>
    <w:p>
      <w:pPr>
        <w:pStyle w:val="FirstParagraph"/>
      </w:pPr>
      <w:r>
        <w:t xml:space="preserve">Test of independence between season and air quality tier: Clean (30 or below), Moderate (30 to 60) and Severe (above 60).</w:t>
      </w:r>
    </w:p>
    <w:p>
      <w:pPr>
        <w:pStyle w:val="BodyText"/>
      </w:pPr>
      <w:r>
        <w:t xml:space="preserve">χ² = 5,823.71, df = 6, p &lt; 10⁻¹⁵, Cramér’s V = 0.2881.</w:t>
      </w:r>
    </w:p>
    <w:p>
      <w:pPr>
        <w:numPr>
          <w:ilvl w:val="0"/>
          <w:numId w:val="1016"/>
        </w:numPr>
        <w:pStyle w:val="Compact"/>
      </w:pPr>
      <w:r>
        <w:t xml:space="preserve">In the monsoon, 78.2% of days fall in the Clean tier.</w:t>
      </w:r>
    </w:p>
    <w:p>
      <w:pPr>
        <w:numPr>
          <w:ilvl w:val="0"/>
          <w:numId w:val="1016"/>
        </w:numPr>
        <w:pStyle w:val="Compact"/>
      </w:pPr>
      <w:r>
        <w:t xml:space="preserve">In winter, only 32.3% of days are Clean and 29.6% are Severe.</w:t>
      </w:r>
    </w:p>
    <w:p>
      <w:pPr>
        <w:numPr>
          <w:ilvl w:val="0"/>
          <w:numId w:val="1016"/>
        </w:numPr>
        <w:pStyle w:val="Compact"/>
      </w:pPr>
      <w:r>
        <w:t xml:space="preserve">Cramér’s V of 0.288 shows a moderate to strong association between season and air quality.</w:t>
      </w:r>
    </w:p>
    <w:bookmarkEnd w:id="57"/>
    <w:bookmarkStart w:id="58" w:name="X94d4672b471d97c34bcce1c96c462ed72b66d5d"/>
    <w:p>
      <w:pPr>
        <w:pStyle w:val="Heading2"/>
        <w:keepNext/>
      </w:pPr>
      <w:r>
        <w:t xml:space="preserve">11.3 Crop burning season: 2 × 2 table and odds ratio</w:t>
      </w:r>
    </w:p>
    <w:tbl>
      <w:tblPr>
        <w:tblStyle w:val="Table"/>
        <w:tblW w:type="pct" w:w="5000"/>
        <w:tblLook w:firstRow="1" w:lastRow="0" w:firstColumn="0" w:lastColumn="0" w:noHBand="0" w:noVBand="0" w:val="002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autofit"/>
        <w:tblCellMar>
          <w:top w:w="30" w:type="dxa"/>
          <w:left w:w="70" w:type="dxa"/>
          <w:bottom w:w="30" w:type="dxa"/>
          <w:right w:w="70" w:type="dxa"/>
        </w:tblCellMar>
      </w:tblPr>
      <w:tblGrid>
        <w:gridCol w:w="1584"/>
        <w:gridCol w:w="1584"/>
        <w:gridCol w:w="1584"/>
        <w:gridCol w:w="1584"/>
        <w:gridCol w:w="1584"/>
      </w:tblGrid>
      <w:tr>
        <w:trPr>
          <w:tblHeader w:val="true"/>
          <w:tblHeader/>
          <w:cantSplit/>
        </w:trPr>
        <w:tc>
          <w:tcPr>
            <w:shd w:val="clear" w:color="auto" w:fill="DCE6F1"/>
          </w:tcPr>
          <w:p>
            <w:pPr>
              <w:pStyle w:val="Compact"/>
              <w:keepNext/>
              <w:spacing w:after="0" w:before="0" w:line="240" w:lineRule="auto"/>
              <w:jc w:val="left"/>
            </w:pPr>
            <w:r>
              <w:rPr>
                <w:b/>
                <w:sz w:val="18"/>
              </w:rPr>
              <w:t xml:space="preserve">Period</w:t>
            </w:r>
          </w:p>
        </w:tc>
        <w:tc>
          <w:tcPr>
            <w:shd w:val="clear" w:color="auto" w:fill="DCE6F1"/>
          </w:tcPr>
          <w:p>
            <w:pPr>
              <w:pStyle w:val="Compact"/>
              <w:keepNext/>
              <w:spacing w:after="0" w:before="0" w:line="240" w:lineRule="auto"/>
              <w:jc w:val="left"/>
            </w:pPr>
            <w:r>
              <w:rPr>
                <w:b/>
                <w:sz w:val="18"/>
              </w:rPr>
              <w:t xml:space="preserve">Compliant days (60 or below)</w:t>
            </w:r>
          </w:p>
        </w:tc>
        <w:tc>
          <w:tcPr>
            <w:shd w:val="clear" w:color="auto" w:fill="DCE6F1"/>
          </w:tcPr>
          <w:p>
            <w:pPr>
              <w:pStyle w:val="Compact"/>
              <w:keepNext/>
              <w:spacing w:after="0" w:before="0" w:line="240" w:lineRule="auto"/>
              <w:jc w:val="left"/>
            </w:pPr>
            <w:r>
              <w:rPr>
                <w:b/>
                <w:sz w:val="18"/>
              </w:rPr>
              <w:t xml:space="preserve">Exceeded days (above 60)</w:t>
            </w:r>
          </w:p>
        </w:tc>
        <w:tc>
          <w:tcPr>
            <w:shd w:val="clear" w:color="auto" w:fill="DCE6F1"/>
          </w:tcPr>
          <w:p>
            <w:pPr>
              <w:pStyle w:val="Compact"/>
              <w:keepNext/>
              <w:spacing w:after="0" w:before="0" w:line="240" w:lineRule="auto"/>
              <w:jc w:val="left"/>
            </w:pPr>
            <w:r>
              <w:rPr>
                <w:b/>
                <w:sz w:val="18"/>
              </w:rPr>
              <w:t xml:space="preserve">Total</w:t>
            </w:r>
          </w:p>
        </w:tc>
        <w:tc>
          <w:tcPr>
            <w:shd w:val="clear" w:color="auto" w:fill="DCE6F1"/>
          </w:tcPr>
          <w:p>
            <w:pPr>
              <w:pStyle w:val="Compact"/>
              <w:keepNext/>
              <w:spacing w:after="0" w:before="0" w:line="240" w:lineRule="auto"/>
              <w:jc w:val="left"/>
            </w:pPr>
            <w:r>
              <w:rPr>
                <w:b/>
                <w:sz w:val="18"/>
              </w:rPr>
              <w:t xml:space="preserve">Exceedance rate</w:t>
            </w:r>
          </w:p>
        </w:tc>
      </w:tr>
      <w:tr>
        <w:trPr>
          <w:cantSplit/>
        </w:trPr>
        <w:tc>
          <w:tcPr/>
          <w:p>
            <w:pPr>
              <w:pStyle w:val="Compact"/>
              <w:keepNext/>
              <w:spacing w:after="0" w:before="0" w:line="240" w:lineRule="auto"/>
              <w:jc w:val="left"/>
            </w:pPr>
            <w:r>
              <w:rPr>
                <w:sz w:val="18"/>
              </w:rPr>
              <w:t xml:space="preserve">Non-crop season</w:t>
            </w:r>
          </w:p>
        </w:tc>
        <w:tc>
          <w:tcPr/>
          <w:p>
            <w:pPr>
              <w:pStyle w:val="Compact"/>
              <w:keepNext/>
              <w:spacing w:after="0" w:before="0" w:line="240" w:lineRule="auto"/>
              <w:jc w:val="left"/>
            </w:pPr>
            <w:r>
              <w:rPr>
                <w:sz w:val="18"/>
              </w:rPr>
              <w:t xml:space="preserve">24,787</w:t>
            </w:r>
          </w:p>
        </w:tc>
        <w:tc>
          <w:tcPr/>
          <w:p>
            <w:pPr>
              <w:pStyle w:val="Compact"/>
              <w:keepNext/>
              <w:spacing w:after="0" w:before="0" w:line="240" w:lineRule="auto"/>
              <w:jc w:val="left"/>
            </w:pPr>
            <w:r>
              <w:rPr>
                <w:sz w:val="18"/>
              </w:rPr>
              <w:t xml:space="preserve">3,343</w:t>
            </w:r>
          </w:p>
        </w:tc>
        <w:tc>
          <w:tcPr/>
          <w:p>
            <w:pPr>
              <w:pStyle w:val="Compact"/>
              <w:keepNext/>
              <w:spacing w:after="0" w:before="0" w:line="240" w:lineRule="auto"/>
              <w:jc w:val="left"/>
            </w:pPr>
            <w:r>
              <w:rPr>
                <w:sz w:val="18"/>
              </w:rPr>
              <w:t xml:space="preserve">28,130</w:t>
            </w:r>
          </w:p>
        </w:tc>
        <w:tc>
          <w:tcPr/>
          <w:p>
            <w:pPr>
              <w:pStyle w:val="Compact"/>
              <w:keepNext/>
              <w:spacing w:after="0" w:before="0" w:line="240" w:lineRule="auto"/>
              <w:jc w:val="left"/>
            </w:pPr>
            <w:r>
              <w:rPr>
                <w:sz w:val="18"/>
              </w:rPr>
              <w:t xml:space="preserve">11.88%</w:t>
            </w:r>
          </w:p>
        </w:tc>
      </w:tr>
      <w:tr>
        <w:trPr>
          <w:cantSplit/>
        </w:trPr>
        <w:tc>
          <w:tcPr/>
          <w:p>
            <w:pPr>
              <w:pStyle w:val="Compact"/>
              <w:spacing w:after="0" w:before="0" w:line="240" w:lineRule="auto"/>
              <w:jc w:val="left"/>
            </w:pPr>
            <w:r>
              <w:rPr>
                <w:sz w:val="18"/>
              </w:rPr>
              <w:t xml:space="preserve">Crop burning season</w:t>
            </w:r>
          </w:p>
        </w:tc>
        <w:tc>
          <w:tcPr/>
          <w:p>
            <w:pPr>
              <w:pStyle w:val="Compact"/>
              <w:spacing w:after="0" w:before="0" w:line="240" w:lineRule="auto"/>
              <w:jc w:val="left"/>
            </w:pPr>
            <w:r>
              <w:rPr>
                <w:sz w:val="18"/>
              </w:rPr>
              <w:t xml:space="preserve">5,461</w:t>
            </w:r>
          </w:p>
        </w:tc>
        <w:tc>
          <w:tcPr/>
          <w:p>
            <w:pPr>
              <w:pStyle w:val="Compact"/>
              <w:spacing w:after="0" w:before="0" w:line="240" w:lineRule="auto"/>
              <w:jc w:val="left"/>
            </w:pPr>
            <w:r>
              <w:rPr>
                <w:sz w:val="18"/>
              </w:rPr>
              <w:t xml:space="preserve">1,499</w:t>
            </w:r>
          </w:p>
        </w:tc>
        <w:tc>
          <w:tcPr/>
          <w:p>
            <w:pPr>
              <w:pStyle w:val="Compact"/>
              <w:spacing w:after="0" w:before="0" w:line="240" w:lineRule="auto"/>
              <w:jc w:val="left"/>
            </w:pPr>
            <w:r>
              <w:rPr>
                <w:sz w:val="18"/>
              </w:rPr>
              <w:t xml:space="preserve">6,960</w:t>
            </w:r>
          </w:p>
        </w:tc>
        <w:tc>
          <w:tcPr/>
          <w:p>
            <w:pPr>
              <w:pStyle w:val="Compact"/>
              <w:spacing w:after="0" w:before="0" w:line="240" w:lineRule="auto"/>
              <w:jc w:val="left"/>
            </w:pPr>
            <w:r>
              <w:rPr>
                <w:sz w:val="18"/>
              </w:rPr>
              <w:t xml:space="preserve">21.54%</w:t>
            </w:r>
          </w:p>
        </w:tc>
      </w:tr>
    </w:tbl>
    <w:p>
      <w:pPr>
        <w:pStyle w:val="BodyText"/>
      </w:pPr>
      <w:r>
        <w:t xml:space="preserve">Odds ratio = (1499 × 24787) / (5461 × 3343) = 2.035, 95% CI [1.902, 2.178], χ² = 436.30, p &lt; 10⁻¹⁵.</w:t>
      </w:r>
    </w:p>
    <w:p>
      <w:pPr>
        <w:pStyle w:val="BodyText"/>
      </w:pPr>
      <w:r>
        <w:rPr>
          <w:bCs/>
          <w:b/>
        </w:rPr>
        <w:t xml:space="preserve">Finding:</w:t>
      </w:r>
      <w:r>
        <w:t xml:space="preserve"> </w:t>
      </w:r>
      <w:r>
        <w:t xml:space="preserve">the odds of an exceedance day during October-November are 2.04 times the odds during the rest of the year.</w:t>
      </w:r>
    </w:p>
    <w:bookmarkEnd w:id="58"/>
    <w:bookmarkStart w:id="59" w:name="figures-6"/>
    <w:p>
      <w:pPr>
        <w:pStyle w:val="Heading2"/>
      </w:pPr>
      <w:r>
        <w:t xml:space="preserve">11.4 Figures</w:t>
      </w:r>
    </w:p>
    <w:p>
      <w:pPr>
        <w:pStyle w:val="FirstParagraph"/>
      </w:pPr>
      <w:r>
        <w:rPr>
          <w:highlight w:val="yellow"/>
        </w:rPr>
        <w:t xml:space="preserve">[PLACEHOLDER FIGURE 18: outputs/fig18_chisq_gof_seasons.png]</w:t>
      </w:r>
    </w:p>
    <w:p>
      <w:pPr>
        <w:pStyle w:val="BodyText"/>
      </w:pPr>
      <w:r>
        <w:rPr>
          <w:iCs/>
          <w:i/>
        </w:rPr>
        <w:t xml:space="preserve">Figure 18: Observed vs evenly spread expected exceedance days by season.</w:t>
      </w:r>
    </w:p>
    <w:p>
      <w:pPr>
        <w:pStyle w:val="BodyText"/>
      </w:pPr>
      <w:r>
        <w:rPr>
          <w:highlight w:val="yellow"/>
        </w:rPr>
        <w:t xml:space="preserve">[PLACEHOLDER FIGURE 19: outputs/fig19_chisq_contingency_mosaic.png]</w:t>
      </w:r>
    </w:p>
    <w:p>
      <w:pPr>
        <w:pStyle w:val="BodyText"/>
      </w:pPr>
      <w:r>
        <w:rPr>
          <w:iCs/>
          <w:i/>
        </w:rPr>
        <w:t xml:space="preserve">Figure 19: Mosaic plot of air quality tier by season (Cramér’s V = 0.288).</w:t>
      </w:r>
    </w:p>
    <w:p>
      <w:pPr>
        <w:pStyle w:val="BodyText"/>
      </w:pPr>
      <w:r>
        <w:rPr>
          <w:bCs/>
          <w:b/>
        </w:rPr>
        <w:t xml:space="preserve">R script:</w:t>
      </w:r>
      <w:r>
        <w:t xml:space="preserve"> </w:t>
      </w:r>
      <w:r>
        <w:t xml:space="preserve">scripts/08_chisquare_tests.R (see Appendix A)</w:t>
      </w:r>
    </w:p>
    <w:bookmarkEnd w:id="59"/>
    <w:bookmarkEnd w:id="60"/>
    <w:bookmarkStart w:id="65" w:name="Xf215b4f014e73409e3e7daa917445451f2b70b6"/>
    <w:p>
      <w:pPr>
        <w:pStyle w:val="Heading1"/>
      </w:pPr>
      <w:r>
        <w:t xml:space="preserve">12. Experiment 11: Analysis of Variance (CRD and RBD)</w:t>
      </w:r>
    </w:p>
    <w:bookmarkStart w:id="61" w:name="X7c74ff8e86f248b2be1fff3591b18757b56552d"/>
    <w:p>
      <w:pPr>
        <w:pStyle w:val="Heading2"/>
      </w:pPr>
      <w:r>
        <w:t xml:space="preserve">12.1 Completely randomized design (one-way ANOVA)</w:t>
      </w:r>
    </w:p>
    <w:p>
      <w:pPr>
        <w:pStyle w:val="FirstParagraph"/>
      </w:pPr>
      <w:r>
        <w:t xml:space="preserve">Test of equal seasonal means: H0: μMonsoon = μSummer = μPost-monsoon = μWinter. Model: Yij = μ + τi + εij.</w:t>
      </w:r>
    </w:p>
    <w:p>
      <w:pPr>
        <w:numPr>
          <w:ilvl w:val="0"/>
          <w:numId w:val="1017"/>
        </w:numPr>
        <w:pStyle w:val="Compact"/>
      </w:pPr>
      <w:r>
        <w:t xml:space="preserve">SS Season = 4,302,428, df = 3, MS = 1,434,143</w:t>
      </w:r>
    </w:p>
    <w:p>
      <w:pPr>
        <w:numPr>
          <w:ilvl w:val="0"/>
          <w:numId w:val="1017"/>
        </w:numPr>
        <w:pStyle w:val="Compact"/>
      </w:pPr>
      <w:r>
        <w:t xml:space="preserve">SS Residuals = 23,600,801, df = 35,086, MS = 672.66</w:t>
      </w:r>
    </w:p>
    <w:p>
      <w:pPr>
        <w:numPr>
          <w:ilvl w:val="0"/>
          <w:numId w:val="1017"/>
        </w:numPr>
        <w:pStyle w:val="Compact"/>
      </w:pPr>
      <w:r>
        <w:t xml:space="preserve">F = 2,132.0, p &lt; 10⁻¹⁵, η² = 0.1542 (15.42% of total variance)</w:t>
      </w:r>
    </w:p>
    <w:p>
      <w:pPr>
        <w:pStyle w:val="FirstParagraph"/>
        <w:keepNext/>
      </w:pPr>
      <w:r>
        <w:rPr>
          <w:bCs/>
          <w:b/>
        </w:rPr>
        <w:t xml:space="preserve">Tukey HSD post-hoc tests (95% family-wise confidence):</w:t>
      </w:r>
    </w:p>
    <w:tbl>
      <w:tblPr>
        <w:tblStyle w:val="Table"/>
        <w:tblW w:type="pct" w:w="5000"/>
        <w:tblLook w:firstRow="1" w:lastRow="0" w:firstColumn="0" w:lastColumn="0" w:noHBand="0" w:noVBand="0" w:val="002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autofit"/>
        <w:tblCellMar>
          <w:top w:w="30" w:type="dxa"/>
          <w:left w:w="70" w:type="dxa"/>
          <w:bottom w:w="30" w:type="dxa"/>
          <w:right w:w="70" w:type="dxa"/>
        </w:tblCellMar>
      </w:tblPr>
      <w:tblGrid>
        <w:gridCol w:w="1980"/>
        <w:gridCol w:w="1980"/>
        <w:gridCol w:w="1980"/>
        <w:gridCol w:w="1980"/>
      </w:tblGrid>
      <w:tr>
        <w:trPr>
          <w:tblHeader w:val="true"/>
          <w:tblHeader/>
          <w:cantSplit/>
        </w:trPr>
        <w:tc>
          <w:tcPr>
            <w:shd w:val="clear" w:color="auto" w:fill="DCE6F1"/>
          </w:tcPr>
          <w:p>
            <w:pPr>
              <w:pStyle w:val="Compact"/>
              <w:keepNext/>
              <w:spacing w:after="0" w:before="0" w:line="240" w:lineRule="auto"/>
              <w:jc w:val="left"/>
            </w:pPr>
            <w:r>
              <w:rPr>
                <w:b/>
                <w:sz w:val="20"/>
              </w:rPr>
              <w:t xml:space="preserve">Comparison</w:t>
            </w:r>
          </w:p>
        </w:tc>
        <w:tc>
          <w:tcPr>
            <w:shd w:val="clear" w:color="auto" w:fill="DCE6F1"/>
          </w:tcPr>
          <w:p>
            <w:pPr>
              <w:pStyle w:val="Compact"/>
              <w:keepNext/>
              <w:spacing w:after="0" w:before="0" w:line="240" w:lineRule="auto"/>
              <w:jc w:val="left"/>
            </w:pPr>
            <w:r>
              <w:rPr>
                <w:b/>
                <w:sz w:val="20"/>
              </w:rPr>
              <w:t xml:space="preserve">Difference (µg/m³)</w:t>
            </w:r>
          </w:p>
        </w:tc>
        <w:tc>
          <w:tcPr>
            <w:shd w:val="clear" w:color="auto" w:fill="DCE6F1"/>
          </w:tcPr>
          <w:p>
            <w:pPr>
              <w:pStyle w:val="Compact"/>
              <w:keepNext/>
              <w:spacing w:after="0" w:before="0" w:line="240" w:lineRule="auto"/>
              <w:jc w:val="left"/>
            </w:pPr>
            <w:r>
              <w:rPr>
                <w:b/>
                <w:sz w:val="20"/>
              </w:rPr>
              <w:t xml:space="preserve">95% CI</w:t>
            </w:r>
          </w:p>
        </w:tc>
        <w:tc>
          <w:tcPr>
            <w:shd w:val="clear" w:color="auto" w:fill="DCE6F1"/>
          </w:tcPr>
          <w:p>
            <w:pPr>
              <w:pStyle w:val="Compact"/>
              <w:keepNext/>
              <w:spacing w:after="0" w:before="0" w:line="240" w:lineRule="auto"/>
              <w:jc w:val="left"/>
            </w:pPr>
            <w:r>
              <w:rPr>
                <w:b/>
                <w:sz w:val="20"/>
              </w:rPr>
              <w:t xml:space="preserve">p-value</w:t>
            </w:r>
          </w:p>
        </w:tc>
      </w:tr>
      <w:tr>
        <w:trPr>
          <w:cantSplit/>
        </w:trPr>
        <w:tc>
          <w:tcPr/>
          <w:p>
            <w:pPr>
              <w:pStyle w:val="Compact"/>
              <w:keepNext/>
              <w:spacing w:after="0" w:before="0" w:line="240" w:lineRule="auto"/>
              <w:jc w:val="left"/>
            </w:pPr>
            <w:r>
              <w:rPr>
                <w:sz w:val="20"/>
              </w:rPr>
              <w:t xml:space="preserve">Summer vs Monsoon</w:t>
            </w:r>
          </w:p>
        </w:tc>
        <w:tc>
          <w:tcPr/>
          <w:p>
            <w:pPr>
              <w:pStyle w:val="Compact"/>
              <w:keepNext/>
              <w:spacing w:after="0" w:before="0" w:line="240" w:lineRule="auto"/>
              <w:jc w:val="left"/>
            </w:pPr>
            <w:r>
              <w:rPr>
                <w:sz w:val="20"/>
              </w:rPr>
              <w:t xml:space="preserve">+12.09</w:t>
            </w:r>
          </w:p>
        </w:tc>
        <w:tc>
          <w:tcPr/>
          <w:p>
            <w:pPr>
              <w:pStyle w:val="Compact"/>
              <w:keepNext/>
              <w:spacing w:after="0" w:before="0" w:line="240" w:lineRule="auto"/>
              <w:jc w:val="left"/>
            </w:pPr>
            <w:r>
              <w:rPr>
                <w:sz w:val="20"/>
              </w:rPr>
              <w:t xml:space="preserve">[11.13, 13.04]</w:t>
            </w:r>
          </w:p>
        </w:tc>
        <w:tc>
          <w:tcPr/>
          <w:p>
            <w:pPr>
              <w:pStyle w:val="Compact"/>
              <w:keepNext/>
              <w:spacing w:after="0" w:before="0" w:line="240" w:lineRule="auto"/>
              <w:jc w:val="left"/>
            </w:pPr>
            <w:r>
              <w:rPr>
                <w:sz w:val="20"/>
              </w:rPr>
              <w:t xml:space="preserve">&lt; 10⁻¹⁵</w:t>
            </w:r>
          </w:p>
        </w:tc>
      </w:tr>
      <w:tr>
        <w:trPr>
          <w:cantSplit/>
        </w:trPr>
        <w:tc>
          <w:tcPr/>
          <w:p>
            <w:pPr>
              <w:pStyle w:val="Compact"/>
              <w:keepNext/>
              <w:spacing w:after="0" w:before="0" w:line="240" w:lineRule="auto"/>
              <w:jc w:val="left"/>
            </w:pPr>
            <w:r>
              <w:rPr>
                <w:sz w:val="20"/>
              </w:rPr>
              <w:t xml:space="preserve">Post-monsoon vs Monsoon</w:t>
            </w:r>
          </w:p>
        </w:tc>
        <w:tc>
          <w:tcPr/>
          <w:p>
            <w:pPr>
              <w:pStyle w:val="Compact"/>
              <w:keepNext/>
              <w:spacing w:after="0" w:before="0" w:line="240" w:lineRule="auto"/>
              <w:jc w:val="left"/>
            </w:pPr>
            <w:r>
              <w:rPr>
                <w:sz w:val="20"/>
              </w:rPr>
              <w:t xml:space="preserve">+18.86</w:t>
            </w:r>
          </w:p>
        </w:tc>
        <w:tc>
          <w:tcPr/>
          <w:p>
            <w:pPr>
              <w:pStyle w:val="Compact"/>
              <w:keepNext/>
              <w:spacing w:after="0" w:before="0" w:line="240" w:lineRule="auto"/>
              <w:jc w:val="left"/>
            </w:pPr>
            <w:r>
              <w:rPr>
                <w:sz w:val="20"/>
              </w:rPr>
              <w:t xml:space="preserve">[17.86, 19.86]</w:t>
            </w:r>
          </w:p>
        </w:tc>
        <w:tc>
          <w:tcPr/>
          <w:p>
            <w:pPr>
              <w:pStyle w:val="Compact"/>
              <w:keepNext/>
              <w:spacing w:after="0" w:before="0" w:line="240" w:lineRule="auto"/>
              <w:jc w:val="left"/>
            </w:pPr>
            <w:r>
              <w:rPr>
                <w:sz w:val="20"/>
              </w:rPr>
              <w:t xml:space="preserve">&lt; 10⁻¹⁵</w:t>
            </w:r>
          </w:p>
        </w:tc>
      </w:tr>
      <w:tr>
        <w:trPr>
          <w:cantSplit/>
        </w:trPr>
        <w:tc>
          <w:tcPr/>
          <w:p>
            <w:pPr>
              <w:pStyle w:val="Compact"/>
              <w:keepNext/>
              <w:spacing w:after="0" w:before="0" w:line="240" w:lineRule="auto"/>
              <w:jc w:val="left"/>
            </w:pPr>
            <w:r>
              <w:rPr>
                <w:sz w:val="20"/>
              </w:rPr>
              <w:t xml:space="preserve">Winter vs Monsoon</w:t>
            </w:r>
          </w:p>
        </w:tc>
        <w:tc>
          <w:tcPr/>
          <w:p>
            <w:pPr>
              <w:pStyle w:val="Compact"/>
              <w:keepNext/>
              <w:spacing w:after="0" w:before="0" w:line="240" w:lineRule="auto"/>
              <w:jc w:val="left"/>
            </w:pPr>
            <w:r>
              <w:rPr>
                <w:sz w:val="20"/>
              </w:rPr>
              <w:t xml:space="preserve">+28.89</w:t>
            </w:r>
          </w:p>
        </w:tc>
        <w:tc>
          <w:tcPr/>
          <w:p>
            <w:pPr>
              <w:pStyle w:val="Compact"/>
              <w:keepNext/>
              <w:spacing w:after="0" w:before="0" w:line="240" w:lineRule="auto"/>
              <w:jc w:val="left"/>
            </w:pPr>
            <w:r>
              <w:rPr>
                <w:sz w:val="20"/>
              </w:rPr>
              <w:t xml:space="preserve">[27.93, 29.85]</w:t>
            </w:r>
          </w:p>
        </w:tc>
        <w:tc>
          <w:tcPr/>
          <w:p>
            <w:pPr>
              <w:pStyle w:val="Compact"/>
              <w:keepNext/>
              <w:spacing w:after="0" w:before="0" w:line="240" w:lineRule="auto"/>
              <w:jc w:val="left"/>
            </w:pPr>
            <w:r>
              <w:rPr>
                <w:sz w:val="20"/>
              </w:rPr>
              <w:t xml:space="preserve">&lt; 10⁻¹⁵</w:t>
            </w:r>
          </w:p>
        </w:tc>
      </w:tr>
      <w:tr>
        <w:trPr>
          <w:cantSplit/>
        </w:trPr>
        <w:tc>
          <w:tcPr/>
          <w:p>
            <w:pPr>
              <w:pStyle w:val="Compact"/>
              <w:keepNext/>
              <w:spacing w:after="0" w:before="0" w:line="240" w:lineRule="auto"/>
              <w:jc w:val="left"/>
            </w:pPr>
            <w:r>
              <w:rPr>
                <w:sz w:val="20"/>
              </w:rPr>
              <w:t xml:space="preserve">Winter vs Summer</w:t>
            </w:r>
          </w:p>
        </w:tc>
        <w:tc>
          <w:tcPr/>
          <w:p>
            <w:pPr>
              <w:pStyle w:val="Compact"/>
              <w:keepNext/>
              <w:spacing w:after="0" w:before="0" w:line="240" w:lineRule="auto"/>
              <w:jc w:val="left"/>
            </w:pPr>
            <w:r>
              <w:rPr>
                <w:sz w:val="20"/>
              </w:rPr>
              <w:t xml:space="preserve">+16.80</w:t>
            </w:r>
          </w:p>
        </w:tc>
        <w:tc>
          <w:tcPr/>
          <w:p>
            <w:pPr>
              <w:pStyle w:val="Compact"/>
              <w:keepNext/>
              <w:spacing w:after="0" w:before="0" w:line="240" w:lineRule="auto"/>
              <w:jc w:val="left"/>
            </w:pPr>
            <w:r>
              <w:rPr>
                <w:sz w:val="20"/>
              </w:rPr>
              <w:t xml:space="preserve">[15.74, 17.86]</w:t>
            </w:r>
          </w:p>
        </w:tc>
        <w:tc>
          <w:tcPr/>
          <w:p>
            <w:pPr>
              <w:pStyle w:val="Compact"/>
              <w:keepNext/>
              <w:spacing w:after="0" w:before="0" w:line="240" w:lineRule="auto"/>
              <w:jc w:val="left"/>
            </w:pPr>
            <w:r>
              <w:rPr>
                <w:sz w:val="20"/>
              </w:rPr>
              <w:t xml:space="preserve">&lt; 10⁻¹⁵</w:t>
            </w:r>
          </w:p>
        </w:tc>
      </w:tr>
      <w:tr>
        <w:trPr>
          <w:cantSplit/>
        </w:trPr>
        <w:tc>
          <w:tcPr/>
          <w:p>
            <w:pPr>
              <w:pStyle w:val="Compact"/>
              <w:keepNext/>
              <w:spacing w:after="0" w:before="0" w:line="240" w:lineRule="auto"/>
              <w:jc w:val="left"/>
            </w:pPr>
            <w:r>
              <w:rPr>
                <w:sz w:val="20"/>
              </w:rPr>
              <w:t xml:space="preserve">Winter vs Post-monsoon</w:t>
            </w:r>
          </w:p>
        </w:tc>
        <w:tc>
          <w:tcPr/>
          <w:p>
            <w:pPr>
              <w:pStyle w:val="Compact"/>
              <w:keepNext/>
              <w:spacing w:after="0" w:before="0" w:line="240" w:lineRule="auto"/>
              <w:jc w:val="left"/>
            </w:pPr>
            <w:r>
              <w:rPr>
                <w:sz w:val="20"/>
              </w:rPr>
              <w:t xml:space="preserve">+10.03</w:t>
            </w:r>
          </w:p>
        </w:tc>
        <w:tc>
          <w:tcPr/>
          <w:p>
            <w:pPr>
              <w:pStyle w:val="Compact"/>
              <w:keepNext/>
              <w:spacing w:after="0" w:before="0" w:line="240" w:lineRule="auto"/>
              <w:jc w:val="left"/>
            </w:pPr>
            <w:r>
              <w:rPr>
                <w:sz w:val="20"/>
              </w:rPr>
              <w:t xml:space="preserve">[8.93, 11.13]</w:t>
            </w:r>
          </w:p>
        </w:tc>
        <w:tc>
          <w:tcPr/>
          <w:p>
            <w:pPr>
              <w:pStyle w:val="Compact"/>
              <w:keepNext/>
              <w:spacing w:after="0" w:before="0" w:line="240" w:lineRule="auto"/>
              <w:jc w:val="left"/>
            </w:pPr>
            <w:r>
              <w:rPr>
                <w:sz w:val="20"/>
              </w:rPr>
              <w:t xml:space="preserve">&lt; 10⁻¹⁵</w:t>
            </w:r>
          </w:p>
        </w:tc>
      </w:tr>
      <w:tr>
        <w:trPr>
          <w:cantSplit/>
        </w:trPr>
        <w:tc>
          <w:tcPr/>
          <w:p>
            <w:pPr>
              <w:pStyle w:val="Compact"/>
              <w:spacing w:after="0" w:before="0" w:line="240" w:lineRule="auto"/>
              <w:jc w:val="left"/>
            </w:pPr>
            <w:r>
              <w:rPr>
                <w:sz w:val="20"/>
              </w:rPr>
              <w:t xml:space="preserve">Post-monsoon vs Summer</w:t>
            </w:r>
          </w:p>
        </w:tc>
        <w:tc>
          <w:tcPr/>
          <w:p>
            <w:pPr>
              <w:pStyle w:val="Compact"/>
              <w:spacing w:after="0" w:before="0" w:line="240" w:lineRule="auto"/>
              <w:jc w:val="left"/>
            </w:pPr>
            <w:r>
              <w:rPr>
                <w:sz w:val="20"/>
              </w:rPr>
              <w:t xml:space="preserve">+6.77</w:t>
            </w:r>
          </w:p>
        </w:tc>
        <w:tc>
          <w:tcPr/>
          <w:p>
            <w:pPr>
              <w:pStyle w:val="Compact"/>
              <w:spacing w:after="0" w:before="0" w:line="240" w:lineRule="auto"/>
              <w:jc w:val="left"/>
            </w:pPr>
            <w:r>
              <w:rPr>
                <w:sz w:val="20"/>
              </w:rPr>
              <w:t xml:space="preserve">[5.68, 7.86]</w:t>
            </w:r>
          </w:p>
        </w:tc>
        <w:tc>
          <w:tcPr/>
          <w:p>
            <w:pPr>
              <w:pStyle w:val="Compact"/>
              <w:spacing w:after="0" w:before="0" w:line="240" w:lineRule="auto"/>
              <w:jc w:val="left"/>
            </w:pPr>
            <w:r>
              <w:rPr>
                <w:sz w:val="20"/>
              </w:rPr>
              <w:t xml:space="preserve">&lt; 10⁻¹⁵</w:t>
            </w:r>
          </w:p>
        </w:tc>
      </w:tr>
    </w:tbl>
    <w:p>
      <w:pPr>
        <w:pStyle w:val="BodyText"/>
      </w:pPr>
      <w:r>
        <w:t xml:space="preserve">All six pairwise differences are significant.</w:t>
      </w:r>
    </w:p>
    <w:bookmarkEnd w:id="61"/>
    <w:bookmarkStart w:id="62" w:name="randomized-block-design-two-way-anova"/>
    <w:p>
      <w:pPr>
        <w:pStyle w:val="Heading2"/>
      </w:pPr>
      <w:r>
        <w:t xml:space="preserve">12.2 Randomized block design (two-way ANOVA)</w:t>
      </w:r>
    </w:p>
    <w:p>
      <w:pPr>
        <w:pStyle w:val="FirstParagraph"/>
        <w:keepNext/>
      </w:pPr>
      <w:r>
        <w:t xml:space="preserve">Cities differ a lot in baseline pollution (for example coastal Chennai vs landlocked Delhi), so city is used as the block: b = 29 blocks, k = 4 treatments (seasons), N = 116 cell means. Model: Yij = μ + Season(i) + City(j) + εij.</w:t>
      </w:r>
    </w:p>
    <w:tbl>
      <w:tblPr>
        <w:tblStyle w:val="Table"/>
        <w:tblW w:type="pct" w:w="5000"/>
        <w:tblLook w:firstRow="1" w:lastRow="0" w:firstColumn="0" w:lastColumn="0" w:noHBand="0" w:noVBand="0" w:val="0020"/>
        <w:jc w:val="star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autofit"/>
        <w:tblCellMar>
          <w:top w:w="30" w:type="dxa"/>
          <w:left w:w="70" w:type="dxa"/>
          <w:bottom w:w="30" w:type="dxa"/>
          <w:right w:w="70" w:type="dxa"/>
        </w:tblCellMar>
      </w:tblPr>
      <w:tblGrid>
        <w:gridCol w:w="1320"/>
        <w:gridCol w:w="1320"/>
        <w:gridCol w:w="1320"/>
        <w:gridCol w:w="1320"/>
        <w:gridCol w:w="1320"/>
        <w:gridCol w:w="1320"/>
      </w:tblGrid>
      <w:tr>
        <w:trPr>
          <w:tblHeader w:val="true"/>
          <w:tblHeader/>
          <w:cantSplit/>
        </w:trPr>
        <w:tc>
          <w:tcPr>
            <w:shd w:val="clear" w:color="auto" w:fill="DCE6F1"/>
          </w:tcPr>
          <w:p>
            <w:pPr>
              <w:pStyle w:val="Compact"/>
              <w:keepNext/>
              <w:spacing w:after="0" w:before="0" w:line="240" w:lineRule="auto"/>
              <w:jc w:val="left"/>
            </w:pPr>
            <w:r>
              <w:rPr>
                <w:b/>
                <w:sz w:val="18"/>
              </w:rPr>
              <w:t xml:space="preserve">Source</w:t>
            </w:r>
          </w:p>
        </w:tc>
        <w:tc>
          <w:tcPr>
            <w:shd w:val="clear" w:color="auto" w:fill="DCE6F1"/>
          </w:tcPr>
          <w:p>
            <w:pPr>
              <w:pStyle w:val="Compact"/>
              <w:keepNext/>
              <w:spacing w:after="0" w:before="0" w:line="240" w:lineRule="auto"/>
              <w:jc w:val="left"/>
            </w:pPr>
            <w:r>
              <w:rPr>
                <w:b/>
                <w:sz w:val="18"/>
              </w:rPr>
              <w:t xml:space="preserve">Sum of squares</w:t>
            </w:r>
          </w:p>
        </w:tc>
        <w:tc>
          <w:tcPr>
            <w:shd w:val="clear" w:color="auto" w:fill="DCE6F1"/>
          </w:tcPr>
          <w:p>
            <w:pPr>
              <w:pStyle w:val="Compact"/>
              <w:keepNext/>
              <w:spacing w:after="0" w:before="0" w:line="240" w:lineRule="auto"/>
              <w:jc w:val="left"/>
            </w:pPr>
            <w:r>
              <w:rPr>
                <w:b/>
                <w:sz w:val="18"/>
              </w:rPr>
              <w:t xml:space="preserve">df</w:t>
            </w:r>
          </w:p>
        </w:tc>
        <w:tc>
          <w:tcPr>
            <w:shd w:val="clear" w:color="auto" w:fill="DCE6F1"/>
          </w:tcPr>
          <w:p>
            <w:pPr>
              <w:pStyle w:val="Compact"/>
              <w:keepNext/>
              <w:spacing w:after="0" w:before="0" w:line="240" w:lineRule="auto"/>
              <w:jc w:val="left"/>
            </w:pPr>
            <w:r>
              <w:rPr>
                <w:b/>
                <w:sz w:val="18"/>
              </w:rPr>
              <w:t xml:space="preserve">Mean square</w:t>
            </w:r>
          </w:p>
        </w:tc>
        <w:tc>
          <w:tcPr>
            <w:shd w:val="clear" w:color="auto" w:fill="DCE6F1"/>
          </w:tcPr>
          <w:p>
            <w:pPr>
              <w:pStyle w:val="Compact"/>
              <w:keepNext/>
              <w:spacing w:after="0" w:before="0" w:line="240" w:lineRule="auto"/>
              <w:jc w:val="left"/>
            </w:pPr>
            <w:r>
              <w:rPr>
                <w:b/>
                <w:sz w:val="18"/>
              </w:rPr>
              <w:t xml:space="preserve">F</w:t>
            </w:r>
          </w:p>
        </w:tc>
        <w:tc>
          <w:tcPr>
            <w:shd w:val="clear" w:color="auto" w:fill="DCE6F1"/>
          </w:tcPr>
          <w:p>
            <w:pPr>
              <w:pStyle w:val="Compact"/>
              <w:keepNext/>
              <w:spacing w:after="0" w:before="0" w:line="240" w:lineRule="auto"/>
              <w:jc w:val="left"/>
            </w:pPr>
            <w:r>
              <w:rPr>
                <w:b/>
                <w:sz w:val="18"/>
              </w:rPr>
              <w:t xml:space="preserve">p-value</w:t>
            </w:r>
          </w:p>
        </w:tc>
      </w:tr>
      <w:tr>
        <w:trPr>
          <w:cantSplit/>
        </w:trPr>
        <w:tc>
          <w:tcPr/>
          <w:p>
            <w:pPr>
              <w:pStyle w:val="Compact"/>
              <w:keepNext/>
              <w:spacing w:after="0" w:before="0" w:line="240" w:lineRule="auto"/>
              <w:jc w:val="left"/>
            </w:pPr>
            <w:r>
              <w:rPr>
                <w:sz w:val="18"/>
              </w:rPr>
              <w:t xml:space="preserve">Treatment (Season)</w:t>
            </w:r>
          </w:p>
        </w:tc>
        <w:tc>
          <w:tcPr/>
          <w:p>
            <w:pPr>
              <w:pStyle w:val="Compact"/>
              <w:keepNext/>
              <w:spacing w:after="0" w:before="0" w:line="240" w:lineRule="auto"/>
              <w:jc w:val="left"/>
            </w:pPr>
            <w:r>
              <w:rPr>
                <w:sz w:val="18"/>
              </w:rPr>
              <w:t xml:space="preserve">12,796.0</w:t>
            </w:r>
          </w:p>
        </w:tc>
        <w:tc>
          <w:tcPr/>
          <w:p>
            <w:pPr>
              <w:pStyle w:val="Compact"/>
              <w:keepNext/>
              <w:spacing w:after="0" w:before="0" w:line="240" w:lineRule="auto"/>
              <w:jc w:val="left"/>
            </w:pPr>
            <w:r>
              <w:rPr>
                <w:sz w:val="18"/>
              </w:rPr>
              <w:t xml:space="preserve">3</w:t>
            </w:r>
          </w:p>
        </w:tc>
        <w:tc>
          <w:tcPr/>
          <w:p>
            <w:pPr>
              <w:pStyle w:val="Compact"/>
              <w:keepNext/>
              <w:spacing w:after="0" w:before="0" w:line="240" w:lineRule="auto"/>
              <w:jc w:val="left"/>
            </w:pPr>
            <w:r>
              <w:rPr>
                <w:sz w:val="18"/>
              </w:rPr>
              <w:t xml:space="preserve">4,265.3</w:t>
            </w:r>
          </w:p>
        </w:tc>
        <w:tc>
          <w:tcPr/>
          <w:p>
            <w:pPr>
              <w:pStyle w:val="Compact"/>
              <w:keepNext/>
              <w:spacing w:after="0" w:before="0" w:line="240" w:lineRule="auto"/>
              <w:jc w:val="left"/>
            </w:pPr>
            <w:r>
              <w:rPr>
                <w:sz w:val="18"/>
              </w:rPr>
              <w:t xml:space="preserve">39.98</w:t>
            </w:r>
          </w:p>
        </w:tc>
        <w:tc>
          <w:tcPr/>
          <w:p>
            <w:pPr>
              <w:pStyle w:val="Compact"/>
              <w:keepNext/>
              <w:spacing w:after="0" w:before="0" w:line="240" w:lineRule="auto"/>
              <w:jc w:val="left"/>
            </w:pPr>
            <w:r>
              <w:rPr>
                <w:sz w:val="18"/>
              </w:rPr>
              <w:t xml:space="preserve">3.78 × 10⁻¹⁶</w:t>
            </w:r>
          </w:p>
        </w:tc>
      </w:tr>
      <w:tr>
        <w:trPr>
          <w:cantSplit/>
        </w:trPr>
        <w:tc>
          <w:tcPr/>
          <w:p>
            <w:pPr>
              <w:pStyle w:val="Compact"/>
              <w:keepNext/>
              <w:spacing w:after="0" w:before="0" w:line="240" w:lineRule="auto"/>
              <w:jc w:val="left"/>
            </w:pPr>
            <w:r>
              <w:rPr>
                <w:sz w:val="18"/>
              </w:rPr>
              <w:t xml:space="preserve">Block (City)</w:t>
            </w:r>
          </w:p>
        </w:tc>
        <w:tc>
          <w:tcPr/>
          <w:p>
            <w:pPr>
              <w:pStyle w:val="Compact"/>
              <w:keepNext/>
              <w:spacing w:after="0" w:before="0" w:line="240" w:lineRule="auto"/>
              <w:jc w:val="left"/>
            </w:pPr>
            <w:r>
              <w:rPr>
                <w:sz w:val="18"/>
              </w:rPr>
              <w:t xml:space="preserve">36,093.0</w:t>
            </w:r>
          </w:p>
        </w:tc>
        <w:tc>
          <w:tcPr/>
          <w:p>
            <w:pPr>
              <w:pStyle w:val="Compact"/>
              <w:keepNext/>
              <w:spacing w:after="0" w:before="0" w:line="240" w:lineRule="auto"/>
              <w:jc w:val="left"/>
            </w:pPr>
            <w:r>
              <w:rPr>
                <w:sz w:val="18"/>
              </w:rPr>
              <w:t xml:space="preserve">28</w:t>
            </w:r>
          </w:p>
        </w:tc>
        <w:tc>
          <w:tcPr/>
          <w:p>
            <w:pPr>
              <w:pStyle w:val="Compact"/>
              <w:keepNext/>
              <w:spacing w:after="0" w:before="0" w:line="240" w:lineRule="auto"/>
              <w:jc w:val="left"/>
            </w:pPr>
            <w:r>
              <w:rPr>
                <w:sz w:val="18"/>
              </w:rPr>
              <w:t xml:space="preserve">1,289.0</w:t>
            </w:r>
          </w:p>
        </w:tc>
        <w:tc>
          <w:tcPr/>
          <w:p>
            <w:pPr>
              <w:pStyle w:val="Compact"/>
              <w:keepNext/>
              <w:spacing w:after="0" w:before="0" w:line="240" w:lineRule="auto"/>
              <w:jc w:val="left"/>
            </w:pPr>
            <w:r>
              <w:rPr>
                <w:sz w:val="18"/>
              </w:rPr>
              <w:t xml:space="preserve">12.08</w:t>
            </w:r>
          </w:p>
        </w:tc>
        <w:tc>
          <w:tcPr/>
          <w:p>
            <w:pPr>
              <w:pStyle w:val="Compact"/>
              <w:keepNext/>
              <w:spacing w:after="0" w:before="0" w:line="240" w:lineRule="auto"/>
              <w:jc w:val="left"/>
            </w:pPr>
            <w:r>
              <w:rPr>
                <w:sz w:val="18"/>
              </w:rPr>
              <w:t xml:space="preserve">&lt; 10⁻¹⁵</w:t>
            </w:r>
          </w:p>
        </w:tc>
      </w:tr>
      <w:tr>
        <w:trPr>
          <w:cantSplit/>
        </w:trPr>
        <w:tc>
          <w:tcPr/>
          <w:p>
            <w:pPr>
              <w:pStyle w:val="Compact"/>
              <w:spacing w:after="0" w:before="0" w:line="240" w:lineRule="auto"/>
              <w:jc w:val="left"/>
            </w:pPr>
            <w:r>
              <w:rPr>
                <w:sz w:val="18"/>
              </w:rPr>
              <w:t xml:space="preserve">Error</w:t>
            </w:r>
          </w:p>
        </w:tc>
        <w:tc>
          <w:tcPr/>
          <w:p>
            <w:pPr>
              <w:pStyle w:val="Compact"/>
              <w:spacing w:after="0" w:before="0" w:line="240" w:lineRule="auto"/>
              <w:jc w:val="left"/>
            </w:pPr>
            <w:r>
              <w:rPr>
                <w:sz w:val="18"/>
              </w:rPr>
              <w:t xml:space="preserve">8,962.0</w:t>
            </w:r>
          </w:p>
        </w:tc>
        <w:tc>
          <w:tcPr/>
          <w:p>
            <w:pPr>
              <w:pStyle w:val="Compact"/>
              <w:spacing w:after="0" w:before="0" w:line="240" w:lineRule="auto"/>
              <w:jc w:val="left"/>
            </w:pPr>
            <w:r>
              <w:rPr>
                <w:sz w:val="18"/>
              </w:rPr>
              <w:t xml:space="preserve">84</w:t>
            </w:r>
          </w:p>
        </w:tc>
        <w:tc>
          <w:tcPr/>
          <w:p>
            <w:pPr>
              <w:pStyle w:val="Compact"/>
              <w:spacing w:after="0" w:before="0" w:line="240" w:lineRule="auto"/>
              <w:jc w:val="left"/>
            </w:pPr>
            <w:r>
              <w:rPr>
                <w:sz w:val="18"/>
              </w:rPr>
              <w:t xml:space="preserve">106.7</w:t>
            </w:r>
          </w:p>
        </w:tc>
        <w:tc>
          <w:tcPr/>
          <w:p>
            <w:pPr>
              <w:pStyle w:val="Compact"/>
              <w:spacing w:after="0" w:before="0" w:line="240" w:lineRule="auto"/>
              <w:jc w:val="left"/>
            </w:pPr>
            <w:r>
              <w:rPr>
                <w:sz w:val="18"/>
              </w:rPr>
              <w:t xml:space="preserve">N/A</w:t>
            </w:r>
          </w:p>
        </w:tc>
        <w:tc>
          <w:tcPr/>
          <w:p>
            <w:pPr>
              <w:pStyle w:val="Compact"/>
              <w:spacing w:after="0" w:before="0" w:line="240" w:lineRule="auto"/>
              <w:jc w:val="left"/>
            </w:pPr>
            <w:r>
              <w:rPr>
                <w:sz w:val="18"/>
              </w:rPr>
              <w:t xml:space="preserve">N/A</w:t>
            </w:r>
          </w:p>
        </w:tc>
      </w:tr>
    </w:tbl>
    <w:bookmarkEnd w:id="62"/>
    <w:bookmarkStart w:id="63" w:name="relative-efficiency-of-rbd-over-crd"/>
    <w:p>
      <w:pPr>
        <w:pStyle w:val="Heading2"/>
      </w:pPr>
      <w:r>
        <w:t xml:space="preserve">12.3 Relative efficiency of RBD over CRD</w:t>
      </w:r>
    </w:p>
    <w:p>
      <w:pPr>
        <w:pStyle w:val="FirstParagraph"/>
      </w:pPr>
      <w:r>
        <w:t xml:space="preserve">RE = [(b - 1) × MS(Block) + b(k - 1) × MS(Error)] / [(bk - 1) × MS(Error)] = [(28 × 1289.0) + (29 × 3 × 106.7)] / (115 × 106.7) = 3.698</w:t>
      </w:r>
    </w:p>
    <w:p>
      <w:pPr>
        <w:pStyle w:val="BodyText"/>
      </w:pPr>
      <w:r>
        <w:rPr>
          <w:bCs/>
          <w:b/>
        </w:rPr>
        <w:t xml:space="preserve">Conclusion:</w:t>
      </w:r>
      <w:r>
        <w:t xml:space="preserve"> </w:t>
      </w:r>
      <w:r>
        <w:t xml:space="preserve">the RBD is 369.8% as efficient as the CRD, a precision gain of about 270%. Removing the between-city variation from the error term brings MS(Error) down from 672.7 to 106.7 and gives much more statistical power.</w:t>
      </w:r>
    </w:p>
    <w:bookmarkEnd w:id="63"/>
    <w:bookmarkStart w:id="64" w:name="figures-7"/>
    <w:p>
      <w:pPr>
        <w:pStyle w:val="Heading2"/>
      </w:pPr>
      <w:r>
        <w:t xml:space="preserve">12.4 Figures</w:t>
      </w:r>
    </w:p>
    <w:p>
      <w:pPr>
        <w:pStyle w:val="FirstParagraph"/>
      </w:pPr>
      <w:r>
        <w:rPr>
          <w:highlight w:val="yellow"/>
        </w:rPr>
        <w:t xml:space="preserve">[PLACEHOLDER FIGURE 20: outputs/fig20_anova_tukey_posthoc.png]</w:t>
      </w:r>
    </w:p>
    <w:p>
      <w:pPr>
        <w:pStyle w:val="BodyText"/>
      </w:pPr>
      <w:r>
        <w:rPr>
          <w:iCs/>
          <w:i/>
        </w:rPr>
        <w:t xml:space="preserve">Figure 20: Tukey HSD 95% confidence intervals for the six seasonal pairwise differences.</w:t>
      </w:r>
    </w:p>
    <w:p>
      <w:pPr>
        <w:pStyle w:val="BodyText"/>
      </w:pPr>
      <w:r>
        <w:rPr>
          <w:highlight w:val="yellow"/>
        </w:rPr>
        <w:t xml:space="preserve">[PLACEHOLDER FIGURE 21: outputs/fig21_anova_rbd_interaction_profile.png]</w:t>
      </w:r>
    </w:p>
    <w:p>
      <w:pPr>
        <w:pStyle w:val="BodyText"/>
      </w:pPr>
      <w:r>
        <w:rPr>
          <w:iCs/>
          <w:i/>
        </w:rPr>
        <w:t xml:space="preserve">Figure 21: Profile plot of the 29 city blocks across seasons, showing roughly parallel seasonal patterns.</w:t>
      </w:r>
    </w:p>
    <w:p>
      <w:pPr>
        <w:pStyle w:val="BodyText"/>
      </w:pPr>
      <w:r>
        <w:rPr>
          <w:bCs/>
          <w:b/>
        </w:rPr>
        <w:t xml:space="preserve">R script:</w:t>
      </w:r>
      <w:r>
        <w:t xml:space="preserve"> </w:t>
      </w:r>
      <w:r>
        <w:t xml:space="preserve">scripts/09_anova_crd_rbd.R (see Appendix A)</w:t>
      </w:r>
    </w:p>
    <w:bookmarkEnd w:id="64"/>
    <w:bookmarkEnd w:id="65"/>
    <w:bookmarkStart w:id="66" w:name="direct-answers-to-the-research-questions"/>
    <w:p>
      <w:pPr>
        <w:pStyle w:val="Heading1"/>
      </w:pPr>
      <w:r>
        <w:t xml:space="preserve">13. Direct Answers to the Research Questions</w:t>
      </w:r>
    </w:p>
    <w:p>
      <w:pPr>
        <w:pStyle w:val="FirstParagraph"/>
      </w:pPr>
      <w:r>
        <w:rPr>
          <w:bCs/>
          <w:b/>
        </w:rPr>
        <w:t xml:space="preserve">Q1. Which city has the worst air, and in which month?</w:t>
      </w:r>
      <w:r>
        <w:br/>
      </w:r>
      <w:r>
        <w:t xml:space="preserve">Gurugram (mean 78.71 µg/m³, 55.8% bad-air days) and Delhi (70.80 µg/m³, 51.7%) are the most polluted. The worst months are November and December in the Indo-Gangetic Plain, where Delhi and Gurugram daily averages exceed 160 to 220 µg/m³ because of inversions, calm winds and biomass burning.</w:t>
      </w:r>
    </w:p>
    <w:p>
      <w:pPr>
        <w:pStyle w:val="BodyText"/>
      </w:pPr>
      <w:r>
        <w:rPr>
          <w:bCs/>
          <w:b/>
        </w:rPr>
        <w:t xml:space="preserve">Q2. Does rain clean the air?</w:t>
      </w:r>
      <w:r>
        <w:br/>
      </w:r>
      <w:r>
        <w:t xml:space="preserve">Yes. Rain reduces daily PM2.5 by an average of 21.68 µg/m³ (47.3%), t = 76.84, p &lt; 10⁻¹⁵, Cohen’s d = 0.833.</w:t>
      </w:r>
    </w:p>
    <w:p>
      <w:pPr>
        <w:pStyle w:val="BodyText"/>
      </w:pPr>
      <w:r>
        <w:rPr>
          <w:bCs/>
          <w:b/>
        </w:rPr>
        <w:t xml:space="preserve">Q3. Is the festival effect real, and does it hold across cities?</w:t>
      </w:r>
      <w:r>
        <w:br/>
      </w:r>
      <w:r>
        <w:t xml:space="preserve">Yes. Paired across the 29 cities, the October-November window raises PM2.5 by 7.91 µg/m³ on average (+23.3%), paired t = 3.79, p = 0.00037, Cohen’s d = 0.704. Northern cities show triple-digit surges, while southern coastal cities show milder increases.</w:t>
      </w:r>
    </w:p>
    <w:p>
      <w:pPr>
        <w:pStyle w:val="BodyText"/>
      </w:pPr>
      <w:r>
        <w:rPr>
          <w:bCs/>
          <w:b/>
        </w:rPr>
        <w:t xml:space="preserve">Q4. Is there a weekend effect?</w:t>
      </w:r>
      <w:r>
        <w:br/>
      </w:r>
      <w:r>
        <w:t xml:space="preserve">No. Weekdays average 34.65 µg/m³ and weekends 34.96 µg/m³. The -0.30 µg/m³ difference is not significant (t = -0.91, p = 0.365).</w:t>
      </w:r>
    </w:p>
    <w:p>
      <w:pPr>
        <w:pStyle w:val="BodyText"/>
      </w:pPr>
      <w:r>
        <w:rPr>
          <w:bCs/>
          <w:b/>
        </w:rPr>
        <w:t xml:space="preserve">Q5. What predicts PM2.5 better, weather or chemistry?</w:t>
      </w:r>
      <w:r>
        <w:br/>
      </w:r>
      <w:r>
        <w:t xml:space="preserve">Chemistry. Weather alone gives R² = 0.1322 and the chemical variables give R² = 0.6689. In the combined model (adjusted R² = 0.6868), CO is the strongest driver (standardized β = +0.5763), followed by dust (+0.2569) and SO₂ (+0.1914).</w:t>
      </w:r>
    </w:p>
    <w:p>
      <w:pPr>
        <w:pStyle w:val="BodyText"/>
      </w:pPr>
      <w:r>
        <w:rPr>
          <w:bCs/>
          <w:b/>
        </w:rPr>
        <w:t xml:space="preserve">Q6. Is PM2.5 normal or log-normal?</w:t>
      </w:r>
      <w:r>
        <w:br/>
      </w:r>
      <w:r>
        <w:t xml:space="preserve">Log-normal. Raw PM2.5 has skewness +2.16 and kurtosis 9.95, and fails the K-S normality test (D = 0.134, p &lt; 10⁻¹⁵). The log-normal fit is much better (D = 0.0209) and lowers AIC by 23,536.</w:t>
      </w:r>
    </w:p>
    <w:p>
      <w:pPr>
        <w:pStyle w:val="BodyText"/>
      </w:pPr>
      <w:r>
        <w:rPr>
          <w:bCs/>
          <w:b/>
        </w:rPr>
        <w:t xml:space="preserve">Q7. Do monthly bad-air days follow a Poisson process?</w:t>
      </w:r>
      <w:r>
        <w:br/>
      </w:r>
      <w:r>
        <w:t xml:space="preserve">No. The variance/mean ratio is 14.93. Bad-air days cluster in multi-week stagnant episodes instead of arriving independently.</w:t>
      </w:r>
    </w:p>
    <w:p>
      <w:pPr>
        <w:pStyle w:val="BodyText"/>
      </w:pPr>
      <w:r>
        <w:rPr>
          <w:bCs/>
          <w:b/>
        </w:rPr>
        <w:t xml:space="preserve">Q8. Which cities violate national and global standards?</w:t>
      </w:r>
      <w:r>
        <w:br/>
      </w:r>
      <w:r>
        <w:t xml:space="preserve">Against the 60 µg/m³ national standard, Gurugram and Delhi have means significantly above the limit, and Patna sits right at it (mean 59.90, p = 0.92). 12 of 29 cities exceed the 10% tolerance for non-compliant days. Against the WHO guideline of 15 µg/m³, every city except Gangtok (8.44 µg/m³) and Shimla (11.23 µg/m³) is significantly above it (p &lt; 10⁻¹⁵).</w:t>
      </w:r>
    </w:p>
    <w:p>
      <w:pPr>
        <w:pStyle w:val="BodyText"/>
      </w:pPr>
      <w:r>
        <w:rPr>
          <w:bCs/>
          <w:b/>
        </w:rPr>
        <w:t xml:space="preserve">Q9. Are hazardous days spread evenly, and does crop burning raise the risk?</w:t>
      </w:r>
      <w:r>
        <w:br/>
      </w:r>
      <w:r>
        <w:t xml:space="preserve">No to the first part: winter and post-monsoon hold 79.02% of hazardous days (χ² = 1,959.5, p &lt; 10⁻¹⁵). Yes to the second: the odds of an exceedance day in the crop burning window are 2.04 times higher (odds ratio 2.035, 95% CI [1.902, 2.178]).</w:t>
      </w:r>
    </w:p>
    <w:bookmarkEnd w:id="66"/>
    <w:bookmarkStart w:id="67" w:name="limitations"/>
    <w:p>
      <w:pPr>
        <w:pStyle w:val="Heading1"/>
      </w:pPr>
      <w:r>
        <w:t xml:space="preserve">14. Limitations</w:t>
      </w:r>
    </w:p>
    <w:p>
      <w:pPr>
        <w:numPr>
          <w:ilvl w:val="0"/>
          <w:numId w:val="1018"/>
        </w:numPr>
        <w:pStyle w:val="Compact"/>
      </w:pPr>
      <w:r>
        <w:rPr>
          <w:bCs/>
          <w:b/>
        </w:rPr>
        <w:t xml:space="preserve">Modeled data, not station readings.</w:t>
      </w:r>
      <w:r>
        <w:t xml:space="preserve"> </w:t>
      </w:r>
      <w:r>
        <w:t xml:space="preserve">The data comes from CAMS / Open-Meteo atmospheric reanalysis models, not raw monitoring station records. It is continuous and calibrated, but it smooths out very local spikes such as street-level peaks.</w:t>
      </w:r>
    </w:p>
    <w:p>
      <w:pPr>
        <w:numPr>
          <w:ilvl w:val="0"/>
          <w:numId w:val="1018"/>
        </w:numPr>
        <w:pStyle w:val="Compact"/>
      </w:pPr>
      <w:r>
        <w:rPr>
          <w:bCs/>
          <w:b/>
        </w:rPr>
        <w:t xml:space="preserve">Missing upper-air variables.</w:t>
      </w:r>
      <w:r>
        <w:t xml:space="preserve"> </w:t>
      </w:r>
      <w:r>
        <w:t xml:space="preserve">The 8 upper-air columns (temperature and wind at 80 m, 120 m and 180 m, and related fields) were completely empty, so thermal inversion heights could not be calculated.</w:t>
      </w:r>
    </w:p>
    <w:p>
      <w:pPr>
        <w:numPr>
          <w:ilvl w:val="0"/>
          <w:numId w:val="1018"/>
        </w:numPr>
        <w:pStyle w:val="Compact"/>
      </w:pPr>
      <w:r>
        <w:rPr>
          <w:bCs/>
          <w:b/>
        </w:rPr>
        <w:t xml:space="preserve">Autocorrelation.</w:t>
      </w:r>
      <w:r>
        <w:t xml:space="preserve"> </w:t>
      </w:r>
      <w:r>
        <w:t xml:space="preserve">Daily aggregation helps meet the independence assumption of the classical tests, but it averages out within-day patterns such as morning and evening traffic peaks. Day-to-day dependence within a city may remain.</w:t>
      </w:r>
    </w:p>
    <w:p>
      <w:pPr>
        <w:numPr>
          <w:ilvl w:val="0"/>
          <w:numId w:val="1018"/>
        </w:numPr>
        <w:pStyle w:val="Compact"/>
      </w:pPr>
      <w:r>
        <w:rPr>
          <w:bCs/>
          <w:b/>
        </w:rPr>
        <w:t xml:space="preserve">Crop burning flag is national.</w:t>
      </w:r>
      <w:r>
        <w:t xml:space="preserve"> </w:t>
      </w:r>
      <w:r>
        <w:t xml:space="preserve">The indicator marks October-November for every city. Stubble burning is concentrated in Punjab, Haryana and western Uttar Pradesh, so the local effect there is probably stronger than the national average suggests.</w:t>
      </w:r>
    </w:p>
    <w:p>
      <w:pPr>
        <w:numPr>
          <w:ilvl w:val="0"/>
          <w:numId w:val="1018"/>
        </w:numPr>
        <w:pStyle w:val="Compact"/>
      </w:pPr>
      <w:r>
        <w:rPr>
          <w:bCs/>
          <w:b/>
        </w:rPr>
        <w:t xml:space="preserve">Very large sample sizes.</w:t>
      </w:r>
      <w:r>
        <w:t xml:space="preserve"> </w:t>
      </w:r>
      <w:r>
        <w:t xml:space="preserve">With 35,090 city-day records, small effects become statistically significant, so effect sizes (Cohen’s d, Cramér’s V, η²) matter more than p-values.</w:t>
      </w:r>
    </w:p>
    <w:p>
      <w:pPr>
        <w:pStyle w:val="FirstParagraph"/>
      </w:pPr>
      <w:r>
        <w:rPr>
          <w:highlight w:val="yellow"/>
        </w:rPr>
        <w:t xml:space="preserve">[PLACEHOLDER: any further limitations the team wants to add]</w:t>
      </w:r>
    </w:p>
    <w:bookmarkEnd w:id="67"/>
    <w:bookmarkStart w:id="70" w:name="conclusions-and-policy-implications"/>
    <w:p>
      <w:pPr>
        <w:pStyle w:val="Heading1"/>
      </w:pPr>
      <w:r>
        <w:t xml:space="preserve">15. Conclusions and Policy Implications</w:t>
      </w:r>
    </w:p>
    <w:bookmarkStart w:id="68" w:name="method-summary"/>
    <w:p>
      <w:pPr>
        <w:pStyle w:val="Heading2"/>
      </w:pPr>
      <w:r>
        <w:t xml:space="preserve">15.1 Method summary</w:t>
      </w:r>
    </w:p>
    <w:p>
      <w:pPr>
        <w:numPr>
          <w:ilvl w:val="0"/>
          <w:numId w:val="1019"/>
        </w:numPr>
        <w:pStyle w:val="Compact"/>
      </w:pPr>
      <w:r>
        <w:t xml:space="preserve">PM2.5 should be analysed on a log scale (log-normal model) in parametric work.</w:t>
      </w:r>
    </w:p>
    <w:p>
      <w:pPr>
        <w:numPr>
          <w:ilvl w:val="0"/>
          <w:numId w:val="1019"/>
        </w:numPr>
        <w:pStyle w:val="Compact"/>
      </w:pPr>
      <w:r>
        <w:t xml:space="preserve">In multi-city studies, a randomized block design beats a completely randomized design. Blocking by city gave about a 270% gain in precision.</w:t>
      </w:r>
    </w:p>
    <w:bookmarkEnd w:id="68"/>
    <w:bookmarkStart w:id="69" w:name="policy-takeaways"/>
    <w:p>
      <w:pPr>
        <w:pStyle w:val="Heading2"/>
      </w:pPr>
      <w:r>
        <w:t xml:space="preserve">15.2 Policy takeaways</w:t>
      </w:r>
    </w:p>
    <w:p>
      <w:pPr>
        <w:numPr>
          <w:ilvl w:val="0"/>
          <w:numId w:val="1020"/>
        </w:numPr>
        <w:pStyle w:val="Compact"/>
      </w:pPr>
      <w:r>
        <w:rPr>
          <w:bCs/>
          <w:b/>
        </w:rPr>
        <w:t xml:space="preserve">Seasonal combustion controls.</w:t>
      </w:r>
      <w:r>
        <w:t xml:space="preserve"> </w:t>
      </w:r>
      <w:r>
        <w:t xml:space="preserve">CO and SO₂ are strong predictors of PM2.5, and hazardous days are concentrated in winter and post-monsoon. Enforcement such as GRAP should target industrial and biomass combustion early, from around 1 October, before winter inversions set in.</w:t>
      </w:r>
    </w:p>
    <w:p>
      <w:pPr>
        <w:numPr>
          <w:ilvl w:val="0"/>
          <w:numId w:val="1020"/>
        </w:numPr>
        <w:pStyle w:val="Compact"/>
      </w:pPr>
      <w:r>
        <w:rPr>
          <w:bCs/>
          <w:b/>
        </w:rPr>
        <w:t xml:space="preserve">Rain-like removal measures.</w:t>
      </w:r>
      <w:r>
        <w:t xml:space="preserve"> </w:t>
      </w:r>
      <w:r>
        <w:t xml:space="preserve">Since rain removes about 47% of particulate matter, measures such as water misting along busy corridors could be piloted during dry winter spells. This is an inference from the rain result and has not been tested in this study.</w:t>
      </w:r>
    </w:p>
    <w:p>
      <w:pPr>
        <w:numPr>
          <w:ilvl w:val="0"/>
          <w:numId w:val="1020"/>
        </w:numPr>
        <w:pStyle w:val="Compact"/>
      </w:pPr>
      <w:r>
        <w:rPr>
          <w:bCs/>
          <w:b/>
        </w:rPr>
        <w:t xml:space="preserve">Weekend vehicle curbs have weak support.</w:t>
      </w:r>
      <w:r>
        <w:t xml:space="preserve"> </w:t>
      </w:r>
      <w:r>
        <w:t xml:space="preserve">There is no weekend effect in this data (p = 0.365), so efforts are better spent on industrial baseloads, heavy freight and construction dust.</w:t>
      </w:r>
    </w:p>
    <w:p>
      <w:pPr>
        <w:pStyle w:val="FirstParagraph"/>
      </w:pPr>
      <w:r>
        <w:rPr>
          <w:highlight w:val="yellow"/>
        </w:rPr>
        <w:t xml:space="preserve">[PLACEHOLDER: closing paragraph and suggestions for future work, such as using station-level CPCB data to check the modeled values]</w:t>
      </w:r>
    </w:p>
    <w:bookmarkEnd w:id="69"/>
    <w:bookmarkEnd w:id="70"/>
    <w:bookmarkStart w:id="71" w:name="appendix-a.-r-scripts"/>
    <w:p>
      <w:pPr>
        <w:pStyle w:val="Heading1"/>
        <w:pageBreakBefore/>
      </w:pPr>
      <w:r>
        <w:t xml:space="preserve">Appendix A. R Scripts</w:t>
      </w:r>
    </w:p>
    <w:p>
      <w:pPr>
        <w:pStyle w:val="FirstParagraph"/>
      </w:pPr>
      <w:r>
        <w:rPr>
          <w:highlight w:val="yellow"/>
        </w:rPr>
        <w:t xml:space="preserve">[PLACEHOLDER: paste full code for each script below, or link to the repository]</w:t>
      </w:r>
    </w:p>
    <w:p>
      <w:pPr>
        <w:numPr>
          <w:ilvl w:val="0"/>
          <w:numId w:val="1021"/>
        </w:numPr>
        <w:pStyle w:val="Compact"/>
      </w:pPr>
      <w:r>
        <w:rPr>
          <w:highlight w:val="yellow"/>
        </w:rPr>
        <w:t xml:space="preserve">A.1 scripts/01_import_and_clean.R: [PLACEHOLDER]</w:t>
      </w:r>
    </w:p>
    <w:p>
      <w:pPr>
        <w:numPr>
          <w:ilvl w:val="0"/>
          <w:numId w:val="1021"/>
        </w:numPr>
        <w:pStyle w:val="Compact"/>
      </w:pPr>
      <w:r>
        <w:rPr>
          <w:highlight w:val="yellow"/>
        </w:rPr>
        <w:t xml:space="preserve">A.2 scripts/02_summary_statistics.R: [PLACEHOLDER]</w:t>
      </w:r>
    </w:p>
    <w:p>
      <w:pPr>
        <w:numPr>
          <w:ilvl w:val="0"/>
          <w:numId w:val="1021"/>
        </w:numPr>
        <w:pStyle w:val="Compact"/>
      </w:pPr>
      <w:r>
        <w:rPr>
          <w:highlight w:val="yellow"/>
        </w:rPr>
        <w:t xml:space="preserve">A.3 scripts/03_correlation_simple_regression.R: [PLACEHOLDER]</w:t>
      </w:r>
    </w:p>
    <w:p>
      <w:pPr>
        <w:numPr>
          <w:ilvl w:val="0"/>
          <w:numId w:val="1021"/>
        </w:numPr>
        <w:pStyle w:val="Compact"/>
      </w:pPr>
      <w:r>
        <w:rPr>
          <w:highlight w:val="yellow"/>
        </w:rPr>
        <w:t xml:space="preserve">A.4 scripts/04_multiple_linear_regression.R: [PLACEHOLDER]</w:t>
      </w:r>
    </w:p>
    <w:p>
      <w:pPr>
        <w:numPr>
          <w:ilvl w:val="0"/>
          <w:numId w:val="1021"/>
        </w:numPr>
        <w:pStyle w:val="Compact"/>
      </w:pPr>
      <w:r>
        <w:rPr>
          <w:highlight w:val="yellow"/>
        </w:rPr>
        <w:t xml:space="preserve">A.5 scripts/05_distribution_fitting.R: [PLACEHOLDER]</w:t>
      </w:r>
    </w:p>
    <w:p>
      <w:pPr>
        <w:numPr>
          <w:ilvl w:val="0"/>
          <w:numId w:val="1021"/>
        </w:numPr>
        <w:pStyle w:val="Compact"/>
      </w:pPr>
      <w:r>
        <w:rPr>
          <w:highlight w:val="yellow"/>
        </w:rPr>
        <w:t xml:space="preserve">A.6 scripts/06_one_sample_tests.R: [PLACEHOLDER]</w:t>
      </w:r>
    </w:p>
    <w:p>
      <w:pPr>
        <w:numPr>
          <w:ilvl w:val="0"/>
          <w:numId w:val="1021"/>
        </w:numPr>
        <w:pStyle w:val="Compact"/>
      </w:pPr>
      <w:r>
        <w:rPr>
          <w:highlight w:val="yellow"/>
        </w:rPr>
        <w:t xml:space="preserve">A.7 scripts/07_ttests.R: [PLACEHOLDER]</w:t>
      </w:r>
    </w:p>
    <w:p>
      <w:pPr>
        <w:numPr>
          <w:ilvl w:val="0"/>
          <w:numId w:val="1021"/>
        </w:numPr>
        <w:pStyle w:val="Compact"/>
      </w:pPr>
      <w:r>
        <w:rPr>
          <w:highlight w:val="yellow"/>
        </w:rPr>
        <w:t xml:space="preserve">A.8 scripts/08_chisquare_tests.R: [PLACEHOLDER]</w:t>
      </w:r>
    </w:p>
    <w:p>
      <w:pPr>
        <w:numPr>
          <w:ilvl w:val="0"/>
          <w:numId w:val="1021"/>
        </w:numPr>
        <w:pStyle w:val="Compact"/>
      </w:pPr>
      <w:r>
        <w:rPr>
          <w:highlight w:val="yellow"/>
        </w:rPr>
        <w:t xml:space="preserve">A.9 scripts/09_anova_crd_rbd.R: [PLACEHOLDER]</w:t>
      </w:r>
    </w:p>
    <w:bookmarkEnd w:id="71"/>
    <w:bookmarkStart w:id="72" w:name="X990c77e30bce665a36e9e37d5651f2a3272be0e"/>
    <w:p>
      <w:pPr>
        <w:pStyle w:val="Heading1"/>
      </w:pPr>
      <w:r>
        <w:t xml:space="preserve">Appendix B. Additional Tables and Figures</w:t>
      </w:r>
    </w:p>
    <w:p>
      <w:pPr>
        <w:pStyle w:val="FirstParagraph"/>
      </w:pPr>
      <w:r>
        <w:rPr>
          <w:highlight w:val="yellow"/>
        </w:rPr>
        <w:t xml:space="preserve">[PLACEHOLDER: full 29-city results tables, extra plots]</w:t>
      </w:r>
    </w:p>
    <w:bookmarkEnd w:id="72"/>
    <w:bookmarkStart w:id="73" w:name="references"/>
    <w:p>
      <w:pPr>
        <w:pStyle w:val="Heading1"/>
      </w:pPr>
      <w:r>
        <w:t xml:space="preserve">References</w:t>
      </w:r>
    </w:p>
    <w:p>
      <w:pPr>
        <w:pStyle w:val="FirstParagraph"/>
      </w:pPr>
      <w:r>
        <w:rPr>
          <w:highlight w:val="yellow"/>
        </w:rPr>
        <w:t xml:space="preserve">[PLACEHOLDER: dataset citation (Kaggle), India NAAQS notification, WHO Global Air Quality Guidelines 2021, CAMS / Open-Meteo documentation, R and MASS package citations, textbook references]</w:t>
      </w:r>
    </w:p>
    <w:bookmarkEnd w:id="73"/>
    <w:bookmarkStart w:id="74" w:name="acknowledgements"/>
    <w:p>
      <w:pPr>
        <w:pStyle w:val="Heading1"/>
      </w:pPr>
      <w:r>
        <w:t xml:space="preserve">Acknowledgements</w:t>
      </w:r>
    </w:p>
    <w:p>
      <w:pPr>
        <w:pStyle w:val="FirstParagraph"/>
      </w:pPr>
      <w:r>
        <w:rPr>
          <w:highlight w:val="yellow"/>
        </w:rPr>
        <w:t xml:space="preserve">[PLACEHOLDER]</w:t>
      </w:r>
    </w:p>
    <w:bookmarkEnd w:id="74"/>
    <w:sectPr>
      <w:footerReference w:type="default" r:id="rId9"/>
      <w:pgSz w:w="11909" w:h="16834"/>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updateFields w:val="tru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pPr>
      <w:spacing w:after="120" w:before="0" w:line="276" w:lineRule="auto"/>
    </w:pPr>
    <w:qFormat/>
    <w:rPr>
      <w:rFonts w:ascii="Calibri" w:hAnsi="Calibri" w:cs="Calibri" w:eastAsia="Calibri"/>
      <w:sz w:val="22"/>
    </w:rPr>
  </w:style>
  <w:style w:customStyle="1" w:styleId="FirstParagraph" w:type="paragraph">
    <w:name w:val="First Paragraph"/>
    <w:basedOn w:val="BodyText"/>
    <w:next w:val="BodyText"/>
    <w:qFormat/>
    <w:pPr>
      <w:spacing w:after="120" w:before="0" w:line="276" w:lineRule="auto"/>
    </w:pPr>
    <w:rPr>
      <w:rFonts w:ascii="Calibri" w:hAnsi="Calibri" w:cs="Calibri" w:eastAsia="Calibri"/>
      <w:sz w:val="22"/>
    </w:rPr>
  </w:style>
  <w:style w:customStyle="1" w:styleId="Compact" w:type="paragraph">
    <w:name w:val="Compact"/>
    <w:basedOn w:val="BodyText"/>
    <w:qFormat/>
    <w:pPr>
      <w:spacing w:after="40"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864"/>
      <w:sz w:val="48"/>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28"/>
      <w:szCs w:val="30"/>
    </w:rPr>
  </w:style>
  <w:style w:customStyle="1" w:styleId="Author" w:type="paragraph">
    <w:name w:val="Author"/>
    <w:next w:val="BodyText"/>
    <w:qFormat/>
    <w:pPr>
      <w:keepNext/>
      <w:keepLines/>
      <w:jc w:val="center"/>
    </w:pPr>
    <w:rPr>
      <w:rFonts w:ascii="Calibri" w:hAnsi="Calibri" w:cs="Calibri" w:eastAsia="Calibri"/>
      <w:sz w:val="24"/>
    </w:rPr>
  </w:style>
  <w:style w:styleId="Date" w:type="paragraph">
    <w:name w:val="Date"/>
    <w:next w:val="BodyText"/>
    <w:qFormat/>
    <w:pPr>
      <w:keepNext/>
      <w:keepLines/>
      <w:jc w:val="center"/>
    </w:pPr>
    <w:rPr>
      <w:rFonts w:ascii="Calibri" w:hAnsi="Calibri" w:cs="Calibri" w:eastAsia="Calibri"/>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F3864"/>
      <w:sz w:val="34"/>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3864"/>
      <w:sz w:val="27"/>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hAnsi="Calibri" w:cs="Calibri" w:eastAsia="Calibri"/>
      <w:sz w:val="22"/>
    </w:rPr>
  </w:style>
  <w:style w:customStyle="1" w:styleId="ImageCaption" w:type="paragraph">
    <w:name w:val="Image Caption"/>
    <w:basedOn w:val="Caption"/>
    <w:rPr>
      <w:rFonts w:ascii="Calibri" w:hAnsi="Calibri" w:cs="Calibri" w:eastAsia="Calibri"/>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Probability and Statistics Lab Final Project Report</dc:title>
  <dc:creator>[PLACEHOLDER: student name(s) and register number(s)]</dc:creator>
  <cp:keywords/>
  <dcterms:created xsi:type="dcterms:W3CDTF">2026-10-18T09:45:16Z</dcterms:created>
  <dcterms:modified xsi:type="dcterms:W3CDTF">2026-10-18T09:45:16Z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[PLACEHOLDER: Abstract, about 150 to 200 words, to be written last]</vt:lpwstr>
  </property>
  <property fmtid="{D5CDD505-2E9C-101B-9397-08002B2CF9AE}" pid="3" name="date">
    <vt:lpwstr>[PLACEHOLDER: date of submission]</vt:lpwstr>
  </property>
  <property fmtid="{D5CDD505-2E9C-101B-9397-08002B2CF9AE}" pid="4" name="subtitle">
    <vt:lpwstr>What Drives Air Pollution in Indian Cities? A Statistical Study Using R</vt:lpwstr>
  </property>
</Properties>
</file>