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Detailed Design Document — V1.0</w:t>
        <w:br/>
        <w:t>Part 2B — Complete ER Model &amp; Data Dictionary</w:t>
      </w:r>
    </w:p>
    <w:p>
      <w:pPr>
        <w:jc w:val="center"/>
      </w:pPr>
      <w:r>
        <w:rPr>
          <w:b/>
        </w:rPr>
        <w:t>Civic Transparency &amp; Accountability Platform</w:t>
      </w:r>
    </w:p>
    <w:p>
      <w:r>
        <w:t>Implementation-ready relational database specification | PostgreSQL + PostGIS | Modular Monolith</w:t>
      </w:r>
    </w:p>
    <w:p>
      <w:pPr>
        <w:pStyle w:val="Heading1"/>
      </w:pPr>
      <w:r>
        <w:t>1. Purpose</w:t>
      </w:r>
    </w:p>
    <w:p>
      <w:r>
        <w:t>Part 2B converts Part 2A decisions into an implementation-ready relational model. It favors clear domain boundaries and practical implementation over premature normalization, while remaining portable to cloud infrastructure and future service extraction.</w:t>
      </w:r>
    </w:p>
    <w:p>
      <w:pPr>
        <w:pStyle w:val="Heading1"/>
      </w:pPr>
      <w:r>
        <w:t>2. Schema / Module Organization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Schema</w:t>
            </w:r>
          </w:p>
        </w:tc>
        <w:tc>
          <w:tcPr>
            <w:tcW w:type="dxa" w:w="5184"/>
          </w:tcPr>
          <w:p>
            <w:r>
              <w:t>Tables</w:t>
            </w:r>
          </w:p>
        </w:tc>
      </w:tr>
      <w:tr>
        <w:tc>
          <w:tcPr>
            <w:tcW w:type="dxa" w:w="5184"/>
          </w:tcPr>
          <w:p>
            <w:r>
              <w:t>identity</w:t>
            </w:r>
          </w:p>
        </w:tc>
        <w:tc>
          <w:tcPr>
            <w:tcW w:type="dxa" w:w="5184"/>
          </w:tcPr>
          <w:p>
            <w:r>
              <w:t>user_account, role, user_role</w:t>
            </w:r>
          </w:p>
        </w:tc>
      </w:tr>
      <w:tr>
        <w:tc>
          <w:tcPr>
            <w:tcW w:type="dxa" w:w="5184"/>
          </w:tcPr>
          <w:p>
            <w:r>
              <w:t>citizen</w:t>
            </w:r>
          </w:p>
        </w:tc>
        <w:tc>
          <w:tcPr>
            <w:tcW w:type="dxa" w:w="5184"/>
          </w:tcPr>
          <w:p>
            <w:r>
              <w:t>citizen_profile, citizen_contact, citizen_address</w:t>
            </w:r>
          </w:p>
        </w:tc>
      </w:tr>
      <w:tr>
        <w:tc>
          <w:tcPr>
            <w:tcW w:type="dxa" w:w="5184"/>
          </w:tcPr>
          <w:p>
            <w:r>
              <w:t>geography</w:t>
            </w:r>
          </w:p>
        </w:tc>
        <w:tc>
          <w:tcPr>
            <w:tcW w:type="dxa" w:w="5184"/>
          </w:tcPr>
          <w:p>
            <w:r>
              <w:t>state, city, ward, locality</w:t>
            </w:r>
          </w:p>
        </w:tc>
      </w:tr>
      <w:tr>
        <w:tc>
          <w:tcPr>
            <w:tcW w:type="dxa" w:w="5184"/>
          </w:tcPr>
          <w:p>
            <w:r>
              <w:t>complaint</w:t>
            </w:r>
          </w:p>
        </w:tc>
        <w:tc>
          <w:tcPr>
            <w:tcW w:type="dxa" w:w="5184"/>
          </w:tcPr>
          <w:p>
            <w:r>
              <w:t>complaint, complaint_category, complaint_subcategory</w:t>
            </w:r>
          </w:p>
        </w:tc>
      </w:tr>
      <w:tr>
        <w:tc>
          <w:tcPr>
            <w:tcW w:type="dxa" w:w="5184"/>
          </w:tcPr>
          <w:p>
            <w:r>
              <w:t>location</w:t>
            </w:r>
          </w:p>
        </w:tc>
        <w:tc>
          <w:tcPr>
            <w:tcW w:type="dxa" w:w="5184"/>
          </w:tcPr>
          <w:p>
            <w:r>
              <w:t>complaint_location</w:t>
            </w:r>
          </w:p>
        </w:tc>
      </w:tr>
      <w:tr>
        <w:tc>
          <w:tcPr>
            <w:tcW w:type="dxa" w:w="5184"/>
          </w:tcPr>
          <w:p>
            <w:r>
              <w:t>workflow</w:t>
            </w:r>
          </w:p>
        </w:tc>
        <w:tc>
          <w:tcPr>
            <w:tcW w:type="dxa" w:w="5184"/>
          </w:tcPr>
          <w:p>
            <w:r>
              <w:t>workflow, workflow_transition</w:t>
            </w:r>
          </w:p>
        </w:tc>
      </w:tr>
      <w:tr>
        <w:tc>
          <w:tcPr>
            <w:tcW w:type="dxa" w:w="5184"/>
          </w:tcPr>
          <w:p>
            <w:r>
              <w:t>evidence</w:t>
            </w:r>
          </w:p>
        </w:tc>
        <w:tc>
          <w:tcPr>
            <w:tcW w:type="dxa" w:w="5184"/>
          </w:tcPr>
          <w:p>
            <w:r>
              <w:t>evidence, media_moderation</w:t>
            </w:r>
          </w:p>
        </w:tc>
      </w:tr>
      <w:tr>
        <w:tc>
          <w:tcPr>
            <w:tcW w:type="dxa" w:w="5184"/>
          </w:tcPr>
          <w:p>
            <w:r>
              <w:t>moderation</w:t>
            </w:r>
          </w:p>
        </w:tc>
        <w:tc>
          <w:tcPr>
            <w:tcW w:type="dxa" w:w="5184"/>
          </w:tcPr>
          <w:p>
            <w:r>
              <w:t>moderation_case, moderation_action</w:t>
            </w:r>
          </w:p>
        </w:tc>
      </w:tr>
      <w:tr>
        <w:tc>
          <w:tcPr>
            <w:tcW w:type="dxa" w:w="5184"/>
          </w:tcPr>
          <w:p>
            <w:r>
              <w:t>authority</w:t>
            </w:r>
          </w:p>
        </w:tc>
        <w:tc>
          <w:tcPr>
            <w:tcW w:type="dxa" w:w="5184"/>
          </w:tcPr>
          <w:p>
            <w:r>
              <w:t>authority, authority_department, authority_user</w:t>
            </w:r>
          </w:p>
        </w:tc>
      </w:tr>
      <w:tr>
        <w:tc>
          <w:tcPr>
            <w:tcW w:type="dxa" w:w="5184"/>
          </w:tcPr>
          <w:p>
            <w:r>
              <w:t>assignment</w:t>
            </w:r>
          </w:p>
        </w:tc>
        <w:tc>
          <w:tcPr>
            <w:tcW w:type="dxa" w:w="5184"/>
          </w:tcPr>
          <w:p>
            <w:r>
              <w:t>complaint_assignment</w:t>
            </w:r>
          </w:p>
        </w:tc>
      </w:tr>
      <w:tr>
        <w:tc>
          <w:tcPr>
            <w:tcW w:type="dxa" w:w="5184"/>
          </w:tcPr>
          <w:p>
            <w:r>
              <w:t>routing</w:t>
            </w:r>
          </w:p>
        </w:tc>
        <w:tc>
          <w:tcPr>
            <w:tcW w:type="dxa" w:w="5184"/>
          </w:tcPr>
          <w:p>
            <w:r>
              <w:t>routing_rule, routing_decision</w:t>
            </w:r>
          </w:p>
        </w:tc>
      </w:tr>
      <w:tr>
        <w:tc>
          <w:tcPr>
            <w:tcW w:type="dxa" w:w="5184"/>
          </w:tcPr>
          <w:p>
            <w:r>
              <w:t>sla</w:t>
            </w:r>
          </w:p>
        </w:tc>
        <w:tc>
          <w:tcPr>
            <w:tcW w:type="dxa" w:w="5184"/>
          </w:tcPr>
          <w:p>
            <w:r>
              <w:t>sla_policy, complaint_sla</w:t>
            </w:r>
          </w:p>
        </w:tc>
      </w:tr>
      <w:tr>
        <w:tc>
          <w:tcPr>
            <w:tcW w:type="dxa" w:w="5184"/>
          </w:tcPr>
          <w:p>
            <w:r>
              <w:t>notification</w:t>
            </w:r>
          </w:p>
        </w:tc>
        <w:tc>
          <w:tcPr>
            <w:tcW w:type="dxa" w:w="5184"/>
          </w:tcPr>
          <w:p>
            <w:r>
              <w:t>notification, notification_delivery</w:t>
            </w:r>
          </w:p>
        </w:tc>
      </w:tr>
      <w:tr>
        <w:tc>
          <w:tcPr>
            <w:tcW w:type="dxa" w:w="5184"/>
          </w:tcPr>
          <w:p>
            <w:r>
              <w:t>audit</w:t>
            </w:r>
          </w:p>
        </w:tc>
        <w:tc>
          <w:tcPr>
            <w:tcW w:type="dxa" w:w="5184"/>
          </w:tcPr>
          <w:p>
            <w:r>
              <w:t>audit_event</w:t>
            </w:r>
          </w:p>
        </w:tc>
      </w:tr>
      <w:tr>
        <w:tc>
          <w:tcPr>
            <w:tcW w:type="dxa" w:w="5184"/>
          </w:tcPr>
          <w:p>
            <w:r>
              <w:t>transparency</w:t>
            </w:r>
          </w:p>
        </w:tc>
        <w:tc>
          <w:tcPr>
            <w:tcW w:type="dxa" w:w="5184"/>
          </w:tcPr>
          <w:p>
            <w:r>
              <w:t>public_complaint</w:t>
            </w:r>
          </w:p>
        </w:tc>
      </w:tr>
      <w:tr>
        <w:tc>
          <w:tcPr>
            <w:tcW w:type="dxa" w:w="5184"/>
          </w:tcPr>
          <w:p>
            <w:r>
              <w:t>analytics</w:t>
            </w:r>
          </w:p>
        </w:tc>
        <w:tc>
          <w:tcPr>
            <w:tcW w:type="dxa" w:w="5184"/>
          </w:tcPr>
          <w:p>
            <w:r>
              <w:t>complaint_metrics</w:t>
            </w:r>
          </w:p>
        </w:tc>
      </w:tr>
      <w:tr>
        <w:tc>
          <w:tcPr>
            <w:tcW w:type="dxa" w:w="5184"/>
          </w:tcPr>
          <w:p>
            <w:r>
              <w:t>administration</w:t>
            </w:r>
          </w:p>
        </w:tc>
        <w:tc>
          <w:tcPr>
            <w:tcW w:type="dxa" w:w="5184"/>
          </w:tcPr>
          <w:p>
            <w:r>
              <w:t>system_configuration</w:t>
            </w:r>
          </w:p>
        </w:tc>
      </w:tr>
    </w:tbl>
    <w:p>
      <w:pPr>
        <w:pStyle w:val="Heading1"/>
      </w:pPr>
      <w:r>
        <w:t>3. Final Logical ER Model</w:t>
      </w:r>
    </w:p>
    <w:p>
      <w:r>
        <w:t>identity.user_account ──&lt; user_role &gt;── role</w:t>
        <w:br/>
        <w:t xml:space="preserve">        │</w:t>
        <w:br/>
        <w:t xml:space="preserve">        └── citizen.citizen_profile ── citizen_contact</w:t>
        <w:br/>
        <w:t xml:space="preserve">                                  └── citizen_address</w:t>
        <w:br/>
        <w:br/>
        <w:t>geography.state ──&lt; city ──&lt; ward ──&lt; locality</w:t>
        <w:br/>
        <w:br/>
        <w:t>citizen_profile ──&lt; complaint &gt;── category ──&lt; subcategory</w:t>
        <w:br/>
        <w:t xml:space="preserve">                         │</w:t>
        <w:br/>
        <w:t xml:space="preserve">                         ├── complaint_location</w:t>
        <w:br/>
        <w:t xml:space="preserve">                         ├── workflow ──&lt; workflow_transition</w:t>
        <w:br/>
        <w:t xml:space="preserve">                         ├── evidence ──&lt; media_moderation</w:t>
        <w:br/>
        <w:t xml:space="preserve">                         ├── moderation_case ──&lt; moderation_action</w:t>
        <w:br/>
        <w:t xml:space="preserve">                         ├── complaint_assignment &gt;── authority_department &gt;── authority</w:t>
        <w:br/>
        <w:t xml:space="preserve">                         ├── routing_decision &gt;── routing_rule</w:t>
        <w:br/>
        <w:t xml:space="preserve">                         └── complaint_sla &gt;── sla_policy</w:t>
        <w:br/>
        <w:br/>
        <w:t>complaint ──&lt; notification ──&lt; notification_delivery</w:t>
        <w:br/>
        <w:t>complaint ──&lt; audit_event</w:t>
        <w:br/>
        <w:t>complaint ── public_complaint</w:t>
        <w:br/>
        <w:t>complaint ── complaint_metrics</w:t>
        <w:br/>
        <w:br/>
        <w:t>authority ──&lt; authority_department ──&lt; authority_user</w:t>
        <w:br/>
        <w:t>routing_rule → authority_department</w:t>
        <w:br/>
        <w:t>system_configuration → administration</w:t>
      </w:r>
    </w:p>
    <w:p>
      <w:pPr>
        <w:pStyle w:val="Heading1"/>
      </w:pPr>
      <w:r>
        <w:t>4. Common Database Conventions</w:t>
      </w:r>
    </w:p>
    <w:p>
      <w:r>
        <w:rPr>
          <w:b/>
        </w:rPr>
        <w:t xml:space="preserve">Primary keys: </w:t>
      </w:r>
      <w:r>
        <w:t>UUID for major domain entities; composite keys where appropriate for junction tables.</w:t>
      </w:r>
    </w:p>
    <w:p>
      <w:r>
        <w:rPr>
          <w:b/>
        </w:rPr>
        <w:t xml:space="preserve">Public identifiers: </w:t>
      </w:r>
      <w:r>
        <w:t>Separate human-readable complaint_reference from internal complaint_id.</w:t>
      </w:r>
    </w:p>
    <w:p>
      <w:r>
        <w:rPr>
          <w:b/>
        </w:rPr>
        <w:t xml:space="preserve">Timestamps: </w:t>
      </w:r>
      <w:r>
        <w:t>TIMESTAMPTZ, stored in UTC.</w:t>
      </w:r>
    </w:p>
    <w:p>
      <w:r>
        <w:rPr>
          <w:b/>
        </w:rPr>
        <w:t xml:space="preserve">GIS: </w:t>
      </w:r>
      <w:r>
        <w:t>PostGIS geography/geometry for coordinates and spatial queries.</w:t>
      </w:r>
    </w:p>
    <w:p>
      <w:r>
        <w:rPr>
          <w:b/>
        </w:rPr>
        <w:t xml:space="preserve">Media: </w:t>
      </w:r>
      <w:r>
        <w:t>Object storage for bytes; PostgreSQL stores metadata/references.</w:t>
      </w:r>
    </w:p>
    <w:p>
      <w:r>
        <w:rPr>
          <w:b/>
        </w:rPr>
        <w:t xml:space="preserve">Concurrency: </w:t>
      </w:r>
      <w:r>
        <w:t>Optimistic locking/version on important mutable aggregates.</w:t>
      </w:r>
    </w:p>
    <w:p>
      <w:r>
        <w:rPr>
          <w:b/>
        </w:rPr>
        <w:t xml:space="preserve">Soft deletion: </w:t>
      </w:r>
      <w:r>
        <w:t>Not universal; use only where required by domain/retention.</w:t>
      </w:r>
    </w:p>
    <w:p>
      <w:r>
        <w:rPr>
          <w:b/>
        </w:rPr>
        <w:t xml:space="preserve">JSONB: </w:t>
      </w:r>
      <w:r>
        <w:t>Only for genuinely variable configuration/metadata.</w:t>
      </w:r>
    </w:p>
    <w:p>
      <w:pPr>
        <w:pStyle w:val="Heading1"/>
      </w:pPr>
      <w:r>
        <w:t>5. Table-by-Table Data Dictionary</w:t>
      </w:r>
    </w:p>
    <w:p>
      <w:pPr>
        <w:pStyle w:val="Heading2"/>
      </w:pPr>
      <w:r>
        <w:t>identity.user_account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username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email</w:t>
            </w:r>
          </w:p>
        </w:tc>
        <w:tc>
          <w:tcPr>
            <w:tcW w:type="dxa" w:w="3456"/>
          </w:tcPr>
          <w:p>
            <w:r>
              <w:t>VARCHAR(320)</w:t>
            </w:r>
          </w:p>
        </w:tc>
        <w:tc>
          <w:tcPr>
            <w:tcW w:type="dxa" w:w="3456"/>
          </w:tcPr>
          <w:p>
            <w:r>
              <w:t>UNIQUE, NOT NULL</w:t>
            </w:r>
          </w:p>
        </w:tc>
      </w:tr>
      <w:tr>
        <w:tc>
          <w:tcPr>
            <w:tcW w:type="dxa" w:w="3456"/>
          </w:tcPr>
          <w:p>
            <w:r>
              <w:t>password_hash</w:t>
            </w:r>
          </w:p>
        </w:tc>
        <w:tc>
          <w:tcPr>
            <w:tcW w:type="dxa" w:w="3456"/>
          </w:tcPr>
          <w:p>
            <w:r>
              <w:t>VARCHAR(255)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last_login_at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updated_at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identity.role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role_id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code</w:t>
            </w:r>
          </w:p>
        </w:tc>
        <w:tc>
          <w:tcPr>
            <w:tcW w:type="dxa" w:w="3456"/>
          </w:tcPr>
          <w:p>
            <w:r>
              <w:t>VARCHAR(50)</w:t>
            </w:r>
          </w:p>
        </w:tc>
        <w:tc>
          <w:tcPr>
            <w:tcW w:type="dxa" w:w="3456"/>
          </w:tcPr>
          <w:p>
            <w:r>
              <w:t>UNIQUE, NOT NULL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identity.user_role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PK/FK</w:t>
            </w:r>
          </w:p>
        </w:tc>
      </w:tr>
      <w:tr>
        <w:tc>
          <w:tcPr>
            <w:tcW w:type="dxa" w:w="3456"/>
          </w:tcPr>
          <w:p>
            <w:r>
              <w:t>role_id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PK/FK</w:t>
            </w:r>
          </w:p>
        </w:tc>
      </w:tr>
    </w:tbl>
    <w:p>
      <w:pPr>
        <w:pStyle w:val="Heading2"/>
      </w:pPr>
      <w:r>
        <w:t>citizen.citizen_profile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citizen_id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UNIQUE/FK</w:t>
            </w:r>
          </w:p>
        </w:tc>
      </w:tr>
      <w:tr>
        <w:tc>
          <w:tcPr>
            <w:tcW w:type="dxa" w:w="3456"/>
          </w:tcPr>
          <w:p>
            <w:r>
              <w:t>public_alias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profile_status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updated_at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citizen.citizen_contact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citizen_id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PK/FK</w:t>
            </w:r>
          </w:p>
        </w:tc>
      </w:tr>
      <w:tr>
        <w:tc>
          <w:tcPr>
            <w:tcW w:type="dxa" w:w="3456"/>
          </w:tcPr>
          <w:p>
            <w:r>
              <w:t>phone_encrypted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email_encrypted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verified_phone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verified_email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citizen.citizen_address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address_id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citizen_id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address_text_encrypted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city_id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postal_code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is_primary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geography.state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state_id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code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is_active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geography.city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city_id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state_id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code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VARCHAR(150)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is_active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geography.ward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ward_id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city_id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code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VARCHAR(150)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is_active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geography.locality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locality_id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ward_id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VARCHAR(150)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is_active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complaint.complaint_category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category_id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code</w:t>
            </w:r>
          </w:p>
        </w:tc>
        <w:tc>
          <w:tcPr>
            <w:tcW w:type="dxa" w:w="3456"/>
          </w:tcPr>
          <w:p>
            <w:r>
              <w:t>VARCHAR(50)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VARCHAR(150)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description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is_active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complaint.complaint_subcategory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subcategory_id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category_id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code</w:t>
            </w:r>
          </w:p>
        </w:tc>
        <w:tc>
          <w:tcPr>
            <w:tcW w:type="dxa" w:w="3456"/>
          </w:tcPr>
          <w:p>
            <w:r>
              <w:t>VARCHAR(50)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VARCHAR(150)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is_active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complaint.complaint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complaint_id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complaint_reference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citizen_id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category_id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subcategory_id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title</w:t>
            </w:r>
          </w:p>
        </w:tc>
        <w:tc>
          <w:tcPr>
            <w:tcW w:type="dxa" w:w="3456"/>
          </w:tcPr>
          <w:p>
            <w:r>
              <w:t>VARCHAR(250)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description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severity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city_id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ward_id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updated_at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version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location.complaint_location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location_id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complaint_id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UNIQUE/FK</w:t>
            </w:r>
          </w:p>
        </w:tc>
      </w:tr>
      <w:tr>
        <w:tc>
          <w:tcPr>
            <w:tcW w:type="dxa" w:w="3456"/>
          </w:tcPr>
          <w:p>
            <w:r>
              <w:t>point</w:t>
            </w:r>
          </w:p>
        </w:tc>
        <w:tc>
          <w:tcPr>
            <w:tcW w:type="dxa" w:w="3456"/>
          </w:tcPr>
          <w:p>
            <w:r>
              <w:t>GEOGRAPHY(POINT,4326)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accuracy_meters</w:t>
            </w:r>
          </w:p>
        </w:tc>
        <w:tc>
          <w:tcPr>
            <w:tcW w:type="dxa" w:w="3456"/>
          </w:tcPr>
          <w:p>
            <w:r>
              <w:t>NUMERIC(10,2)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location_description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exposure_policy</w:t>
            </w:r>
          </w:p>
        </w:tc>
        <w:tc>
          <w:tcPr>
            <w:tcW w:type="dxa" w:w="3456"/>
          </w:tcPr>
          <w:p>
            <w:r>
              <w:t>VARCHAR(20)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public_geometry</w:t>
            </w:r>
          </w:p>
        </w:tc>
        <w:tc>
          <w:tcPr>
            <w:tcW w:type="dxa" w:w="3456"/>
          </w:tcPr>
          <w:p>
            <w:r>
              <w:t>GEOMETRY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</w:tbl>
    <w:p>
      <w:pPr>
        <w:pStyle w:val="Heading2"/>
      </w:pPr>
      <w:r>
        <w:t>workflow.workflow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workflow_id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complaint_id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UNIQUE/FK</w:t>
            </w:r>
          </w:p>
        </w:tc>
      </w:tr>
      <w:tr>
        <w:tc>
          <w:tcPr>
            <w:tcW w:type="dxa" w:w="3456"/>
          </w:tcPr>
          <w:p>
            <w:r>
              <w:t>current_state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started_at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completed_at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version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workflow.workflow_transition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transition_id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workflow_id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from_state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to_state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reason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actor_user_id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evidence.evidence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evidence_id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complaint_id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storage_key</w:t>
            </w:r>
          </w:p>
        </w:tc>
        <w:tc>
          <w:tcPr>
            <w:tcW w:type="dxa" w:w="3456"/>
          </w:tcPr>
          <w:p>
            <w:r>
              <w:t>VARCHAR(500)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media_type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file_size_bytes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sha256</w:t>
            </w:r>
          </w:p>
        </w:tc>
        <w:tc>
          <w:tcPr>
            <w:tcW w:type="dxa" w:w="3456"/>
          </w:tcPr>
          <w:p>
            <w:r>
              <w:t>CHAR(64)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duration_seconds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processing_status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evidence.media_moderation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moderation_id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evidence_id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UNIQUE/FK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reason_code</w:t>
            </w:r>
          </w:p>
        </w:tc>
        <w:tc>
          <w:tcPr>
            <w:tcW w:type="dxa" w:w="3456"/>
          </w:tcPr>
          <w:p>
            <w:r>
              <w:t>VARCHAR(50)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reviewed_by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reviewed_at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</w:tbl>
    <w:p>
      <w:pPr>
        <w:pStyle w:val="Heading2"/>
      </w:pPr>
      <w:r>
        <w:t>moderation.moderation_case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case_id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complaint_id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case_type</w:t>
            </w:r>
          </w:p>
        </w:tc>
        <w:tc>
          <w:tcPr>
            <w:tcW w:type="dxa" w:w="3456"/>
          </w:tcPr>
          <w:p>
            <w:r>
              <w:t>VARCHAR(40)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resolved_at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</w:tbl>
    <w:p>
      <w:pPr>
        <w:pStyle w:val="Heading2"/>
      </w:pPr>
      <w:r>
        <w:t>moderation.moderation_action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action_id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case_id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action</w:t>
            </w:r>
          </w:p>
        </w:tc>
        <w:tc>
          <w:tcPr>
            <w:tcW w:type="dxa" w:w="3456"/>
          </w:tcPr>
          <w:p>
            <w:r>
              <w:t>VARCHAR(50)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reason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actor_user_id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authority.authority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authority_id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code</w:t>
            </w:r>
          </w:p>
        </w:tc>
        <w:tc>
          <w:tcPr>
            <w:tcW w:type="dxa" w:w="3456"/>
          </w:tcPr>
          <w:p>
            <w:r>
              <w:t>VARCHAR(50)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VARCHAR(200)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state_id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city_id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authority.authority_department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department_id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authority_id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code</w:t>
            </w:r>
          </w:p>
        </w:tc>
        <w:tc>
          <w:tcPr>
            <w:tcW w:type="dxa" w:w="3456"/>
          </w:tcPr>
          <w:p>
            <w:r>
              <w:t>VARCHAR(50)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VARCHAR(200)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authority.authority_user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authority_user_id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UNIQUE/FK</w:t>
            </w:r>
          </w:p>
        </w:tc>
      </w:tr>
      <w:tr>
        <w:tc>
          <w:tcPr>
            <w:tcW w:type="dxa" w:w="3456"/>
          </w:tcPr>
          <w:p>
            <w:r>
              <w:t>department_id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employee_reference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</w:tbl>
    <w:p>
      <w:pPr>
        <w:pStyle w:val="Heading2"/>
      </w:pPr>
      <w:r>
        <w:t>assignment.complaint_assignment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assignment_id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complaint_id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department_id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assigned_at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unassigned_at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assignment_reason</w:t>
            </w:r>
          </w:p>
        </w:tc>
        <w:tc>
          <w:tcPr>
            <w:tcW w:type="dxa" w:w="3456"/>
          </w:tcPr>
          <w:p>
            <w:r>
              <w:t>VARCHAR(50)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assigned_by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</w:tbl>
    <w:p>
      <w:pPr>
        <w:pStyle w:val="Heading2"/>
      </w:pPr>
      <w:r>
        <w:t>routing.routing_rule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rule_id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VARCHAR(200)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state_id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city_id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ward_id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category_id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subcategory_id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severity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department_id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priority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is_active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effective_from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effective_to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</w:tbl>
    <w:p>
      <w:pPr>
        <w:pStyle w:val="Heading2"/>
      </w:pPr>
      <w:r>
        <w:t>routing.routing_decision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decision_id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complaint_id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rule_id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department_id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specificity_score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decided_at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sla.sla_policy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sla_policy_id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name</w:t>
            </w:r>
          </w:p>
        </w:tc>
        <w:tc>
          <w:tcPr>
            <w:tcW w:type="dxa" w:w="3456"/>
          </w:tcPr>
          <w:p>
            <w:r>
              <w:t>VARCHAR(200)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category_id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severity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target_minutes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hold_pauses_sla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time_calculation_mode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is_active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sla.complaint_sla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complaint_sla_id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complaint_id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UNIQUE/FK</w:t>
            </w:r>
          </w:p>
        </w:tc>
      </w:tr>
      <w:tr>
        <w:tc>
          <w:tcPr>
            <w:tcW w:type="dxa" w:w="3456"/>
          </w:tcPr>
          <w:p>
            <w:r>
              <w:t>sla_policy_id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started_at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due_at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paused_minutes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completed_at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notification.notification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notification_id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complaint_id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recipient_user_id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channel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template_code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created_at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notification.notification_delivery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delivery_id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notification_id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</w:t>
            </w:r>
          </w:p>
        </w:tc>
      </w:tr>
      <w:tr>
        <w:tc>
          <w:tcPr>
            <w:tcW w:type="dxa" w:w="3456"/>
          </w:tcPr>
          <w:p>
            <w:r>
              <w:t>provider_reference</w:t>
            </w:r>
          </w:p>
        </w:tc>
        <w:tc>
          <w:tcPr>
            <w:tcW w:type="dxa" w:w="3456"/>
          </w:tcPr>
          <w:p>
            <w:r>
              <w:t>VARCHAR(200)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attempt_number</w:t>
            </w:r>
          </w:p>
        </w:tc>
        <w:tc>
          <w:tcPr>
            <w:tcW w:type="dxa" w:w="3456"/>
          </w:tcPr>
          <w:p>
            <w:r>
              <w:t>INTEGER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sent_at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failure_reason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</w:tbl>
    <w:p>
      <w:pPr>
        <w:pStyle w:val="Heading2"/>
      </w:pPr>
      <w:r>
        <w:t>audit.audit_event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audit_event_id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occurred_at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actor_user_id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action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entity_type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entity_id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correlation_id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request_id</w:t>
            </w:r>
          </w:p>
        </w:tc>
        <w:tc>
          <w:tcPr>
            <w:tcW w:type="dxa" w:w="3456"/>
          </w:tcPr>
          <w:p>
            <w:r>
              <w:t>VARCHAR(100)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outcome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metadata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>
              <w:t>NULL; no unnecessary PII</w:t>
            </w:r>
          </w:p>
        </w:tc>
      </w:tr>
    </w:tbl>
    <w:p>
      <w:pPr>
        <w:pStyle w:val="Heading2"/>
      </w:pPr>
      <w:r>
        <w:t>transparency.public_complaint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public_complaint_id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complaint_id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UNIQUE/FK</w:t>
            </w:r>
          </w:p>
        </w:tc>
      </w:tr>
      <w:tr>
        <w:tc>
          <w:tcPr>
            <w:tcW w:type="dxa" w:w="3456"/>
          </w:tcPr>
          <w:p>
            <w:r>
              <w:t>complaint_reference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category_name</w:t>
            </w:r>
          </w:p>
        </w:tc>
        <w:tc>
          <w:tcPr>
            <w:tcW w:type="dxa" w:w="3456"/>
          </w:tcPr>
          <w:p>
            <w:r>
              <w:t>VARCHAR(150)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city_name</w:t>
            </w:r>
          </w:p>
        </w:tc>
        <w:tc>
          <w:tcPr>
            <w:tcW w:type="dxa" w:w="3456"/>
          </w:tcPr>
          <w:p>
            <w:r>
              <w:t>VARCHAR(150)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ward_name</w:t>
            </w:r>
          </w:p>
        </w:tc>
        <w:tc>
          <w:tcPr>
            <w:tcW w:type="dxa" w:w="3456"/>
          </w:tcPr>
          <w:p>
            <w:r>
              <w:t>VARCHAR(150)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public_status</w:t>
            </w:r>
          </w:p>
        </w:tc>
        <w:tc>
          <w:tcPr>
            <w:tcW w:type="dxa" w:w="3456"/>
          </w:tcPr>
          <w:p>
            <w:r>
              <w:t>VARCHAR(30)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public_summary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public_geometry</w:t>
            </w:r>
          </w:p>
        </w:tc>
        <w:tc>
          <w:tcPr>
            <w:tcW w:type="dxa" w:w="3456"/>
          </w:tcPr>
          <w:p>
            <w:r>
              <w:t>GEOMETRY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published_at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last_projected_at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analytics.complaint_metrics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complaint_id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PK/FK</w:t>
            </w:r>
          </w:p>
        </w:tc>
      </w:tr>
      <w:tr>
        <w:tc>
          <w:tcPr>
            <w:tcW w:type="dxa" w:w="3456"/>
          </w:tcPr>
          <w:p>
            <w:r>
              <w:t>time_to_first_action_minutes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time_to_completion_minutes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total_on_hold_minutes</w:t>
            </w:r>
          </w:p>
        </w:tc>
        <w:tc>
          <w:tcPr>
            <w:tcW w:type="dxa" w:w="3456"/>
          </w:tcPr>
          <w:p>
            <w:r>
              <w:t>BIGINT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sla_breached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current_days_in_state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last_calculated_at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2"/>
      </w:pPr>
      <w:r>
        <w:t>administration.system_configuration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Column</w:t>
            </w:r>
          </w:p>
        </w:tc>
        <w:tc>
          <w:tcPr>
            <w:tcW w:type="dxa" w:w="3456"/>
          </w:tcPr>
          <w:p>
            <w:r>
              <w:t>Datatype</w:t>
            </w:r>
          </w:p>
        </w:tc>
        <w:tc>
          <w:tcPr>
            <w:tcW w:type="dxa" w:w="3456"/>
          </w:tcPr>
          <w:p>
            <w:r>
              <w:t>Constraints / Notes</w:t>
            </w:r>
          </w:p>
        </w:tc>
      </w:tr>
      <w:tr>
        <w:tc>
          <w:tcPr>
            <w:tcW w:type="dxa" w:w="3456"/>
          </w:tcPr>
          <w:p>
            <w:r>
              <w:t>config_id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PK</w:t>
            </w:r>
          </w:p>
        </w:tc>
      </w:tr>
      <w:tr>
        <w:tc>
          <w:tcPr>
            <w:tcW w:type="dxa" w:w="3456"/>
          </w:tcPr>
          <w:p>
            <w:r>
              <w:t>config_key</w:t>
            </w:r>
          </w:p>
        </w:tc>
        <w:tc>
          <w:tcPr>
            <w:tcW w:type="dxa" w:w="3456"/>
          </w:tcPr>
          <w:p>
            <w:r>
              <w:t>VARCHAR(200)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config_value</w:t>
            </w:r>
          </w:p>
        </w:tc>
        <w:tc>
          <w:tcPr>
            <w:tcW w:type="dxa" w:w="3456"/>
          </w:tcPr>
          <w:p>
            <w:r>
              <w:t>JSONB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description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</w:tr>
      <w:tr>
        <w:tc>
          <w:tcPr>
            <w:tcW w:type="dxa" w:w="3456"/>
          </w:tcPr>
          <w:p>
            <w:r>
              <w:t>is_sensitive</w:t>
            </w:r>
          </w:p>
        </w:tc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  <w:tr>
        <w:tc>
          <w:tcPr>
            <w:tcW w:type="dxa" w:w="3456"/>
          </w:tcPr>
          <w:p>
            <w:r>
              <w:t>updated_by</w:t>
            </w:r>
          </w:p>
        </w:tc>
        <w:tc>
          <w:tcPr>
            <w:tcW w:type="dxa" w:w="3456"/>
          </w:tcPr>
          <w:p>
            <w:r>
              <w:t>UUID</w:t>
            </w:r>
          </w:p>
        </w:tc>
        <w:tc>
          <w:tcPr>
            <w:tcW w:type="dxa" w:w="3456"/>
          </w:tcPr>
          <w:p>
            <w:r>
              <w:t>FK, NULL</w:t>
            </w:r>
          </w:p>
        </w:tc>
      </w:tr>
      <w:tr>
        <w:tc>
          <w:tcPr>
            <w:tcW w:type="dxa" w:w="3456"/>
          </w:tcPr>
          <w:p>
            <w:r>
              <w:t>updated_at</w:t>
            </w:r>
          </w:p>
        </w:tc>
        <w:tc>
          <w:tcPr>
            <w:tcW w:type="dxa" w:w="3456"/>
          </w:tcPr>
          <w:p>
            <w:r>
              <w:t>TIMESTAMPTZ</w:t>
            </w:r>
          </w:p>
        </w:tc>
        <w:tc>
          <w:tcPr>
            <w:tcW w:type="dxa" w:w="3456"/>
          </w:tcPr>
          <w:p>
            <w:r>
              <w:t>NOT NULL</w:t>
            </w:r>
          </w:p>
        </w:tc>
      </w:tr>
    </w:tbl>
    <w:p>
      <w:pPr>
        <w:pStyle w:val="Heading1"/>
      </w:pPr>
      <w:r>
        <w:t>6. Important Indexes</w:t>
      </w:r>
    </w:p>
    <w:p>
      <w:pPr>
        <w:pStyle w:val="ListBullet"/>
      </w:pPr>
      <w:r>
        <w:t>complaint: unique(complaint_reference); (city_id, created_at); (category_id, created_at).</w:t>
      </w:r>
    </w:p>
    <w:p>
      <w:pPr>
        <w:pStyle w:val="ListBullet"/>
      </w:pPr>
      <w:r>
        <w:t>workflow: (current_state); (current_state, started_at).</w:t>
      </w:r>
    </w:p>
    <w:p>
      <w:pPr>
        <w:pStyle w:val="ListBullet"/>
      </w:pPr>
      <w:r>
        <w:t>complaint_location: GIST(point); GIST(public_geometry).</w:t>
      </w:r>
    </w:p>
    <w:p>
      <w:pPr>
        <w:pStyle w:val="ListBullet"/>
      </w:pPr>
      <w:r>
        <w:t>evidence: (complaint_id); unique/usable index on sha256.</w:t>
      </w:r>
    </w:p>
    <w:p>
      <w:pPr>
        <w:pStyle w:val="ListBullet"/>
      </w:pPr>
      <w:r>
        <w:t>assignment: (complaint_id, unassigned_at); (department_id, assigned_at).</w:t>
      </w:r>
    </w:p>
    <w:p>
      <w:pPr>
        <w:pStyle w:val="ListBullet"/>
      </w:pPr>
      <w:r>
        <w:t>routing_rule: (is_active, priority) plus relevant geography/category fields.</w:t>
      </w:r>
    </w:p>
    <w:p>
      <w:pPr>
        <w:pStyle w:val="ListBullet"/>
      </w:pPr>
      <w:r>
        <w:t>routing_decision: (complaint_id, decided_at).</w:t>
      </w:r>
    </w:p>
    <w:p>
      <w:pPr>
        <w:pStyle w:val="ListBullet"/>
      </w:pPr>
      <w:r>
        <w:t>complaint_sla: (status, due_at).</w:t>
      </w:r>
    </w:p>
    <w:p>
      <w:pPr>
        <w:pStyle w:val="ListBullet"/>
      </w:pPr>
      <w:r>
        <w:t>notification: (status, created_at); (recipient_user_id, created_at).</w:t>
      </w:r>
    </w:p>
    <w:p>
      <w:pPr>
        <w:pStyle w:val="ListBullet"/>
      </w:pPr>
      <w:r>
        <w:t>audit_event: (entity_type, entity_id, occurred_at); (correlation_id).</w:t>
      </w:r>
    </w:p>
    <w:p>
      <w:pPr>
        <w:pStyle w:val="ListBullet"/>
      </w:pPr>
      <w:r>
        <w:t>public_complaint: (public_status, city_name); (category_name, public_status); (published_at).</w:t>
      </w:r>
    </w:p>
    <w:p>
      <w:pPr>
        <w:pStyle w:val="Heading1"/>
      </w:pPr>
      <w:r>
        <w:t>7. Key Integrity Rules</w:t>
      </w:r>
    </w:p>
    <w:p>
      <w:pPr>
        <w:pStyle w:val="ListBullet"/>
      </w:pPr>
      <w:r>
        <w:t>Complaint identity is private; citizen information is never exposed through authority/public APIs.</w:t>
      </w:r>
    </w:p>
    <w:p>
      <w:pPr>
        <w:pStyle w:val="ListBullet"/>
      </w:pPr>
      <w:r>
        <w:t>Each complaint has exactly one workflow record; workflow.current_state is the lifecycle source of truth.</w:t>
      </w:r>
    </w:p>
    <w:p>
      <w:pPr>
        <w:pStyle w:val="ListBullet"/>
      </w:pPr>
      <w:r>
        <w:t>Routing decisions are historical and do not change when routing rules change.</w:t>
      </w:r>
    </w:p>
    <w:p>
      <w:pPr>
        <w:pStyle w:val="ListBullet"/>
      </w:pPr>
      <w:r>
        <w:t>An SLA is instantiated from a policy so later policy changes do not silently alter running complaints.</w:t>
      </w:r>
    </w:p>
    <w:p>
      <w:pPr>
        <w:pStyle w:val="ListBullet"/>
      </w:pPr>
      <w:r>
        <w:t>Exact coordinates remain private unless the exposure policy explicitly permits them; public_geometry is generalized.</w:t>
      </w:r>
    </w:p>
    <w:p>
      <w:pPr>
        <w:pStyle w:val="ListBullet"/>
      </w:pPr>
      <w:r>
        <w:t>Only approved/sanitized media derivatives may be published.</w:t>
      </w:r>
    </w:p>
    <w:p>
      <w:pPr>
        <w:pStyle w:val="ListBullet"/>
      </w:pPr>
      <w:r>
        <w:t>Audit events are append-only and should contain no unnecessary PII.</w:t>
      </w:r>
    </w:p>
    <w:p>
      <w:pPr>
        <w:pStyle w:val="ListBullet"/>
      </w:pPr>
      <w:r>
        <w:t>Configuration changes must themselves be auditable.</w:t>
      </w:r>
    </w:p>
    <w:p>
      <w:pPr>
        <w:pStyle w:val="Heading1"/>
      </w:pPr>
      <w:r>
        <w:t>8. Transaction &amp; Event Boundaries</w:t>
      </w:r>
    </w:p>
    <w:p>
      <w:r>
        <w:t>Complaint creation should atomically persist the complaint, initial workflow, location when provided, and routing/SLA information that must be consistent. Public projection, analytics, notification delivery, media processing and external moderation integrations are asynchronous and must not block the core transaction.</w:t>
      </w:r>
    </w:p>
    <w:p>
      <w:pPr>
        <w:pStyle w:val="Heading1"/>
      </w:pPr>
      <w:r>
        <w:t>9. Spring Boot Implementation Notes</w:t>
      </w:r>
    </w:p>
    <w:p>
      <w:pPr>
        <w:pStyle w:val="ListBullet"/>
      </w:pPr>
      <w:r>
        <w:t>PostgreSQL + PostGIS</w:t>
      </w:r>
    </w:p>
    <w:p>
      <w:pPr>
        <w:pStyle w:val="ListBullet"/>
      </w:pPr>
      <w:r>
        <w:t>Flyway for versioned migrations</w:t>
      </w:r>
    </w:p>
    <w:p>
      <w:pPr>
        <w:pStyle w:val="ListBullet"/>
      </w:pPr>
      <w:r>
        <w:t>JPA/Hibernate and Spring Data repositories behind module boundaries</w:t>
      </w:r>
    </w:p>
    <w:p>
      <w:pPr>
        <w:pStyle w:val="ListBullet"/>
      </w:pPr>
      <w:r>
        <w:t>UUID identifiers and optimistic locking with @Version</w:t>
      </w:r>
    </w:p>
    <w:p>
      <w:pPr>
        <w:pStyle w:val="ListBullet"/>
      </w:pPr>
      <w:r>
        <w:t>Object-storage abstraction for evidence</w:t>
      </w:r>
    </w:p>
    <w:p>
      <w:pPr>
        <w:pStyle w:val="ListBullet"/>
      </w:pPr>
      <w:r>
        <w:t>Application/domain events for transparency, analytics and notifications</w:t>
      </w:r>
    </w:p>
    <w:p>
      <w:pPr>
        <w:pStyle w:val="ListBullet"/>
      </w:pPr>
      <w:r>
        <w:t>No controller directly accesses repositories</w:t>
      </w:r>
    </w:p>
    <w:p>
      <w:pPr>
        <w:pStyle w:val="ListBullet"/>
      </w:pPr>
      <w:r>
        <w:t>No unrestricted cross-module access to citizen PII</w:t>
      </w:r>
    </w:p>
    <w:p>
      <w:pPr>
        <w:pStyle w:val="Heading1"/>
      </w:pPr>
      <w:r>
        <w:t>10. 2B Completion Gate</w:t>
      </w:r>
    </w:p>
    <w:p>
      <w:r>
        <w:t>PART 2B COMPLETE — READY FOR IMPLEMENTATION. The next step is Part 3: Spring Boot project/module structure, PostgreSQL/PostGIS configuration, Flyway baseline migration, and the first vertical slice: authentication → citizen profile → complaint creation → workflow → persistence.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