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852" w:rsidRPr="00834852" w:rsidRDefault="00834852" w:rsidP="0083485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FF0000"/>
          <w:sz w:val="28"/>
          <w:szCs w:val="24"/>
          <w:lang w:val="en-US"/>
        </w:rPr>
      </w:pPr>
      <w:r w:rsidRPr="00834852">
        <w:rPr>
          <w:rFonts w:ascii="Calibri" w:eastAsia="Times New Roman" w:hAnsi="Calibri" w:cs="Calibri"/>
          <w:b/>
          <w:bCs/>
          <w:color w:val="FF0000"/>
          <w:sz w:val="28"/>
          <w:szCs w:val="24"/>
          <w:lang w:val="en-US"/>
        </w:rPr>
        <w:t xml:space="preserve">3. </w:t>
      </w:r>
      <w:proofErr w:type="spellStart"/>
      <w:r w:rsidRPr="00834852">
        <w:rPr>
          <w:rFonts w:ascii="Calibri" w:eastAsia="Times New Roman" w:hAnsi="Calibri" w:cs="Calibri"/>
          <w:b/>
          <w:bCs/>
          <w:color w:val="FF0000"/>
          <w:sz w:val="28"/>
          <w:szCs w:val="24"/>
          <w:lang w:val="en-US"/>
        </w:rPr>
        <w:t>StatefulSet</w:t>
      </w:r>
      <w:proofErr w:type="spellEnd"/>
      <w:r w:rsidRPr="00834852">
        <w:rPr>
          <w:rFonts w:ascii="Calibri" w:eastAsia="Times New Roman" w:hAnsi="Calibri" w:cs="Calibri"/>
          <w:b/>
          <w:bCs/>
          <w:color w:val="FF0000"/>
          <w:sz w:val="28"/>
          <w:szCs w:val="24"/>
          <w:lang w:val="en-US"/>
        </w:rPr>
        <w:t>:</w:t>
      </w:r>
    </w:p>
    <w:p w:rsidR="00834852" w:rsidRDefault="00834852" w:rsidP="0083485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A </w:t>
      </w:r>
      <w:proofErr w:type="spellStart"/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StatefulSet</w:t>
      </w:r>
      <w:proofErr w:type="spellEnd"/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is like a </w:t>
      </w:r>
      <w:proofErr w:type="spellStart"/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ReplicaSet</w:t>
      </w:r>
      <w:proofErr w:type="spellEnd"/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but with added functionality to manage </w:t>
      </w:r>
      <w:proofErr w:type="spellStart"/>
      <w:r w:rsidRPr="00834852">
        <w:rPr>
          <w:rFonts w:ascii="Calibri" w:eastAsia="Times New Roman" w:hAnsi="Calibri" w:cs="Calibri"/>
          <w:sz w:val="24"/>
          <w:szCs w:val="24"/>
          <w:lang w:val="en-US"/>
        </w:rPr>
        <w:t>stateful</w:t>
      </w:r>
      <w:proofErr w:type="spellEnd"/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applications.</w:t>
      </w:r>
      <w:r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</w:p>
    <w:p w:rsidR="00834852" w:rsidRPr="00834852" w:rsidRDefault="00834852" w:rsidP="0083485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834852">
        <w:rPr>
          <w:rFonts w:ascii="Calibri" w:eastAsia="Times New Roman" w:hAnsi="Calibri" w:cs="Calibri"/>
          <w:sz w:val="24"/>
          <w:szCs w:val="24"/>
          <w:lang w:val="en-US"/>
        </w:rPr>
        <w:t>StatefulSets</w:t>
      </w:r>
      <w:proofErr w:type="spellEnd"/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ensure that the given </w:t>
      </w:r>
      <w:proofErr w:type="gramStart"/>
      <w:r w:rsidRPr="00834852">
        <w:rPr>
          <w:rFonts w:ascii="Calibri" w:eastAsia="Times New Roman" w:hAnsi="Calibri" w:cs="Calibri"/>
          <w:sz w:val="24"/>
          <w:szCs w:val="24"/>
          <w:lang w:val="en-US"/>
        </w:rPr>
        <w:t>pods</w:t>
      </w:r>
      <w:r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are</w:t>
      </w:r>
      <w:proofErr w:type="gramEnd"/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unique, persistent identities across rescheduling and scaling events. This makes </w:t>
      </w:r>
      <w:proofErr w:type="spellStart"/>
      <w:r w:rsidRPr="00834852">
        <w:rPr>
          <w:rFonts w:ascii="Calibri" w:eastAsia="Times New Roman" w:hAnsi="Calibri" w:cs="Calibri"/>
          <w:sz w:val="24"/>
          <w:szCs w:val="24"/>
          <w:lang w:val="en-US"/>
        </w:rPr>
        <w:t>StatefulSets</w:t>
      </w:r>
      <w:proofErr w:type="spellEnd"/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suitable for applications like databases or distributed systems that require consistent and predictable network identities, stable storage, and ordered deployment or scaling.</w:t>
      </w:r>
    </w:p>
    <w:p w:rsidR="00834852" w:rsidRPr="00834852" w:rsidRDefault="00834852" w:rsidP="0083485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Key Features:</w:t>
      </w:r>
    </w:p>
    <w:p w:rsidR="00834852" w:rsidRPr="00834852" w:rsidRDefault="00834852" w:rsidP="00834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Stable, unique network identities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for each pod (e.g., podname-0, podname-1, etc.).</w:t>
      </w:r>
    </w:p>
    <w:p w:rsidR="00834852" w:rsidRPr="00834852" w:rsidRDefault="00834852" w:rsidP="00834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Stable, persistent storage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(by using Persistent Volume Claims).</w:t>
      </w:r>
    </w:p>
    <w:p w:rsidR="00834852" w:rsidRPr="00834852" w:rsidRDefault="00834852" w:rsidP="00834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Ordered deployment and scaling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(pods are created/terminated in a specific order).</w:t>
      </w:r>
    </w:p>
    <w:p w:rsidR="00834852" w:rsidRPr="00834852" w:rsidRDefault="00834852" w:rsidP="00834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Supports </w:t>
      </w:r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rolling updates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(you can update </w:t>
      </w:r>
      <w:proofErr w:type="spellStart"/>
      <w:r w:rsidRPr="00834852">
        <w:rPr>
          <w:rFonts w:ascii="Calibri" w:eastAsia="Times New Roman" w:hAnsi="Calibri" w:cs="Calibri"/>
          <w:sz w:val="24"/>
          <w:szCs w:val="24"/>
          <w:lang w:val="en-US"/>
        </w:rPr>
        <w:t>StatefulSet</w:t>
      </w:r>
      <w:proofErr w:type="spellEnd"/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pods one at a time).</w:t>
      </w:r>
    </w:p>
    <w:p w:rsidR="00834852" w:rsidRPr="00834852" w:rsidRDefault="00834852" w:rsidP="0083485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Use Cases:</w:t>
      </w:r>
    </w:p>
    <w:p w:rsidR="00834852" w:rsidRPr="00834852" w:rsidRDefault="00834852" w:rsidP="00834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Stateful</w:t>
      </w:r>
      <w:proofErr w:type="spellEnd"/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applications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: Where the application requires </w:t>
      </w:r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stable network identities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, </w:t>
      </w:r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persistent storage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, and </w:t>
      </w:r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ordered deployment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>. For example:</w:t>
      </w:r>
    </w:p>
    <w:p w:rsidR="00834852" w:rsidRPr="00834852" w:rsidRDefault="00834852" w:rsidP="00834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Databases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like </w:t>
      </w:r>
      <w:proofErr w:type="spellStart"/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MySQL</w:t>
      </w:r>
      <w:proofErr w:type="spellEnd"/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, </w:t>
      </w:r>
      <w:proofErr w:type="spellStart"/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PostgreSQL</w:t>
      </w:r>
      <w:proofErr w:type="spellEnd"/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, </w:t>
      </w:r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Cassandra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, </w:t>
      </w:r>
      <w:proofErr w:type="spellStart"/>
      <w:proofErr w:type="gramStart"/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MongoDB</w:t>
      </w:r>
      <w:proofErr w:type="spellEnd"/>
      <w:proofErr w:type="gramEnd"/>
      <w:r w:rsidRPr="00834852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834852" w:rsidRDefault="00834852" w:rsidP="00834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Distributed systems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like </w:t>
      </w:r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Zookeeper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or </w:t>
      </w:r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Kafka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834852" w:rsidRPr="00834852" w:rsidRDefault="00834852" w:rsidP="00834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34852">
        <w:rPr>
          <w:b/>
        </w:rPr>
        <w:t>Message queues</w:t>
      </w:r>
      <w:r>
        <w:t xml:space="preserve">: </w:t>
      </w:r>
      <w:proofErr w:type="spellStart"/>
      <w:r>
        <w:t>Redis</w:t>
      </w:r>
      <w:proofErr w:type="spellEnd"/>
    </w:p>
    <w:p w:rsidR="00D71F00" w:rsidRDefault="0083485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2061878" cy="28051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78" cy="280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852" w:rsidRPr="00834852" w:rsidRDefault="00834852" w:rsidP="0083485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Here we don’t specify PVC </w:t>
      </w:r>
      <w:proofErr w:type="gramStart"/>
      <w:r>
        <w:rPr>
          <w:rFonts w:ascii="Calibri" w:hAnsi="Calibri" w:cs="Calibri"/>
          <w:sz w:val="24"/>
          <w:szCs w:val="24"/>
        </w:rPr>
        <w:t>separately,</w:t>
      </w:r>
      <w:proofErr w:type="gramEnd"/>
      <w:r>
        <w:rPr>
          <w:rFonts w:ascii="Calibri" w:hAnsi="Calibri" w:cs="Calibri"/>
          <w:sz w:val="24"/>
          <w:szCs w:val="24"/>
        </w:rPr>
        <w:t xml:space="preserve"> instead we use </w:t>
      </w:r>
      <w:proofErr w:type="spellStart"/>
      <w:r w:rsidRPr="00834852">
        <w:rPr>
          <w:rFonts w:ascii="Calibri" w:hAnsi="Calibri" w:cs="Calibri"/>
          <w:b/>
          <w:sz w:val="24"/>
          <w:szCs w:val="24"/>
        </w:rPr>
        <w:t>VolumeClaimTemplates</w:t>
      </w:r>
      <w:proofErr w:type="spellEnd"/>
      <w:r>
        <w:rPr>
          <w:rFonts w:ascii="Calibri" w:hAnsi="Calibri" w:cs="Calibri"/>
          <w:sz w:val="24"/>
          <w:szCs w:val="24"/>
        </w:rPr>
        <w:t xml:space="preserve"> to claim the volumes. </w:t>
      </w:r>
      <w:proofErr w:type="spellStart"/>
      <w:proofErr w:type="gramStart"/>
      <w:r w:rsidRPr="0083485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volumeClaimTemplates</w:t>
      </w:r>
      <w:proofErr w:type="spellEnd"/>
      <w:proofErr w:type="gramEnd"/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ens</w:t>
      </w:r>
      <w:r>
        <w:rPr>
          <w:rFonts w:ascii="Calibri" w:eastAsia="Times New Roman" w:hAnsi="Calibri" w:cs="Calibri"/>
          <w:sz w:val="24"/>
          <w:szCs w:val="24"/>
          <w:lang w:val="en-US"/>
        </w:rPr>
        <w:t xml:space="preserve">ures that each pod gets its own </w:t>
      </w:r>
      <w:proofErr w:type="spellStart"/>
      <w:r w:rsidRPr="00834852">
        <w:rPr>
          <w:rFonts w:ascii="Calibri" w:eastAsia="Times New Roman" w:hAnsi="Calibri" w:cs="Calibri"/>
          <w:sz w:val="24"/>
          <w:szCs w:val="24"/>
          <w:lang w:val="en-US"/>
        </w:rPr>
        <w:t>PersistentVolumeClaim</w:t>
      </w:r>
      <w:proofErr w:type="spellEnd"/>
      <w:r w:rsidRPr="00834852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834852" w:rsidRDefault="00834852" w:rsidP="0083485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Each pod in the </w:t>
      </w:r>
      <w:proofErr w:type="spellStart"/>
      <w:r w:rsidRPr="00834852">
        <w:rPr>
          <w:rFonts w:ascii="Calibri" w:eastAsia="Times New Roman" w:hAnsi="Calibri" w:cs="Calibri"/>
          <w:sz w:val="24"/>
          <w:szCs w:val="24"/>
          <w:lang w:val="en-US"/>
        </w:rPr>
        <w:t>StatefulSet</w:t>
      </w:r>
      <w:proofErr w:type="spellEnd"/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will have a unique </w:t>
      </w:r>
      <w:proofErr w:type="gramStart"/>
      <w:r w:rsidRPr="00834852">
        <w:rPr>
          <w:rFonts w:ascii="Calibri" w:eastAsia="Times New Roman" w:hAnsi="Calibri" w:cs="Calibri"/>
          <w:sz w:val="24"/>
          <w:szCs w:val="24"/>
          <w:lang w:val="en-US"/>
        </w:rPr>
        <w:t>identity</w:t>
      </w:r>
      <w:r>
        <w:rPr>
          <w:rFonts w:ascii="Calibri" w:eastAsia="Times New Roman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eastAsia="Times New Roman" w:hAnsi="Calibri" w:cs="Calibri"/>
          <w:sz w:val="24"/>
          <w:szCs w:val="24"/>
          <w:lang w:val="en-US"/>
        </w:rPr>
        <w:t>myapp-0, myapp-1 etc..)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 xml:space="preserve"> and a stable storage volume (e.g., myapp-data-0</w:t>
      </w:r>
      <w:r>
        <w:rPr>
          <w:rFonts w:ascii="Calibri" w:eastAsia="Times New Roman" w:hAnsi="Calibri" w:cs="Calibri"/>
          <w:sz w:val="24"/>
          <w:szCs w:val="24"/>
          <w:lang w:val="en-US"/>
        </w:rPr>
        <w:t>(1GB)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t>, myapp-data-1</w:t>
      </w:r>
      <w:r>
        <w:rPr>
          <w:rFonts w:ascii="Calibri" w:eastAsia="Times New Roman" w:hAnsi="Calibri" w:cs="Calibri"/>
          <w:sz w:val="24"/>
          <w:szCs w:val="24"/>
          <w:lang w:val="en-US"/>
        </w:rPr>
        <w:t xml:space="preserve">(1GB), etc.) and volumes mappings to Pods also done in orderly like (myapp-0 </w:t>
      </w:r>
      <w:r w:rsidRPr="00834852">
        <w:rPr>
          <w:rFonts w:ascii="Calibri" w:eastAsia="Times New Roman" w:hAnsi="Calibri" w:cs="Calibri"/>
          <w:sz w:val="24"/>
          <w:szCs w:val="24"/>
          <w:lang w:val="en-US"/>
        </w:rPr>
        <w:sym w:font="Wingdings" w:char="F0E0"/>
      </w:r>
      <w:r>
        <w:rPr>
          <w:rFonts w:ascii="Calibri" w:eastAsia="Times New Roman" w:hAnsi="Calibri" w:cs="Calibri"/>
          <w:sz w:val="24"/>
          <w:szCs w:val="24"/>
          <w:lang w:val="en-US"/>
        </w:rPr>
        <w:t>ayapp-data-0, etc..)</w:t>
      </w:r>
    </w:p>
    <w:p w:rsidR="00834852" w:rsidRPr="00834852" w:rsidRDefault="00834852" w:rsidP="0083485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p w:rsidR="00834852" w:rsidRPr="00834852" w:rsidRDefault="00834852">
      <w:pPr>
        <w:rPr>
          <w:rFonts w:ascii="Calibri" w:hAnsi="Calibri" w:cs="Calibri"/>
          <w:sz w:val="24"/>
          <w:szCs w:val="24"/>
        </w:rPr>
      </w:pPr>
    </w:p>
    <w:sectPr w:rsidR="00834852" w:rsidRPr="00834852" w:rsidSect="00E9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49F4"/>
    <w:multiLevelType w:val="multilevel"/>
    <w:tmpl w:val="AA36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278EF"/>
    <w:multiLevelType w:val="multilevel"/>
    <w:tmpl w:val="5CDA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34852"/>
    <w:rsid w:val="000E599C"/>
    <w:rsid w:val="00834852"/>
    <w:rsid w:val="00D71F00"/>
    <w:rsid w:val="00E9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61"/>
  </w:style>
  <w:style w:type="paragraph" w:styleId="Heading3">
    <w:name w:val="heading 3"/>
    <w:basedOn w:val="Normal"/>
    <w:link w:val="Heading3Char"/>
    <w:uiPriority w:val="9"/>
    <w:qFormat/>
    <w:rsid w:val="00834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348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485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3485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348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48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1</cp:revision>
  <dcterms:created xsi:type="dcterms:W3CDTF">2025-04-27T11:25:00Z</dcterms:created>
  <dcterms:modified xsi:type="dcterms:W3CDTF">2025-04-27T11:37:00Z</dcterms:modified>
</cp:coreProperties>
</file>