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B9" w:rsidRPr="00CD4AB9" w:rsidRDefault="00CD4AB9" w:rsidP="00CD4AB9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</w:pPr>
      <w:r w:rsidRPr="00CD4AB9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 xml:space="preserve">Why </w:t>
      </w:r>
      <w:proofErr w:type="spellStart"/>
      <w:r w:rsidRPr="00CD4AB9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>ConfigMaps</w:t>
      </w:r>
      <w:proofErr w:type="spellEnd"/>
      <w:r w:rsidRPr="00CD4AB9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 xml:space="preserve"> and Secrets?</w:t>
      </w:r>
    </w:p>
    <w:p w:rsidR="00CD4AB9" w:rsidRPr="00CD4AB9" w:rsidRDefault="00CD4AB9" w:rsidP="00CD4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ConfigMap</w:t>
      </w:r>
      <w:proofErr w:type="spellEnd"/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→ Store </w:t>
      </w: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non-sensitive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configuration data (example: database URLs, feature flags, environment variables).</w:t>
      </w:r>
    </w:p>
    <w:p w:rsidR="00CD4AB9" w:rsidRPr="00CD4AB9" w:rsidRDefault="00CD4AB9" w:rsidP="00CD4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Secret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→ Store </w:t>
      </w: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sensitive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data (example: passwords, API keys, tokens) in </w:t>
      </w: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Base64 encoded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form.</w:t>
      </w:r>
    </w:p>
    <w:p w:rsidR="00CD4AB9" w:rsidRPr="00CD4AB9" w:rsidRDefault="00CD4AB9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Idea:</w:t>
      </w:r>
    </w:p>
    <w:p w:rsidR="00CD4AB9" w:rsidRPr="00CD4AB9" w:rsidRDefault="00CD4AB9" w:rsidP="00CD4AB9">
      <w:pPr>
        <w:spacing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Don't hardcode configurations inside images. Make them </w:t>
      </w: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external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and </w:t>
      </w:r>
      <w:proofErr w:type="spellStart"/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injectable</w:t>
      </w:r>
      <w:proofErr w:type="spellEnd"/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 into Pods when running.</w:t>
      </w:r>
    </w:p>
    <w:p w:rsidR="00CD4AB9" w:rsidRPr="00CD4AB9" w:rsidRDefault="00CD4AB9" w:rsidP="00CD4AB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CD4AB9" w:rsidRPr="00CD4AB9" w:rsidRDefault="00CD4AB9" w:rsidP="00CD4AB9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</w:pPr>
      <w:r w:rsidRPr="00CD4AB9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 xml:space="preserve">1. </w:t>
      </w:r>
      <w:proofErr w:type="spellStart"/>
      <w:r w:rsidRPr="00CD4AB9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>ConfigMap</w:t>
      </w:r>
      <w:proofErr w:type="spellEnd"/>
    </w:p>
    <w:p w:rsidR="00CD4AB9" w:rsidRPr="00CD4AB9" w:rsidRDefault="00CD4AB9" w:rsidP="00CD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sz w:val="24"/>
          <w:szCs w:val="24"/>
          <w:lang w:val="en-US"/>
        </w:rPr>
        <w:t xml:space="preserve">Key-value pairs of </w:t>
      </w:r>
      <w:r w:rsidRPr="00CD4A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configuration data</w:t>
      </w:r>
      <w:r w:rsidRPr="00CD4AB9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CD4AB9" w:rsidRDefault="00CD4AB9" w:rsidP="00CD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sz w:val="24"/>
          <w:szCs w:val="24"/>
          <w:lang w:val="en-US"/>
        </w:rPr>
        <w:t>Example: app settings, environment variables, URLs, etc.</w:t>
      </w:r>
    </w:p>
    <w:p w:rsidR="00CD4AB9" w:rsidRDefault="00CD4AB9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986213" cy="909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28" cy="9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B9" w:rsidRDefault="00D16C37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</w:pPr>
      <w:r w:rsidRPr="00D16C37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Loading each variable from </w:t>
      </w:r>
      <w:proofErr w:type="spellStart"/>
      <w:r w:rsidRPr="00D16C37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ConfigMap</w:t>
      </w:r>
      <w:proofErr w:type="spellEnd"/>
      <w:r w:rsidR="00CD4AB9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697922" cy="11120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22" cy="111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37" w:rsidRDefault="00D16C37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Loading Entire </w:t>
      </w:r>
      <w:proofErr w:type="spellStart"/>
      <w:r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ConfigMap</w:t>
      </w:r>
      <w:proofErr w:type="spellEnd"/>
      <w:r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 at once:</w:t>
      </w:r>
    </w:p>
    <w:p w:rsidR="00D16C37" w:rsidRPr="00D16C37" w:rsidRDefault="00D16C37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noProof/>
          <w:color w:val="00B050"/>
          <w:sz w:val="24"/>
          <w:szCs w:val="24"/>
          <w:lang w:val="en-US"/>
        </w:rPr>
        <w:drawing>
          <wp:inline distT="0" distB="0" distL="0" distR="0">
            <wp:extent cx="1957388" cy="931082"/>
            <wp:effectExtent l="19050" t="0" r="4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30" cy="93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  </w:t>
      </w:r>
      <w:r>
        <w:rPr>
          <w:rFonts w:ascii="Calibri" w:eastAsia="Times New Roman" w:hAnsi="Calibri" w:cs="Calibri"/>
          <w:b/>
          <w:noProof/>
          <w:color w:val="00B050"/>
          <w:sz w:val="24"/>
          <w:szCs w:val="24"/>
          <w:lang w:val="en-US"/>
        </w:rPr>
        <w:drawing>
          <wp:inline distT="0" distB="0" distL="0" distR="0">
            <wp:extent cx="2043113" cy="8773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11" cy="87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B9" w:rsidRDefault="00CD4AB9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</w:pPr>
      <w:proofErr w:type="gramStart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 xml:space="preserve">But if we use the </w:t>
      </w:r>
      <w:proofErr w:type="spellStart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>configMaps</w:t>
      </w:r>
      <w:proofErr w:type="spellEnd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 xml:space="preserve"> as </w:t>
      </w:r>
      <w:proofErr w:type="spellStart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>env</w:t>
      </w:r>
      <w:proofErr w:type="spellEnd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 xml:space="preserve"> variables, if you update the data in </w:t>
      </w:r>
      <w:proofErr w:type="spellStart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>configMap</w:t>
      </w:r>
      <w:proofErr w:type="spellEnd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 xml:space="preserve"> that does not reflect immediately in container unless it restarts.</w:t>
      </w:r>
      <w:proofErr w:type="gramEnd"/>
      <w:r w:rsidRPr="00CD4AB9">
        <w:rPr>
          <w:rFonts w:ascii="Calibri" w:eastAsia="Times New Roman" w:hAnsi="Calibri" w:cs="Calibri"/>
          <w:b/>
          <w:color w:val="FF0000"/>
          <w:sz w:val="24"/>
          <w:szCs w:val="24"/>
          <w:lang w:val="en-US"/>
        </w:rPr>
        <w:t xml:space="preserve"> So you will be facing a downtime.</w:t>
      </w:r>
    </w:p>
    <w:p w:rsidR="00CD4AB9" w:rsidRPr="00CD4AB9" w:rsidRDefault="00CD4AB9" w:rsidP="00CD4AB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</w:pPr>
      <w:r w:rsidRPr="00CD4AB9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It’s recommended to use </w:t>
      </w:r>
      <w:proofErr w:type="spellStart"/>
      <w:r w:rsidRPr="00CD4AB9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configMaps</w:t>
      </w:r>
      <w:proofErr w:type="spellEnd"/>
      <w:r w:rsidRPr="00CD4AB9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 as </w:t>
      </w:r>
      <w:proofErr w:type="gramStart"/>
      <w:r w:rsidRPr="00CD4AB9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volumes</w:t>
      </w:r>
      <w:r w:rsidR="00D16C37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(</w:t>
      </w:r>
      <w:proofErr w:type="gramEnd"/>
      <w:r w:rsidR="00D16C37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>Files)</w:t>
      </w:r>
      <w:r w:rsidRPr="00CD4AB9">
        <w:rPr>
          <w:rFonts w:ascii="Calibri" w:eastAsia="Times New Roman" w:hAnsi="Calibri" w:cs="Calibri"/>
          <w:b/>
          <w:color w:val="00B050"/>
          <w:sz w:val="24"/>
          <w:szCs w:val="24"/>
          <w:lang w:val="en-US"/>
        </w:rPr>
        <w:t xml:space="preserve"> to reflect the data immediately.</w:t>
      </w:r>
    </w:p>
    <w:p w:rsidR="00D71F00" w:rsidRDefault="00D16C37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2196108" cy="13763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108" cy="137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</w:p>
    <w:p w:rsidR="00D16C37" w:rsidRDefault="00D16C37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204624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37" w:rsidRDefault="00D16C37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2262188" cy="2380295"/>
            <wp:effectExtent l="19050" t="0" r="47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79" cy="23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37" w:rsidRDefault="00D16C3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you </w:t>
      </w:r>
      <w:r w:rsidR="00A72945">
        <w:rPr>
          <w:rFonts w:ascii="Calibri" w:hAnsi="Calibri" w:cs="Calibri"/>
        </w:rPr>
        <w:t xml:space="preserve">are getting multiple files each file with each key name, what if you need all the keys present in a single file. You will be passing the data in a file and that file will be present in that </w:t>
      </w:r>
      <w:proofErr w:type="spellStart"/>
      <w:r w:rsidR="00A72945">
        <w:rPr>
          <w:rFonts w:ascii="Calibri" w:hAnsi="Calibri" w:cs="Calibri"/>
        </w:rPr>
        <w:t>voume</w:t>
      </w:r>
      <w:proofErr w:type="spellEnd"/>
      <w:r w:rsidR="00A72945">
        <w:rPr>
          <w:rFonts w:ascii="Calibri" w:hAnsi="Calibri" w:cs="Calibri"/>
        </w:rPr>
        <w:t>.</w:t>
      </w:r>
    </w:p>
    <w:p w:rsidR="00A72945" w:rsidRDefault="00A7294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3581400" cy="9608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6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45" w:rsidRDefault="00A7294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3888557" cy="942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34" cy="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45" w:rsidRDefault="00A7294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2269643" cy="138588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43" cy="138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945"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3233737" cy="1753892"/>
            <wp:effectExtent l="19050" t="0" r="476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42" cy="17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45" w:rsidRPr="00A72945" w:rsidRDefault="00A72945" w:rsidP="00A7294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6"/>
          <w:szCs w:val="48"/>
          <w:lang w:val="en-US"/>
        </w:rPr>
      </w:pPr>
      <w:r w:rsidRPr="00A72945">
        <w:rPr>
          <w:rFonts w:ascii="Calibri" w:eastAsia="Times New Roman" w:hAnsi="Calibri" w:cs="Calibri"/>
          <w:b/>
          <w:bCs/>
          <w:color w:val="FF0000"/>
          <w:kern w:val="36"/>
          <w:sz w:val="36"/>
          <w:szCs w:val="48"/>
          <w:lang w:val="en-US"/>
        </w:rPr>
        <w:t>2. Secrets</w:t>
      </w:r>
    </w:p>
    <w:p w:rsidR="00A72945" w:rsidRPr="00A72945" w:rsidRDefault="00A72945" w:rsidP="00A7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72945">
        <w:rPr>
          <w:rFonts w:ascii="Calibri" w:eastAsia="Times New Roman" w:hAnsi="Calibri" w:cs="Calibri"/>
          <w:sz w:val="24"/>
          <w:szCs w:val="24"/>
          <w:lang w:val="en-US"/>
        </w:rPr>
        <w:t xml:space="preserve">Store </w:t>
      </w:r>
      <w:r w:rsidRPr="00A7294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sensitive data</w:t>
      </w:r>
      <w:r w:rsidRPr="00A7294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A72945" w:rsidRPr="00A72945" w:rsidRDefault="00A72945" w:rsidP="00A7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72945">
        <w:rPr>
          <w:rFonts w:ascii="Calibri" w:eastAsia="Times New Roman" w:hAnsi="Calibri" w:cs="Calibri"/>
          <w:sz w:val="24"/>
          <w:szCs w:val="24"/>
          <w:lang w:val="en-US"/>
        </w:rPr>
        <w:t xml:space="preserve">Stored in </w:t>
      </w:r>
      <w:r w:rsidRPr="00A7294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Base64</w:t>
      </w:r>
      <w:r w:rsidRPr="00A72945">
        <w:rPr>
          <w:rFonts w:ascii="Calibri" w:eastAsia="Times New Roman" w:hAnsi="Calibri" w:cs="Calibri"/>
          <w:sz w:val="24"/>
          <w:szCs w:val="24"/>
          <w:lang w:val="en-US"/>
        </w:rPr>
        <w:t xml:space="preserve"> encoded format.</w:t>
      </w:r>
    </w:p>
    <w:p w:rsidR="00A72945" w:rsidRPr="00A72945" w:rsidRDefault="00A72945" w:rsidP="00A7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A72945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A72945">
        <w:rPr>
          <w:rFonts w:ascii="Calibri" w:eastAsia="Times New Roman" w:hAnsi="Calibri" w:cs="Calibri"/>
          <w:sz w:val="24"/>
          <w:szCs w:val="24"/>
          <w:lang w:val="en-US"/>
        </w:rPr>
        <w:t xml:space="preserve"> can encrypt them at rest (optional).</w:t>
      </w:r>
    </w:p>
    <w:p w:rsidR="00A72945" w:rsidRDefault="00A72945" w:rsidP="00A7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72945">
        <w:rPr>
          <w:rFonts w:ascii="Calibri" w:eastAsia="Times New Roman" w:hAnsi="Calibri" w:cs="Calibri"/>
          <w:sz w:val="24"/>
          <w:szCs w:val="24"/>
          <w:lang w:val="en-US"/>
        </w:rPr>
        <w:t>Can be accessed securely by Pods.</w:t>
      </w:r>
    </w:p>
    <w:p w:rsidR="00A72945" w:rsidRDefault="00A72945" w:rsidP="00A7294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905250" cy="9269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25" cy="9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45" w:rsidRDefault="00A72945" w:rsidP="00A7294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771650" cy="11841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92" cy="118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307385" cy="862012"/>
            <wp:effectExtent l="19050" t="0" r="706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82" cy="86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105025" cy="1350121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51" cy="135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:rsidR="00F00DD5" w:rsidRDefault="00F00DD5" w:rsidP="00A72945">
      <w:pPr>
        <w:spacing w:before="100" w:beforeAutospacing="1" w:after="100" w:afterAutospacing="1" w:line="240" w:lineRule="auto"/>
      </w:pPr>
      <w:r>
        <w:rPr>
          <w:rFonts w:ascii="Arial" w:hAnsi="Arial" w:cs="Arial"/>
        </w:rPr>
        <w:t>✅</w:t>
      </w:r>
      <w:r>
        <w:t xml:space="preserve"> Files like </w:t>
      </w:r>
      <w:r>
        <w:rPr>
          <w:rStyle w:val="HTMLCode"/>
          <w:rFonts w:eastAsiaTheme="minorHAnsi"/>
        </w:rPr>
        <w:t>/etc/secret/DB_PASSWORD</w:t>
      </w:r>
      <w:r>
        <w:t xml:space="preserve"> will exist inside container.</w:t>
      </w:r>
    </w:p>
    <w:p w:rsidR="00F00DD5" w:rsidRDefault="00F00DD5" w:rsidP="00A72945">
      <w:pPr>
        <w:spacing w:before="100" w:beforeAutospacing="1" w:after="100" w:afterAutospacing="1" w:line="240" w:lineRule="auto"/>
      </w:pPr>
      <w:r>
        <w:t>You can create a file to store secrets data and mount that as volume inside a container.</w:t>
      </w:r>
    </w:p>
    <w:p w:rsidR="00F00DD5" w:rsidRDefault="00F00DD5" w:rsidP="00A7294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551034" cy="2038350"/>
            <wp:effectExtent l="19050" t="0" r="191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12" cy="2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D5" w:rsidRDefault="00F00DD5" w:rsidP="00A7294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40847" cy="993193"/>
            <wp:effectExtent l="19050" t="0" r="730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47" cy="99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D5" w:rsidRPr="00A72945" w:rsidRDefault="00F00DD5" w:rsidP="00A7294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645660" cy="109995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09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45" w:rsidRPr="00CD4AB9" w:rsidRDefault="00F00DD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3752929" cy="210026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34" cy="21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945" w:rsidRPr="00CD4AB9" w:rsidSect="00C6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73F6B"/>
    <w:multiLevelType w:val="multilevel"/>
    <w:tmpl w:val="4B3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3437CF"/>
    <w:multiLevelType w:val="multilevel"/>
    <w:tmpl w:val="591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20AA8"/>
    <w:multiLevelType w:val="multilevel"/>
    <w:tmpl w:val="0A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D4AB9"/>
    <w:rsid w:val="000E599C"/>
    <w:rsid w:val="00A72945"/>
    <w:rsid w:val="00C66C69"/>
    <w:rsid w:val="00CD4AB9"/>
    <w:rsid w:val="00D16C37"/>
    <w:rsid w:val="00D71F00"/>
    <w:rsid w:val="00F0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9"/>
  </w:style>
  <w:style w:type="paragraph" w:styleId="Heading1">
    <w:name w:val="heading 1"/>
    <w:basedOn w:val="Normal"/>
    <w:link w:val="Heading1Char"/>
    <w:uiPriority w:val="9"/>
    <w:qFormat/>
    <w:rsid w:val="00CD4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D4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B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4AB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CD4A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B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00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2025-04-27T13:56:00Z</dcterms:created>
  <dcterms:modified xsi:type="dcterms:W3CDTF">2025-04-27T14:38:00Z</dcterms:modified>
</cp:coreProperties>
</file>