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B13" w:rsidRDefault="00AF45BF">
      <w:pPr>
        <w:pStyle w:val="Heading1"/>
        <w:spacing w:before="0" w:after="80"/>
      </w:pPr>
      <w:r>
        <w:rPr>
          <w:sz w:val="40"/>
          <w:szCs w:val="40"/>
        </w:rPr>
        <w:t>SafeNest Advisory</w:t>
      </w:r>
    </w:p>
    <w:p w:rsidR="00815B13" w:rsidRDefault="00AF45BF">
      <w:pPr>
        <w:pStyle w:val="Heading2"/>
        <w:spacing w:before="0" w:after="60"/>
      </w:pPr>
      <w:r>
        <w:rPr>
          <w:sz w:val="30"/>
          <w:szCs w:val="30"/>
        </w:rPr>
        <w:t>Airtable Data Input Grid</w:t>
      </w:r>
    </w:p>
    <w:p w:rsidR="00815B13" w:rsidRDefault="00AF45BF">
      <w:pPr>
        <w:spacing w:after="60"/>
      </w:pPr>
      <w:r>
        <w:rPr>
          <w:i/>
          <w:iCs/>
          <w:color w:val="6B7280"/>
          <w:sz w:val="20"/>
          <w:szCs w:val="20"/>
        </w:rPr>
        <w:t>Schema v2.4  ·  Corrected Edition  ·  April 2026  ·  Confidential — Advisor Use Only</w:t>
      </w:r>
    </w:p>
    <w:p w:rsidR="00815B13" w:rsidRDefault="00AF45BF">
      <w:pPr>
        <w:spacing w:after="60"/>
      </w:pPr>
      <w:r>
        <w:rPr>
          <w:b/>
          <w:bCs/>
          <w:color w:val="1A1A1A"/>
          <w:sz w:val="18"/>
          <w:szCs w:val="18"/>
        </w:rPr>
        <w:t xml:space="preserve">Supersedes: </w:t>
      </w:r>
      <w:r>
        <w:rPr>
          <w:color w:val="6B7280"/>
          <w:sz w:val="18"/>
          <w:szCs w:val="18"/>
        </w:rPr>
        <w:t>SafeNest_DataInput_Grid_v2.3.docx. Pillar formula fallback scores corrected. Group 8 Luxury Index added. Corridor_Width_Ft and Door_Height_Ft added as dedicated fields.</w:t>
      </w:r>
    </w:p>
    <w:p w:rsidR="00815B13" w:rsidRDefault="00AF45BF">
      <w:pPr>
        <w:spacing w:after="240"/>
      </w:pPr>
      <w:r>
        <w:rPr>
          <w:b/>
          <w:bCs/>
          <w:color w:val="1A1A1A"/>
          <w:sz w:val="18"/>
          <w:szCs w:val="18"/>
        </w:rPr>
        <w:t xml:space="preserve">Important: </w:t>
      </w:r>
      <w:r>
        <w:rPr>
          <w:color w:val="6B7280"/>
          <w:sz w:val="18"/>
          <w:szCs w:val="18"/>
        </w:rPr>
        <w:t>Title search and EC verification are always the buyer's responsibility throu</w:t>
      </w:r>
      <w:r>
        <w:rPr>
          <w:color w:val="6B7280"/>
          <w:sz w:val="18"/>
          <w:szCs w:val="18"/>
        </w:rPr>
        <w:t>gh their independent property lawyer. SafeNest does not perform legal title searches. This grid is a data collection framework, not a legal opinion.</w:t>
      </w:r>
    </w:p>
    <w:p w:rsidR="00815B13" w:rsidRDefault="00AF45BF">
      <w:pPr>
        <w:pStyle w:val="Heading2"/>
        <w:spacing w:before="0"/>
      </w:pPr>
      <w:r>
        <w:t>1.  Field Count Summary  —  v2.3 vs v2.4</w:t>
      </w:r>
    </w:p>
    <w:tbl>
      <w:tblPr>
        <w:tblW w:w="144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00"/>
        <w:gridCol w:w="1900"/>
        <w:gridCol w:w="1900"/>
        <w:gridCol w:w="6800"/>
      </w:tblGrid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Group</w:t>
            </w:r>
          </w:p>
        </w:tc>
        <w:tc>
          <w:tcPr>
            <w:tcW w:w="1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v2.3</w:t>
            </w:r>
          </w:p>
        </w:tc>
        <w:tc>
          <w:tcPr>
            <w:tcW w:w="1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v2.4</w:t>
            </w:r>
          </w:p>
        </w:tc>
        <w:tc>
          <w:tcPr>
            <w:tcW w:w="6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Key Change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1 — Project Identity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38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48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+ Corridor_Width_Ft, Door_Height_Ft (P9,P10), Land_Per_Unit_Sft formula (v2.4)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2 — L1 Quality Scores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10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No change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3 — L2 Risk Scores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12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No change. Risk_Bank_Approvals removed in v2.3.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4 — Buyer Content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13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12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Premium_Feature_5 removed; door+corridor now in dedicated 1D fields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5 — JV Intelligence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10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No change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6 — Scoring Rationale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9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9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No change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7 — Advisor Report 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5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No change from v2.3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B2A4A"/>
                <w:sz w:val="17"/>
                <w:szCs w:val="17"/>
              </w:rPr>
              <w:t>Group 8 — Luxury Index Engine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8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1A1A1A"/>
                <w:sz w:val="16"/>
                <w:szCs w:val="16"/>
              </w:rPr>
              <w:t>NEW in v2.4 — 5 hidden Pillars + Luxury_Index + Product_Segment + Segment_Rationale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7"/>
                <w:szCs w:val="17"/>
              </w:rPr>
              <w:t>TOTAL — Data Input View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7"/>
                <w:szCs w:val="17"/>
              </w:rPr>
              <w:t>77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84+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6"/>
                <w:szCs w:val="16"/>
              </w:rPr>
              <w:t>Net v2.3 to v2.4: +2 spec fields + +1 formula + +8 Group 8 fields</w:t>
            </w:r>
          </w:p>
        </w:tc>
      </w:tr>
    </w:tbl>
    <w:p w:rsidR="00815B13" w:rsidRDefault="00815B13">
      <w:pPr>
        <w:spacing w:before="240"/>
      </w:pPr>
    </w:p>
    <w:p w:rsidR="00815B13" w:rsidRDefault="00AF45BF">
      <w:pPr>
        <w:pStyle w:val="Heading2"/>
        <w:spacing w:before="0"/>
      </w:pPr>
      <w:r>
        <w:t>2.  Legend</w:t>
      </w:r>
    </w:p>
    <w:tbl>
      <w:tblPr>
        <w:tblW w:w="144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400"/>
        <w:gridCol w:w="13000"/>
      </w:tblGrid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Legend — Status Column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7"/>
                <w:szCs w:val="17"/>
              </w:rPr>
              <w:t>NEW</w:t>
            </w:r>
          </w:p>
        </w:tc>
        <w:tc>
          <w:tcPr>
            <w:tcW w:w="1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Field added in v2.4: Corridor_Width_Ft (P9), Door_Height_Ft (P10), Land_Per_Unit_Sft formula, and all 8 Group 8 Luxury Index fields.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7"/>
                <w:szCs w:val="17"/>
              </w:rPr>
              <w:t>FORMULA</w:t>
            </w:r>
          </w:p>
        </w:tc>
        <w:tc>
          <w:tcPr>
            <w:tcW w:w="1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Auto-calculated by Airtable. DO NOT enter manually. Paste the exact formula shown into the Airtable Formula field editor. All formulas are case-sensitive.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D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HIDDEN</w:t>
            </w:r>
          </w:p>
        </w:tc>
        <w:tc>
          <w:tcPr>
            <w:tcW w:w="1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Set up in Airtable but hidden from the Data Input view. The 5 Pillar fields are HIDDEN — only Luxury_Index, Product_Segment, and Segment_Rationale are visible to advisors.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REMOVE</w:t>
            </w:r>
          </w:p>
        </w:tc>
        <w:tc>
          <w:tcPr>
            <w:tcW w:w="1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Field removed from this view in v2.4. Do not enter data. Negotiation Intelligence fields (9 fields) are hidden from Data Input view — advisor fills separately.</w:t>
            </w:r>
          </w:p>
        </w:tc>
      </w:tr>
    </w:tbl>
    <w:p w:rsidR="00815B13" w:rsidRDefault="00815B13">
      <w:pPr>
        <w:spacing w:before="240"/>
      </w:pPr>
    </w:p>
    <w:p w:rsidR="00815B13" w:rsidRDefault="00AF45BF">
      <w:pPr>
        <w:pStyle w:val="Heading2"/>
        <w:spacing w:before="0" w:after="80"/>
      </w:pPr>
      <w:r>
        <w:t>3.  Airtable Setup — New Fields in v2.4</w:t>
      </w:r>
    </w:p>
    <w:p w:rsidR="00815B13" w:rsidRDefault="00AF45BF">
      <w:pPr>
        <w:spacing w:after="100"/>
      </w:pPr>
      <w:r>
        <w:rPr>
          <w:color w:val="1A1A1A"/>
          <w:sz w:val="19"/>
          <w:szCs w:val="19"/>
        </w:rPr>
        <w:t>Add the following new fields to your existing Airtable Projects table. Do not delete existing fields.</w:t>
      </w:r>
    </w:p>
    <w:p w:rsidR="00815B13" w:rsidRDefault="00AF45BF">
      <w:pPr>
        <w:spacing w:before="100" w:after="50"/>
      </w:pPr>
      <w:r>
        <w:rPr>
          <w:b/>
          <w:bCs/>
          <w:color w:val="1B2A4A"/>
          <w:sz w:val="19"/>
          <w:szCs w:val="19"/>
        </w:rPr>
        <w:t>Step 1 — Add to Group 1D (after Amenity_Area_Total_Sqft):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Corridor_Width_Ft  ·  Number — allow decimals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lastRenderedPageBreak/>
        <w:t xml:space="preserve">·  </w:t>
      </w:r>
      <w:r>
        <w:rPr>
          <w:color w:val="1A1A1A"/>
          <w:sz w:val="18"/>
          <w:szCs w:val="18"/>
        </w:rPr>
        <w:t>Door_Height_Ft  ·  Number — integer</w:t>
      </w:r>
    </w:p>
    <w:p w:rsidR="00815B13" w:rsidRDefault="00AF45BF">
      <w:pPr>
        <w:spacing w:before="100" w:after="50"/>
      </w:pPr>
      <w:r>
        <w:rPr>
          <w:b/>
          <w:bCs/>
          <w:color w:val="1B2A4A"/>
          <w:sz w:val="19"/>
          <w:szCs w:val="19"/>
        </w:rPr>
        <w:t>Step 2 —</w:t>
      </w:r>
      <w:r>
        <w:rPr>
          <w:b/>
          <w:bCs/>
          <w:color w:val="1B2A4A"/>
          <w:sz w:val="19"/>
          <w:szCs w:val="19"/>
        </w:rPr>
        <w:t xml:space="preserve"> Add Land_Per_Unit_Sft formula to Group 1 Formulas: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Land_Per_Unit_Sft  ·  Formula — paste: IF(AND({Land_Area_Acres}&gt;0,{Total_RERA_Units}&gt;0),({Land_Area_Acres}*43560)/{Total_RERA_Units},0)</w:t>
      </w:r>
    </w:p>
    <w:p w:rsidR="00815B13" w:rsidRDefault="00AF45BF">
      <w:pPr>
        <w:spacing w:before="100" w:after="50"/>
      </w:pPr>
      <w:r>
        <w:rPr>
          <w:b/>
          <w:bCs/>
          <w:color w:val="1B2A4A"/>
          <w:sz w:val="19"/>
          <w:szCs w:val="19"/>
        </w:rPr>
        <w:t>Step 3 — Add all 8 Group 8 fields (at end of table, before JV Ana</w:t>
      </w:r>
      <w:r>
        <w:rPr>
          <w:b/>
          <w:bCs/>
          <w:color w:val="1B2A4A"/>
          <w:sz w:val="19"/>
          <w:szCs w:val="19"/>
        </w:rPr>
        <w:t>lysis Link):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Pillar_Construction  ·  Formula  ·  HIDE in all views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Pillar_Density  ·  Formula  ·  HIDE in all views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Pillar_Amenities  ·  Formula  ·  HIDE in all views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Pillar_Spatial  ·  Formula  ·  HIDE in all views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Pillar_Infrastructure  ·  Formula  ·  HIDE in all views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Luxury_Index  ·  Formula  ·  VISIBLE in Advisor Dashboard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Product_Segment  ·  Formula  ·  VISIBLE in Advisor Dashboard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Segment_Rationale  ·  Formula  ·  VISIBLE in Advisor Dashboard</w:t>
      </w:r>
    </w:p>
    <w:p w:rsidR="00815B13" w:rsidRDefault="00AF45BF">
      <w:pPr>
        <w:spacing w:before="100" w:after="50"/>
      </w:pPr>
      <w:r>
        <w:rPr>
          <w:b/>
          <w:bCs/>
          <w:color w:val="1B2A4A"/>
          <w:sz w:val="19"/>
          <w:szCs w:val="19"/>
        </w:rPr>
        <w:t xml:space="preserve">Step 4 — </w:t>
      </w:r>
      <w:r>
        <w:rPr>
          <w:b/>
          <w:bCs/>
          <w:color w:val="1B2A4A"/>
          <w:sz w:val="19"/>
          <w:szCs w:val="19"/>
        </w:rPr>
        <w:t>Update Premium Features: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If you have Premium_Feature_5 from v2.3 — HIDE it from Data Input view (do not delete).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Premium_Feature_1 through Premium_Feature_4 remain active.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Door height and corridor width must NOT be entered in Premium Features — us</w:t>
      </w:r>
      <w:r>
        <w:rPr>
          <w:color w:val="1A1A1A"/>
          <w:sz w:val="18"/>
          <w:szCs w:val="18"/>
        </w:rPr>
        <w:t>e fields P9 and P10 instead.</w:t>
      </w:r>
    </w:p>
    <w:p w:rsidR="00815B13" w:rsidRDefault="00AF45BF">
      <w:pPr>
        <w:spacing w:before="100" w:after="50"/>
      </w:pPr>
      <w:r>
        <w:rPr>
          <w:b/>
          <w:bCs/>
          <w:color w:val="1B2A4A"/>
          <w:sz w:val="19"/>
          <w:szCs w:val="19"/>
        </w:rPr>
        <w:t>Step 5 — Paste formulas into Airtable: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For each formula field: click the field name → Edit field → select Formula field type → paste the formula exactly as shown in Section 4 below → Save.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All formulas are case-sensitive.</w:t>
      </w:r>
      <w:r>
        <w:rPr>
          <w:color w:val="1A1A1A"/>
          <w:sz w:val="18"/>
          <w:szCs w:val="18"/>
        </w:rPr>
        <w:t xml:space="preserve"> Field names must match exactly.</w:t>
      </w:r>
    </w:p>
    <w:p w:rsidR="00815B13" w:rsidRDefault="00AF45BF">
      <w:pPr>
        <w:spacing w:before="20" w:after="20"/>
        <w:ind w:left="360"/>
      </w:pPr>
      <w:r>
        <w:rPr>
          <w:b/>
          <w:bCs/>
          <w:color w:val="8A6520"/>
          <w:sz w:val="18"/>
          <w:szCs w:val="18"/>
        </w:rPr>
        <w:t xml:space="preserve">·  </w:t>
      </w:r>
      <w:r>
        <w:rPr>
          <w:color w:val="1A1A1A"/>
          <w:sz w:val="18"/>
          <w:szCs w:val="18"/>
        </w:rPr>
        <w:t>If you have existing data and are updating an existing base, Airtable will recalculate formula fields automatically after you save.</w:t>
      </w:r>
    </w:p>
    <w:p w:rsidR="00815B13" w:rsidRDefault="00AF45BF">
      <w:r>
        <w:br w:type="page"/>
      </w:r>
    </w:p>
    <w:p w:rsidR="00815B13" w:rsidRDefault="00AF45BF">
      <w:pPr>
        <w:pStyle w:val="Heading2"/>
        <w:spacing w:before="0"/>
      </w:pPr>
      <w:r>
        <w:lastRenderedPageBreak/>
        <w:t>4.  Complete Data Input Field Sequence  —  v2.4</w:t>
      </w:r>
    </w:p>
    <w:tbl>
      <w:tblPr>
        <w:tblW w:w="144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21"/>
        <w:gridCol w:w="576"/>
        <w:gridCol w:w="1396"/>
        <w:gridCol w:w="532"/>
        <w:gridCol w:w="11675"/>
      </w:tblGrid>
      <w:tr w:rsidR="00815B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E2C97B"/>
                <w:sz w:val="17"/>
                <w:szCs w:val="17"/>
              </w:rPr>
              <w:t>#</w:t>
            </w:r>
          </w:p>
        </w:tc>
        <w:tc>
          <w:tcPr>
            <w:tcW w:w="9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Field Name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Airtable Type</w:t>
            </w:r>
          </w:p>
        </w:tc>
        <w:tc>
          <w:tcPr>
            <w:tcW w:w="9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7"/>
                <w:szCs w:val="17"/>
              </w:rPr>
              <w:t>Options / Entry Guidance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1 — PROJECT IDENTITY  (Fields 1–36 + Formula Fields F1–F4)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1A · Core Identity &amp; RERA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Project_Name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 registered name per RERA. Flag any mismatch with brochure marketing name.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Developer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Legal entity name of promoter. Include entity type: Pvt Ltd / LLP / Partnership / Proprietorship. Cross-check with MCA/ROC at mca.gov.in.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Project_Stage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Pre-Launch / RERA-Approved / Under Construction / Possession Ready. Use RERA status as primary indicator.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Project_Type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Villa / Apartment / Plot / Commercial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Location_Display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 address or area description as registered in RERA.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Micro_Market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Kollur / Mokila / Tellapur / Kokapet / Narsingi / Patancheru / Gopanpally / Bachupally / Adibatla / Manikonda / Other. Use most specific name, not broader district.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RERA_Registration_ID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TSRERA number e.g. P02400007891. Write 'Not Registered' if pre-launch. Verify at rera.telangana.gov.in.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RERA_Status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Active / Expired / Applied / Not Registered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RERA_Expiry_Date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Date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Date of RERA registration expiry — equals proposed completion date.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HMDA_Approval_Number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HMDA / DTCP layout approval number.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HMDA_Approval_Date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Date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Date of HMDA / DTCP approval.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1B · Pricing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12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Price_Min_Cr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Currency (Rs Cr)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All-in minimum: base CLP rate x smallest unit + all addons (floor rise, amenity charges, PLC, parking, clubhouse) + GST 5% + Registration 7.5%. NEVER report base rate alone. Always calculate all-in.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Price_Max_Cr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Currency (Rs Cr)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All-in maximum: base CLP rate x largest unit + all PLC premiums + top floor rise + all addons + GST 5% + Registration 7.5%.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Payment_Plans_Available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Multi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OTP / 50:50 / CLP.    NOTE: EOI is NOT a payment plan — capture EOI in Active_Offer (Field 34) instead.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Price_CLP_Per_Sqft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Currency (Rs)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CLP plan base rate per sft of saleable area. Primary pricing reference for comparison reports.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Price_OTP_Per_Sft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Currency (Rs)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OTP plan rate per sft. Write 'Not Available' if plan not offered.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Price_50_50_Per_Sft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Currency (Rs)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50:50 plan rate per sft. Write 'Not Available' if plan not offered.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1C · Unit Configuration &amp; Scale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BHK_Configurations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All configurations offered e.g. '2 BHK, 3 BHK'. Note if only a single configuration is available — relevant for buyer matching.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19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Unit_Size_Min_Sft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Minimum unit size in sqft — saleable area. Note if carpet area is separately stated by developer.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Unit_Size_Max_Sft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Maximum unit size in sqft — saleable area.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Total_RERA_Units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residential units approved in RERA. Source: RERA transcript only. Flag if brochure count differs.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Land_Area_Acres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project land in acres. Source: RERA transcript. Note any discrepancy with brochure claim.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Covered_Parking_Slots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covered parking slots across entire project. Source: RERA architectural plans or RERA transcript. If missing, check project website.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Amenity_Area_Total_Sqft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amenity area in sqft — clubhouse + indoor facilities. If brochure states combined indoor + outdoor, note separately. Clubhouse area alone is the verifiable figure.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1D · Product Physical Specs  (v2.3 fields P1-P8 + v2.4 NEW fields P9, P10)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P1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Floor_Count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floors above ground. G+36 = enter 37. If towers differ, enter the taller. Feeds Pillar_Infrastructure scoring (&gt;20 floors = top score for Hyderabad ORR market).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Units_Per_Floor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Average residential units per typical floor. Lower = more privacy. Flag if above 12 for a premium project. Feeds Pillar_Density scoring (&lt;=4 = top score).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Ceiling_Height_Ft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Floor-to-ceiling clear height in feet e.g. 10.6. Market standard = 9 ft. Above 10 ft = premium differentiator. Above 10.5 ft = top score in Pillar_Construction. Source: brochure spec sheet.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Stilt_Height_Ft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Ground floor stilt / lobby void height in feet. Enter 0 if no stilt. Above 18 ft = top score in Pillar_Construction. 7.5 m+ (24.6 ft) = palatial grade. Standard stilt = 3-4.5 m (10-15 ft).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Open_Space_Ratio_Pct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Open / green space as % of total project area. Above 70% = top Pillar_Amenities score. Flag in Red_Flags if &gt;75% — verify from layout plan before accepting developer claim.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Lifts_Per_Tower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Total lifts (passenger + service) per tower. For high-rises above G+20, fewer than 4 passenger lifts = congestion risk — flag in SafeNest Insights. Feeds Pillar_Density scoring.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Distance_ORR_Km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Driving distance in km from project gate to nearest ORR ramp/junction. ALWAYS measure via Google Maps driving route. Do not use straight-line distance.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Distance_IT_Hub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Nearest major IT hub + driving time in peak hours. Format: 'Financial Di</w:t>
            </w:r>
            <w:r>
              <w:rPr>
                <w:color w:val="1A1A1A"/>
                <w:sz w:val="17"/>
                <w:szCs w:val="17"/>
              </w:rPr>
              <w:t>strict · 12 min via ORR'. Use realistic peak-hour estimate.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NEW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0C447C"/>
                <w:sz w:val="17"/>
                <w:szCs w:val="17"/>
              </w:rPr>
              <w:t>Corridor_Width_Ft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Width of main residential corridor in feet. Luxury benchmark &gt;8 ft. Palatial standard &gt;</w:t>
            </w:r>
            <w:r>
              <w:rPr>
                <w:color w:val="1A1A1A"/>
                <w:sz w:val="17"/>
                <w:szCs w:val="17"/>
              </w:rPr>
              <w:t>10 ft (formula threshold for top Pillar_Spatial score). Leave blank for villa projects with no shared corridor. DO NOT also enter in Premium_Feature_1-4.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P10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NEW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D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0C447C"/>
                <w:sz w:val="17"/>
                <w:szCs w:val="17"/>
              </w:rPr>
              <w:t>Door_Height_Ft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(integer)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Main apartment entrance door height in feet. Palatial benchmark 8 ft+. Standard market = 7 ft. Enter as integer (7, 8, 9). Feeds Pillar_Spatial scoring (&gt;8 ft = top score). DO NOT also enter in Premium_Feature_1-4.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1E · Formula Fields — Auto-Calculated by Airtable (DO NOT ENTER MANUALLY)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Parking_Ratio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Covered parking slots per residential unit. Zero-guarded against empty fields. &gt;</w:t>
            </w:r>
            <w:r>
              <w:rPr>
                <w:color w:val="1A1A1A"/>
                <w:sz w:val="17"/>
                <w:szCs w:val="17"/>
              </w:rPr>
              <w:t>= 2 slots = top Pillar_Infrastructure score. Used in Comparison Report Section D per-unit metrics.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ROUND(IF({Covered_Parking_Slots}&gt;0 AND {Total_RERA_Units}&gt;0,{Covered_Parking_Slots}/{Total_RERA_Units},0),2)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Amenity_Sft_Per_Unit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Amenity area per flat in sqft. Zero-guarded. Belt average ~22 sft/unit. Always show with context: '112 sft/flat (belt avg: ~22 sft)'. &gt;120 sft = top Pillar_Amenities score.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ROUND(IF({Amenity_Area_Total_Sqft}&gt;0 AND {Total_RERA_Units}&gt;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0,{Amenity_Area_Total_Sqft}/{Total_RERA_Units},0),1)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</w:t>
            </w:r>
            <w:r>
              <w:rPr>
                <w:b/>
                <w:bCs/>
                <w:color w:val="4A2D7A"/>
                <w:sz w:val="16"/>
                <w:szCs w:val="16"/>
              </w:rPr>
              <w:lastRenderedPageBreak/>
              <w:t>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lastRenderedPageBreak/>
              <w:t>Density_Units</w:t>
            </w:r>
            <w:r>
              <w:rPr>
                <w:b/>
                <w:bCs/>
                <w:color w:val="4A2D7A"/>
                <w:sz w:val="17"/>
                <w:szCs w:val="17"/>
              </w:rPr>
              <w:lastRenderedPageBreak/>
              <w:t>_Per_Acre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lastRenderedPageBreak/>
              <w:t>For</w:t>
            </w:r>
            <w:r>
              <w:rPr>
                <w:i/>
                <w:iCs/>
                <w:color w:val="4A2D7A"/>
                <w:sz w:val="16"/>
                <w:szCs w:val="16"/>
              </w:rPr>
              <w:lastRenderedPageBreak/>
              <w:t>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lastRenderedPageBreak/>
              <w:t>Residential units per acre. Lower = more premium. Zero-guarded. &lt;60 units/acre = top Pillar_Density score. Used in Comparison Report Section D.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lastRenderedPageBreak/>
              <w:t>ROUND(IF({Land_Area_Acres}&gt;0 AND {Total_RERA_Units}&gt;0,{Total_RERA_Units}/{Land_Area_Acres},0),1)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lastRenderedPageBreak/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Land_Per_Unit_Sft  * NEW v2.4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Land area per residential unit in sqft. Zero-guarded — returns 0 if either source field is empty. &gt;</w:t>
            </w:r>
            <w:r>
              <w:rPr>
                <w:color w:val="1A1A1A"/>
                <w:sz w:val="17"/>
                <w:szCs w:val="17"/>
              </w:rPr>
              <w:t>1,000 sft per unit = top Pillar_Infrastructure score. Used in Comparison Report Section D.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IF(AND({Land_Area_Acres}&gt;0,{Total_RERA_Units}&gt;0),({Land_Area_Acres}*43560)/{Total_RERA_Units},0)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1F · Legal &amp; Compliance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Construction_Stage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Foundation Stage / Structure WIP &lt;50% / Structure WIP &gt;50% / Finishing Stage / OC Stage.   CRITICAL: Based on site visit or physical evidence ONLY. NEVER use RERA portal completion percentage.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Proposed_Possession_Date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Date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Developer-stated possession date from RERA or brochure. If brochure and RERA differ, use the later (RERA) date.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Title_Type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Clear / Disputed / Under Verification. Source: advocate opinion or EC review. Default to 'Under Verification'</w:t>
            </w:r>
            <w:r>
              <w:rPr>
                <w:color w:val="1A1A1A"/>
                <w:sz w:val="17"/>
                <w:szCs w:val="17"/>
              </w:rPr>
              <w:t xml:space="preserve"> if no legal opinion is available.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EC_Coverage_Years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Number of years covered by Encumbrance Certificate. Minimum 13 years recommended. Flag in SafeNest Insights if below 13.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29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Active_Mortgages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None / HMDA Only (regulatory) / Bank Mortgage (construction) / Multiple / Private Mortgages.    HMDA = standard. Bank construction mortgage = institutional oversight and normal. Private mortgage = flag in Red_Flags.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Litigation_Flag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Checkbox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Yes / No — any active litigation on land or developer for this project. Check RERA declaration, EC entries, and public court records.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Escrow_Bank_70pct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Name of escrow bank + last 4 digits of 70% project account. Write 'No escrow'</w:t>
            </w:r>
            <w:r>
              <w:rPr>
                <w:color w:val="1A1A1A"/>
                <w:sz w:val="17"/>
                <w:szCs w:val="17"/>
              </w:rPr>
              <w:t xml:space="preserve"> if none confirmed. Source: RERA transcript bank account section. This is the most critical buyer protection to verify.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Construction_Type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Mivan / RCC / Steel Frame / Precast / Hybrid.    Mivan = premium, faster build, stronger joints — s</w:t>
            </w:r>
            <w:r>
              <w:rPr>
                <w:color w:val="1A1A1A"/>
                <w:sz w:val="17"/>
                <w:szCs w:val="17"/>
              </w:rPr>
              <w:t>cores top in Pillar_Construction. RCC = standard. Confirm from structural drawings or developer.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1G · Market &amp; Offers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CAGR_5Year_Pct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(decimal)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Estimated 5-year price CAGR % based on micro-market trends. Clearly state if based on fundamentals only — no project-specific data. Typical ORR corridor range: 10-15%.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Active_Offer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Current promotional offer headline. Write 'None'</w:t>
            </w:r>
            <w:r>
              <w:rPr>
                <w:color w:val="1A1A1A"/>
                <w:sz w:val="17"/>
                <w:szCs w:val="17"/>
              </w:rPr>
              <w:t xml:space="preserve"> if no active offer. Include EOI offers here. Format: 'EOI Launch — first 50 units · Rs 500/sft off MRP'.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35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Offer_Description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 details of the active offer — pricing, conditions, unit limit.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Offer_Expiry_Date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Date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When the offer expires. Write 'Unit-triggered — no calendar date' if expiry is linked to bookings rather than a fixed date.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2 — LAYER 1: QUALITY SCORES  (Fields 37–45)  |  RERA-Approved Projects Only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Scoring weights: Legal 18% · Developer 15% · Construction 18% · Location 15% · Product 12% · Escrow 10% · JV 10% · Demand 2% = 100%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For each score, provide a Rationale: 3-5 sentences — what evidence supports this score? What is missing? What would need to</w:t>
            </w:r>
            <w:r>
              <w:rPr>
                <w:b/>
                <w:bCs/>
                <w:color w:val="8A6520"/>
                <w:sz w:val="18"/>
                <w:szCs w:val="18"/>
              </w:rPr>
              <w:t xml:space="preserve"> change to improve by 1-2 points?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Legal_Title_Score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18%. 9-10 = RERA active + clear title + zero litigation + EC 15 yr+ + no mortgages beyond HMDA regulatory.  7-8 = clear with minor historical issues resolved + EC present.  5-6 = RERA registered + some pending verifications.  3-4 = RERA delayed + ti</w:t>
            </w:r>
            <w:r>
              <w:rPr>
                <w:color w:val="1A1A1A"/>
                <w:sz w:val="17"/>
                <w:szCs w:val="17"/>
              </w:rPr>
              <w:t>tle disputes partially resolved.  0-2 = No RERA + active title disputes + no EC.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Developer_Track_Score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15%. 9-10 = 10+ completed projects on time, listed company or institutional developer.  7-8 = 5-9 completed projects, minor delays within 6 months.  5-6 = 2-4 completed projects, some delays.  3-4 = 1 completed project OR first project with known en</w:t>
            </w:r>
            <w:r>
              <w:rPr>
                <w:color w:val="1A1A1A"/>
                <w:sz w:val="17"/>
                <w:szCs w:val="17"/>
              </w:rPr>
              <w:t>tity.  0-2 = First project, unknown entity, no verifiable track record.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39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Construction_Progress_Score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18%. Read from Construction_Stage field ONLY — never use RERA portal percentages.  OC Stage = 9-10.  Finishing Stage = 7-8.  Structure WIP &gt;50% = 5-6.  Structure WIP &lt;50% = 3-4.  Foundation Stage = 1-2.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Location_Quality_Score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15%. 9-10 = ORR-adjacent (&lt;2 km), schools/hospitals within 2 km, established locality.  7-8 = Good ORR connectivity (2-5 km), developing infrastructure, major IT hub within 20 min.  5-6 = Emerging area with planned infrastructure.  3-4 = Remote, lim</w:t>
            </w:r>
            <w:r>
              <w:rPr>
                <w:color w:val="1A1A1A"/>
                <w:sz w:val="17"/>
                <w:szCs w:val="17"/>
              </w:rPr>
              <w:t>ited current infrastructure.  0-2 = Isolated, no infrastructure timeline.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Product_Quality_Score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12%. 9-10 = Premium specs confirmed (Mivan, branded fittings), innovative design, strong verifiable USP, high Luxury Index.  7-8 = Good specs with above-standard features.  5-6 = Adequate specs, builder-grade fittings, standard product.  3-4 = Basic</w:t>
            </w:r>
            <w:r>
              <w:rPr>
                <w:color w:val="1A1A1A"/>
                <w:sz w:val="17"/>
                <w:szCs w:val="17"/>
              </w:rPr>
              <w:t xml:space="preserve"> specs, cost-cutting visible.  0-2 = Poor quality indicators.   Calibration check v2.4: Luxury_Index &gt;70 → score should be 7+. Luxury_Index &lt;45 → score should rarely exceed 6.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Escrow_Financial_Score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 xml:space="preserve">Weight 10%. 9-10 = Dedicated 3-account RERA escrow confirmed + 3+ scheduled banks (SBI/HDFC/ICICI) approvals verified by name.  7-8 = Escrow present + 1-2 scheduled bank approvals.  5-6 = Escrow present + bank approvals not yet confirmed.  3-4 = No escrow </w:t>
            </w:r>
            <w:r>
              <w:rPr>
                <w:color w:val="1A1A1A"/>
                <w:sz w:val="17"/>
                <w:szCs w:val="17"/>
              </w:rPr>
              <w:t>+ NBFC only.  0-2 = No escrow + no approvals.  Name the banks explicitly in Rationale_Escrow (Field 76), not in a separate count field.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JV_Structure_Score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10%. 9-10 = No JV — developer owns land outright via registered sale deed.  7-8 = Strong institutional JV (listed company, govt body) + registered DAGPA.  5-6 = Known JV partner + registered DAGPA + moderate dependency.  3-4 = Unknown JV partner + u</w:t>
            </w:r>
            <w:r>
              <w:rPr>
                <w:color w:val="1A1A1A"/>
                <w:sz w:val="17"/>
                <w:szCs w:val="17"/>
              </w:rPr>
              <w:t>nregistered agreement.  0-2 = GPA only (no registered sale deed) + disputed ownership.  Rules: Registered DAGPA = Moderate JV minimum. GPA only = High Risk. 3+ land owners = upgrade one tier.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Demand_Liquidity_Score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 2%. ALWAYS CAP AT 5 if no verified project-specific booking data is available. State clearly: 'Scored on micro-market fundamentals — project-specific booking data unverified.' DO NOT use RERA booked unit count — unreliable.  9-10 = strong micro-mark</w:t>
            </w:r>
            <w:r>
              <w:rPr>
                <w:color w:val="1A1A1A"/>
                <w:sz w:val="17"/>
                <w:szCs w:val="17"/>
              </w:rPr>
              <w:t>et + confirmed absorption.  7-8 = good demand + some booking evidence.  CAP AT 5 = strong fundamentals but no project data.  3-4 = weak micro-market.  0-2 = no demand evidence.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45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Key_Strengths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bullet points highlighting key positives in buyer-friendly plain language. No jargon. No risk content. Written so a 12-year-old can understand. This text appears directly in the buyer-facing Deep Research Report.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SafeNest_Score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Weighted composite score 0-10. Feeds Credit_Rating. DO NOT enter manually.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ROUND(({Legal_Title_Score}*0.18)+({Developer_Track_Score}*0.15)+({Construction_Progress_Score}*0.18)+({Location_Quality_Score}*0.15)+({Product_Quality_Score}*0.12)+({Escrow_Financia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l_Score}*0.10)+({JV_Structure_Score}*0.10)+({Demand_Liquidity_Score}*0.02),2)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Credit_Rating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AAA &gt;= 8.5 (Exceptional) · AA &gt;= 7.5 (Very strong) · A &gt;= 6.5 (Good) · BBB &gt;= 5.5 (Adequate) · BB &gt;= 4.5 (Speculative) · B &lt;</w:t>
            </w:r>
            <w:r>
              <w:rPr>
                <w:color w:val="1A1A1A"/>
                <w:sz w:val="17"/>
                <w:szCs w:val="17"/>
              </w:rPr>
              <w:t xml:space="preserve"> 4.5 (High risk). DO NOT enter manually.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IF({SafeNest_Score}&gt;=8.5,"AAA",IF({SafeNest_Score}&gt;=7.5,"AA",IF({SafeNest_Score}&gt;=6.5,"A",IF({SafeNest_Score}&gt;=5.5,"BBB",IF({SafeNest_Score}&gt;=4.5,"BB","B")))))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3 — LAYER 2: RISK SCORES  (Fields 46–53)  |  10 = SAFEST  ·  0 = MOST DANGEROUS (inverted from quality scores)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For each risk score, provide a 1-2 sentence Risk Rationale: what specific evidence drove this score?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Risk_Litigation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10 = zero litigation on land or developer for this project.  0 = active lawsuits.  Source: RERA declaration, EC entries, and public court records.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Risk_RERA_Compliance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10 = fully registered, all mandatory documents uploaded, 3-account escrow structure confirmed.  0 = not registered.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Risk_Developer_Tier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10 = listed company + 10+ completed projects.  0 = shell entity, first project, unknown entity.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49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Risk_JV_Structure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10 = no JV, developer owns land outright via registered sale deed.  0 = unknown JV, disputed title, GPA only (no registered agreement).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Risk_Construction_Stage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Based on Construction_Stage field value ONLY — never use RERA portal data.  OC Stage = 9-10.  Finishing Stage = 8.  Structure WIP &gt;50% = 6-7.  Structure WIP &lt;50% = 4-5.  Foundation Stage = 2-3.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Risk_Escrow_Diversion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 xml:space="preserve">10 = clean dedicated </w:t>
            </w:r>
            <w:r>
              <w:rPr>
                <w:color w:val="1A1A1A"/>
                <w:sz w:val="17"/>
                <w:szCs w:val="17"/>
              </w:rPr>
              <w:t>70% escrow account confirmed at a scheduled bank.  0 = no escrow, diversion suspected.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Risk_Delay_History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Number (0-10)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10 = all past projects delivered on time.  0 = 2+ year delays across multiple projects.  Score 5 (midpoint) if no delivery track record exists — absence of delay evidence does not equal an on-time record.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</w:t>
            </w:r>
            <w:r>
              <w:rPr>
                <w:color w:val="6B7280"/>
                <w:sz w:val="16"/>
                <w:szCs w:val="16"/>
              </w:rPr>
              <w:lastRenderedPageBreak/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Risk_Type_Ta</w:t>
            </w:r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gs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 xml:space="preserve">Multi </w:t>
            </w: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lastRenderedPageBreak/>
              <w:t>Execution / Legal / Financial / JV — select all that apply.  Execution = construction risk, delay, labour issues.  Legal = title, litigation, RERA non-</w:t>
            </w:r>
            <w:r>
              <w:rPr>
                <w:color w:val="1A1A1A"/>
                <w:sz w:val="17"/>
                <w:szCs w:val="17"/>
              </w:rPr>
              <w:lastRenderedPageBreak/>
              <w:t>compliance.  Financial = no escrow, no bank approvals, pricing anomaly.  JV = unknown partner, unclear ti</w:t>
            </w:r>
            <w:r>
              <w:rPr>
                <w:color w:val="1A1A1A"/>
                <w:sz w:val="17"/>
                <w:szCs w:val="17"/>
              </w:rPr>
              <w:t>tle split.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lastRenderedPageBreak/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Internal_Risk_Score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Unweighted average of 7 risk parameters. &gt;= 7.5 = Low Risk · &gt;= 5.5 = Moderate Risk · &gt;= 3.5 = High Risk · &lt; 3.5 = Critical Risk. DO NOT enter manually.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ROUND(({Risk_Litigation}+{Risk_RERA_Compliance}+{Risk_Developer_Tier}+{Risk_JV_Structure}+{Risk_Construction_Stage}+{Risk_Escrow_Diversion}+{Risk_Delay_History})/7,2)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Risk_Verdict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Auto-calculated risk label from Internal_Risk_Score. DO NOT enter manually.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IF({Internal_Risk_Score}&gt;=7.5,"Low Risk",IF({Internal_Risk_Score}&gt;=5.5,"Moderate Risk",IF({Internal_Risk_Score}&gt;=3.5,"High Risk","Critical Risk")))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Action_Signal  (HIDDEN — never show to buyer)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Hidden internal decision signal combining SafeNest_Score and Risk_Verdict. NEVER surface to buyer in any report. DO NOT enter manually.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IF(OR({Risk_Verdict}="Critical Risk",{SafeNest_Score}&lt;4.5),"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DO NOT PROCEED",IF(OR({Risk_Verdict}="High Risk",{SafeNest_Score}&lt;5.5),"CONDITIONAL",IF(OR({Risk_Verdict}="Moderate Risk",{SafeNest_Score}&lt;6.5),"PROCEED WITH CONDITIONS","PROCEED")))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4 — BUYER-FACING CONTENT  (Fields 54–60 + Premium Features FA–FD)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4A · Buyer Content — all fields below appear in the buyer-facing Deep Research Report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Risk_Summary_Customer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2-3 SHORT bullet points in buyer-friendly plain language. Mandatory if verdict is Conditional or Unfavorable. Professional, solution-oriented tone — never alarmist. Diplomatic language rules: use 'one aspect to review' not 'red flag'; 'deserves your attent</w:t>
            </w:r>
            <w:r>
              <w:rPr>
                <w:color w:val="1A1A1A"/>
                <w:sz w:val="17"/>
                <w:szCs w:val="17"/>
              </w:rPr>
              <w:t>ion' not 'warning'; context before risk. Appears in Deep Research Report Section 10.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Risk_Conditions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Detailed internal conditions list. More technical than Risk_Summary_Customer. Specific verification steps for advisor and buyer. Advisor reference tool — not shown to buyer directly.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Risk_Notes_Internal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Advisor'</w:t>
            </w:r>
            <w:r>
              <w:rPr>
                <w:color w:val="1A1A1A"/>
                <w:sz w:val="17"/>
                <w:szCs w:val="17"/>
              </w:rPr>
              <w:t>s private notebook — observations, concerns, things to investigate further. ADVISOR ONLY — never shown to buyer in any deliverable.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Red_Flags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Specific warning signs that do not fit neatly into scoring parameters. Examples: RERA complaint on a related developer project, unusual pricing pattern, mismatch between brochure claims and RERA-approved specs, marketing promises exceeding approvals.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Final_Verdict_Summary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2-3 decisive sentences. The most important buyer-facing text in the entire output. Must align with SafeNest_Score and Risk_Verdict. Lead with the conclusion — state why. Professional, buyer-first, never evasive. Verdicts: Hi</w:t>
            </w:r>
            <w:r>
              <w:rPr>
                <w:color w:val="1A1A1A"/>
                <w:sz w:val="17"/>
                <w:szCs w:val="17"/>
              </w:rPr>
              <w:t>ghly Favorable (&gt;=8.0, no RED) · Favorable (6.5-7.9, max 1 RED) · Conditional (5.0-6.4 or 2+ AMBER) · Unfavorable (&lt;5.0 or critical RED).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59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Buyer_Profile_Suitability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Who is this project best suited for? Tag buyer types + 1-2 sentences explaining the fit. Types: Conservative End-User / End-User IT Professional / NRI Buyer / HNI / Mid-Premium Investor / Aggressive Investor / First-Time Buyer.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Verdict_Conditions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If verdict is Conditional or Unfavorable: numbered actionable conditions organised as: BEFORE BOOKING / BEFORE AGREEMENT OF SALE / BEFORE EACH PAYMENT TRANCHE / BEFORE REGISTRATION.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4B · Premium Features (FA-FD)  —  For Comparison Report Section</w:t>
            </w:r>
            <w:r>
              <w:rPr>
                <w:b/>
                <w:bCs/>
                <w:color w:val="8A6520"/>
                <w:sz w:val="18"/>
                <w:szCs w:val="18"/>
              </w:rPr>
              <w:t xml:space="preserve"> F  —  v2.4 RULE: Leave BLANK if standard. DO NOT enter door height or corridor width here (use P9 and P10 instead).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F</w:t>
            </w:r>
            <w:r>
              <w:rPr>
                <w:color w:val="6B7280"/>
                <w:sz w:val="16"/>
                <w:szCs w:val="16"/>
              </w:rPr>
              <w:lastRenderedPageBreak/>
              <w:t>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Premium_Feat</w:t>
            </w:r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ure_1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Shor</w:t>
            </w: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lastRenderedPageBreak/>
              <w:t>Above market standard only. Examples: 'Rooftop infinity pool at 280 ft' / '</w:t>
            </w:r>
            <w:r>
              <w:rPr>
                <w:color w:val="1A1A1A"/>
                <w:sz w:val="17"/>
                <w:szCs w:val="17"/>
              </w:rPr>
              <w:t xml:space="preserve">Italian marble flooring as standard' / 'Sky Lounge at G+34 level'. Leave BLANK if </w:t>
            </w:r>
            <w:r>
              <w:rPr>
                <w:color w:val="1A1A1A"/>
                <w:sz w:val="17"/>
                <w:szCs w:val="17"/>
              </w:rPr>
              <w:lastRenderedPageBreak/>
              <w:t>standard. A blank cell = standard in comparison table.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FB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Premium_Feature_2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Above market standard only. Reserve for genuinely unique features not captured elsewhere in the schema. Leave BLANK if standard.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FC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Premium_Feature_3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Above market standard only. Leave BLANK if standard. Never write 'Standard' or 'N/A'</w:t>
            </w:r>
            <w:r>
              <w:rPr>
                <w:color w:val="1A1A1A"/>
                <w:sz w:val="17"/>
                <w:szCs w:val="17"/>
              </w:rPr>
              <w:t xml:space="preserve"> — the blank speaks for itself.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FD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Premium_Feature_4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Above market standard only. Leave BLANK if standard.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5 — JV INTELLIGENCE  (Fields 61–70)  |  ADVISOR ONLY — Never include in any buyer-facing deliverable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JV_Analysis_Notes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Narrative covering the full JV structure. Is the land owner the same entity as the developer? If not, explain the relationship in full detail — who owns what, how it was structured, what the agreement covers.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JV_Record_Name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Short identifying label. e.g. 'Lansum El Palacio — Rami Reddy DAGPA' or 'Project Name — No JV'. Used as a quick reference tag.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JV_Classification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No JV / Strong JV / Moderate JV / High Risk JV.   Rules: Registered DAGPA = Moderate JV minimum regardless of other factors. GPA only (unregistered) = High Risk JV regardless. Registered sale deed in developer name = No JV. 3+ land owners = upgrade one tie</w:t>
            </w:r>
            <w:r>
              <w:rPr>
                <w:color w:val="1A1A1A"/>
                <w:sz w:val="17"/>
                <w:szCs w:val="17"/>
              </w:rPr>
              <w:t>r automatically.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Land_Owner_Entity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 legal name of land-owning entity. If multiple owners, list all with % or area share. If developer owns the land outright: write 'Same as Developer.'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Developer_Entity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 legal name + entity type (Pvt Ltd / LLP / Partnership / Proprietorship) + incorporation year if available from MCA/ROC.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JV_Structure_Type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Revenue Share / Area Share / Hybrid / Joint Development / Not Applicable.   Revenue Share = land owner gets % of sales. Area Share = land owner gets specific units. Not Applicable = developer owns land outright.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Land_Title_Holder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Land Owner / Developer / Joint / SPV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Execution_Dependency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Fully Developer / Shared / Land Owner Dependent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6</w:t>
            </w:r>
            <w:r>
              <w:rPr>
                <w:color w:val="6B7280"/>
                <w:sz w:val="16"/>
                <w:szCs w:val="16"/>
              </w:rPr>
              <w:lastRenderedPageBreak/>
              <w:t>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Entity_Strengt</w:t>
            </w:r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h_Assessment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Lon</w:t>
            </w: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lastRenderedPageBreak/>
              <w:t xml:space="preserve">3-5 sentences on BOTH entities: MCA/ROC status (Active/Dormant/Struck Off), incorporation year, director profiles (any disqualifications on MCA?), </w:t>
            </w:r>
            <w:r>
              <w:rPr>
                <w:color w:val="1A1A1A"/>
                <w:sz w:val="17"/>
                <w:szCs w:val="17"/>
              </w:rPr>
              <w:lastRenderedPageBreak/>
              <w:t>annual filing compliance, related-party concerns.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70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JV_Risk_Notes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2-4 sentences: Is the JV agreement registered? Have all land owners signed? What happens in a default scenario? Revenue or area sharing disputes? If No JV: write 'No JV structure. Developer owns land outright. No JV-related risks identified.'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6 — SC</w:t>
            </w:r>
            <w:r>
              <w:rPr>
                <w:b/>
                <w:bCs/>
                <w:color w:val="E2C97B"/>
                <w:sz w:val="19"/>
                <w:szCs w:val="19"/>
              </w:rPr>
              <w:t>ORING RATIONALE  (Fields 71–79)  |  Technical basis for the Deep Research Report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Write each rationale as if it will be read by a sophisticated buyer. Use specific evidence. Name source documents. Cite specific data points. Avoid vague statements like '</w:t>
            </w:r>
            <w:r>
              <w:rPr>
                <w:b/>
                <w:bCs/>
                <w:color w:val="8A6520"/>
                <w:sz w:val="18"/>
                <w:szCs w:val="18"/>
              </w:rPr>
              <w:t>the developer is good.'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Rationale_Legal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Legal score? What specific evidence (EC, title report, RERA status) supports it? What is missing that prevented a higher score? What would need to change for the score to improve?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Rationale_Developer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Developer score? Name completed projects with years and delivery record. What would change the score? Example: 'The developer has completed 3 projects (Project A 2019, Project B 2021, Project C 2023) with an average delay of 4 month</w:t>
            </w:r>
            <w:r>
              <w:rPr>
                <w:color w:val="1A1A1A"/>
                <w:sz w:val="17"/>
                <w:szCs w:val="17"/>
              </w:rPr>
              <w:t>s — within acceptable tolerance.'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Rationale_Construction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Construction score? Evidence of stage classification — what was observed? What would need to happen for the score to improve to the next level?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Rationale_Location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Location score? Distance to ORR, IT hubs, schools, hospitals. What infrastructure is planned? What is missing?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Rationale_Product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Product score? Specific specs (ceiling height, density, amenity ratio) vs belt average. What would improve it?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Rationale_Escrow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Escrow score? Name the escrow bank, account structure, and any bank approvals by name (SBI, HDFC, ICICI etc). What would improve the score?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Rationale_JV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JV score? Is the DAGPA registered? Single or multiple land owners? What is the residual risk that remains?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Rationale_Demand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sentences: Why this Demand score? Always state clearly if scored on micro-market fundamentals only with no project-specific data. What data would improve confidence?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79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Rationale_Risk_Overall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3-5 sentences — holistic risk narrative, NOT a score rationale. Where are the danger points? What makes this project safe or unsafe? What is the single biggest risk a buyer must understand before committing?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 xml:space="preserve">GROUP 7 — ADVISOR REPORT 2: COMPARISON FIELDS  </w:t>
            </w:r>
            <w:r>
              <w:rPr>
                <w:b/>
                <w:bCs/>
                <w:color w:val="E2C97B"/>
                <w:sz w:val="19"/>
                <w:szCs w:val="19"/>
              </w:rPr>
              <w:t>(Fields 80–84)  |  Short buyer-facing content for the 3-Project Comparison Report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These are conversational summaries separate from the technical Group 6 rationales. Written in plain language as if explaining to a buyer on site.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80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Comparison_USP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 xml:space="preserve">Short </w:t>
            </w:r>
            <w:r>
              <w:rPr>
                <w:i/>
                <w:iCs/>
                <w:color w:val="6B7280"/>
                <w:sz w:val="16"/>
                <w:szCs w:val="16"/>
              </w:rPr>
              <w:lastRenderedPageBreak/>
              <w:t>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lastRenderedPageBreak/>
              <w:t xml:space="preserve">One-line headline USP for comparison context. If a buyer remembers one thing about this project vs the others, what is it? Example: 'Highest amenity density in Kollur — 112 sft per home vs 22 sft belt average' or 'Only 50:50 plan in Narsingi at </w:t>
            </w:r>
            <w:r>
              <w:rPr>
                <w:color w:val="1A1A1A"/>
                <w:sz w:val="17"/>
                <w:szCs w:val="17"/>
              </w:rPr>
              <w:t>this unit size'.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lastRenderedPageBreak/>
              <w:t>81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Location_Narrative_Short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2-3 sentences. Conversational buyer-facing location story. Write as if explaining to a buyer on a site visit. Use specific landmarks, drive times, nearby employers. Example: '</w:t>
            </w:r>
            <w:r>
              <w:rPr>
                <w:color w:val="1A1A1A"/>
                <w:sz w:val="17"/>
                <w:szCs w:val="17"/>
              </w:rPr>
              <w:t>Kollur sits right at the ORR entry — 0.8 km from the project gate to the ramp. Financial District IT parks are 12 minutes away on a typical morning. Oakridge School and Yashoda Hospital are within 3 km.'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82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Product_Narrative_Short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Long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 xml:space="preserve">2-3 sentences. Focus on 1-2 metrics with belt-context numbers. Always use actual numbers — never adjectives alone. Example: 'The project delivers 112 sft of amenity per home — against a belt average of 22 sft. The 10.6 ft ceilings and 24 ft palatial lobby </w:t>
            </w:r>
            <w:r>
              <w:rPr>
                <w:color w:val="1A1A1A"/>
                <w:sz w:val="17"/>
                <w:szCs w:val="17"/>
              </w:rPr>
              <w:t>are not found in any other Kollur project at this price point.'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83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Primary_Buyer_Type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Single Select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End-User IT Professional / NRI Buyer / Conservative End-User / Mid-Premium Investor / Aggressive Investor / HNI / First-Time Buyer.   The single buyer type who gets the most value from this project in its current stage. Used as the closing line of the Comp</w:t>
            </w:r>
            <w:r>
              <w:rPr>
                <w:color w:val="1A1A1A"/>
                <w:sz w:val="17"/>
                <w:szCs w:val="17"/>
              </w:rPr>
              <w:t>arison Report recommendation paragraph.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color w:val="6B7280"/>
                <w:sz w:val="16"/>
                <w:szCs w:val="16"/>
              </w:rPr>
              <w:t>84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815B13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1B2A4A"/>
                <w:sz w:val="17"/>
                <w:szCs w:val="17"/>
              </w:rPr>
              <w:t>Buyer_Type_Rationale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5F2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6B7280"/>
                <w:sz w:val="16"/>
                <w:szCs w:val="16"/>
              </w:rPr>
              <w:t>Short Text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1-2 sentences. Specific reason tied to the project's data — reference a number: possession timeline, unit size, price band, or amenity ratio. Example: 'Best for end-user IT profes</w:t>
            </w:r>
            <w:r>
              <w:rPr>
                <w:color w:val="1A1A1A"/>
                <w:sz w:val="17"/>
                <w:szCs w:val="17"/>
              </w:rPr>
              <w:t>sionals who want Finishing Stage safety at a Luxury segment specification — the 112 sft amenity per home and 10.6 ft ceilings compound in daily life.'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E2C97B"/>
                <w:sz w:val="19"/>
                <w:szCs w:val="19"/>
              </w:rPr>
              <w:t>GROUP 8 — LUXURY INDEX SCORING ENGINE  |  NEW v2.4  |  All formula fields — DO NOT ENTER MANUALLY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4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8A6520"/>
                <w:sz w:val="18"/>
                <w:szCs w:val="18"/>
              </w:rPr>
              <w:t>5 hidden Pillar formulas + 3 advisor-visible output fields. CORRECTED fallback scores — calibrated so Standard segment (&lt;= 45) is mathematically reachable. Basic RCC mid-market = 27-40 (Standard). Strong premium Mivan = 66-85 (Luxury). Exceptional across a</w:t>
            </w:r>
            <w:r>
              <w:rPr>
                <w:b/>
                <w:bCs/>
                <w:color w:val="8A6520"/>
                <w:sz w:val="18"/>
                <w:szCs w:val="18"/>
              </w:rPr>
              <w:t>ll pillars = 86-100 (Ultra Luxury).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Pillar_Construction  (HIDDEN in all views)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20 pts. Scores: Construction_Type (Mivan=10, other=5) · Ceiling_Height_Ft (&gt;10.5=10, else=3) · Stilt_Height_Ft (&gt;</w:t>
            </w:r>
            <w:r>
              <w:rPr>
                <w:color w:val="1A1A1A"/>
                <w:sz w:val="17"/>
                <w:szCs w:val="17"/>
              </w:rPr>
              <w:t>18=10, else=2). Hide in all views — advisors see Luxury_Index total only.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((IF({Construction_Type}="Mivan",10,5)+IF({Ceiling_Height_Ft}&gt;10.5,10,3)+IF({Stilt_Height_Ft}&gt;18,10,2))/30)*20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Pillar_Density  (HIDDEN in all views)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20 pts. Scores: Density_Units_Per_Acre (&lt;60=10, else=3) · Units_Per_Floor (&lt;=4=10, else=3) · lift ratio (&lt;2=10, else=3). Zero-guarded for Lifts_Per_Tower to prevent divide-by-zero error.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((IF({Density_Units_Per_Acre}&lt;60,10,3)+IF({Units_Per_Floor}&lt;=4,10,3)+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IF({Lifts_Per_Tower}&gt;0,IF(({Units_Per_Floor}/{Lifts_Per_Tower})&lt;2,10,3),3))/30)*20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Pillar_Amenities  (HIDDEN in all views)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20 pts. Scores: Amenity_Sft_Per_Unit (&gt;120=10, else=3) · Open_Space_Ratio_Pct (&gt;</w:t>
            </w:r>
            <w:r>
              <w:rPr>
                <w:color w:val="1A1A1A"/>
                <w:sz w:val="17"/>
                <w:szCs w:val="17"/>
              </w:rPr>
              <w:t>70=10, else=3) · Premium_Feature_1 (present=10, absent=0). The 0 fallback for absent premium feature distinguishes truly differentiated projects.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((IF({Amenity_Sft_Per_Unit}&gt;120,10,3)+IF({Open_Space_Ratio_Pct}&gt;70,10,3)+IF({Premium_Feature_1},10,0))/30)*20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Pillar_Spatial  (HIDDEN in all views)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20 pts. Scores: Unit_Size_Min_Sft (&gt;2200=10, else=4) · Corridor_Width_Ft (&gt;10=10, else=2) · Door_Height_Ft (&gt;8=10, else=3). Uses the two NEW v2.4 fields P9 and P10.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((IF({Unit_Size_Min_Sft}&gt;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2200,10,4)+IF({Corridor_Width_Ft}&gt;10,10,2)+IF({Door_Height_Ft}&gt;8,10,3))/30)*20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Pillar_Infrastructure  (HIDDEN in all views)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20 pts. Scores: Parking_Ratio (&gt;=2=10, else=2) · Floor_Count (&gt;20=10, else=3) · Land_Per_Unit_Sft (&gt;</w:t>
            </w:r>
            <w:r>
              <w:rPr>
                <w:color w:val="1A1A1A"/>
                <w:sz w:val="17"/>
                <w:szCs w:val="17"/>
              </w:rPr>
              <w:t>1000=10, else=2). Floor_Count threshold calibrated to Hyderabad ORR market — &gt;35 floors is exceptional but &gt;20 floors is the scoring threshold.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((IF({Parking_Ratio}&gt;=2,10,2)+IF({Floor_Count}&gt;20,10,3)+IF({Land_Per_Unit_Sft}&gt;1000,10,2))/30)*20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Luxury_Index  * VISIBLE to advisors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Sum of all 5 pillars. Score out of 100. Always label as 'SafeNest Luxury Index(TM)' in all reports and client-facing materials. This is a proprietary SafeNest instrument.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{Pillar_Construction}+{Pillar_Density}+{P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illar_Amenities}+{Pillar_Spatial}+{Pillar_Infrastructure}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</w:t>
            </w:r>
            <w:r>
              <w:rPr>
                <w:b/>
                <w:bCs/>
                <w:color w:val="4A2D7A"/>
                <w:sz w:val="16"/>
                <w:szCs w:val="16"/>
              </w:rPr>
              <w:lastRenderedPageBreak/>
              <w:t>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lastRenderedPageBreak/>
              <w:t xml:space="preserve">Product_Segment  * VISIBLE </w:t>
            </w:r>
            <w:r>
              <w:rPr>
                <w:b/>
                <w:bCs/>
                <w:color w:val="4A2D7A"/>
                <w:sz w:val="17"/>
                <w:szCs w:val="17"/>
              </w:rPr>
              <w:lastRenderedPageBreak/>
              <w:t>to advisors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lastRenderedPageBreak/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Ultra Luxury &gt;85 (exceptional across all pillars, rare in ORR market) · Luxury &gt;</w:t>
            </w:r>
            <w:r>
              <w:rPr>
                <w:color w:val="1A1A1A"/>
                <w:sz w:val="17"/>
                <w:szCs w:val="17"/>
              </w:rPr>
              <w:t>70 (strong spec + exclusivity — primary SafeNest advisory band) · Premium &gt;45 (above-market standard) · Standard &lt;=45 (market-grade product).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lastRenderedPageBreak/>
              <w:t>IF({Luxury_Index}&gt;85,"Ultra Luxury",IF({Luxury_Index}&gt;70,"Luxury",IF({Luxury_Index}&gt;45,"Premium","Standard")))</w:t>
            </w:r>
          </w:p>
        </w:tc>
      </w:tr>
      <w:tr w:rsidR="00815B1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lastRenderedPageBreak/>
              <w:t>F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pPr>
              <w:jc w:val="center"/>
            </w:pPr>
            <w:r>
              <w:rPr>
                <w:b/>
                <w:b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b/>
                <w:bCs/>
                <w:color w:val="4A2D7A"/>
                <w:sz w:val="17"/>
                <w:szCs w:val="17"/>
              </w:rPr>
              <w:t>Segment_Rationale  * VISIBLE to advisors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EF8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i/>
                <w:iCs/>
                <w:color w:val="4A2D7A"/>
                <w:sz w:val="16"/>
                <w:szCs w:val="16"/>
              </w:rPr>
              <w:t>Formula</w:t>
            </w:r>
          </w:p>
        </w:tc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815B13" w:rsidRDefault="00AF45BF">
            <w:r>
              <w:rPr>
                <w:color w:val="1A1A1A"/>
                <w:sz w:val="17"/>
                <w:szCs w:val="17"/>
              </w:rPr>
              <w:t>Auto-generated plain-English classification sentence. Review for factual accuracy before sharing with buyer. DO NOT rephrase — it is already in buyer-facing language.</w:t>
            </w:r>
          </w:p>
          <w:p w:rsidR="00815B13" w:rsidRDefault="00AF45BF">
            <w:pPr>
              <w:spacing w:before="40"/>
            </w:pP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"Classified as "&amp;{Product_Segmen</w:t>
            </w:r>
            <w:r>
              <w:rPr>
                <w:rFonts w:ascii="Courier New" w:eastAsia="Courier New" w:hAnsi="Courier New" w:cs="Courier New"/>
                <w:color w:val="4A2D7A"/>
                <w:sz w:val="15"/>
                <w:szCs w:val="15"/>
              </w:rPr>
              <w:t>t}&amp;" due to a Luxury Index of "&amp;{Luxury_Index}&amp;". Key drivers: "&amp;{Units_Per_Floor}&amp;" units per floor and "&amp;{Ceiling_Height_Ft}&amp;"ft ceilings."</w:t>
            </w:r>
          </w:p>
        </w:tc>
      </w:tr>
    </w:tbl>
    <w:p w:rsidR="00815B13" w:rsidRDefault="00AF45BF">
      <w:pPr>
        <w:spacing w:before="240" w:after="60"/>
      </w:pPr>
      <w:r>
        <w:rPr>
          <w:i/>
          <w:iCs/>
          <w:color w:val="6B7280"/>
          <w:sz w:val="17"/>
          <w:szCs w:val="17"/>
        </w:rPr>
        <w:t>SafeNest Advisory  ·  Schema v2.4 Corrected Edition  ·  April 2026  ·  Confidential — Advisor Use Only</w:t>
      </w:r>
    </w:p>
    <w:sectPr w:rsidR="00815B13" w:rsidSect="00815B1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B7F06"/>
    <w:multiLevelType w:val="hybridMultilevel"/>
    <w:tmpl w:val="D17AD17A"/>
    <w:lvl w:ilvl="0" w:tplc="B3486C7A">
      <w:start w:val="1"/>
      <w:numFmt w:val="bullet"/>
      <w:lvlText w:val="●"/>
      <w:lvlJc w:val="left"/>
      <w:pPr>
        <w:ind w:left="720" w:hanging="360"/>
      </w:pPr>
    </w:lvl>
    <w:lvl w:ilvl="1" w:tplc="1AC66360">
      <w:start w:val="1"/>
      <w:numFmt w:val="bullet"/>
      <w:lvlText w:val="○"/>
      <w:lvlJc w:val="left"/>
      <w:pPr>
        <w:ind w:left="1440" w:hanging="360"/>
      </w:pPr>
    </w:lvl>
    <w:lvl w:ilvl="2" w:tplc="D8445BFC">
      <w:start w:val="1"/>
      <w:numFmt w:val="bullet"/>
      <w:lvlText w:val="■"/>
      <w:lvlJc w:val="left"/>
      <w:pPr>
        <w:ind w:left="2160" w:hanging="360"/>
      </w:pPr>
    </w:lvl>
    <w:lvl w:ilvl="3" w:tplc="6B645F98">
      <w:start w:val="1"/>
      <w:numFmt w:val="bullet"/>
      <w:lvlText w:val="●"/>
      <w:lvlJc w:val="left"/>
      <w:pPr>
        <w:ind w:left="2880" w:hanging="360"/>
      </w:pPr>
    </w:lvl>
    <w:lvl w:ilvl="4" w:tplc="B9D48558">
      <w:start w:val="1"/>
      <w:numFmt w:val="bullet"/>
      <w:lvlText w:val="○"/>
      <w:lvlJc w:val="left"/>
      <w:pPr>
        <w:ind w:left="3600" w:hanging="360"/>
      </w:pPr>
    </w:lvl>
    <w:lvl w:ilvl="5" w:tplc="0ED6A164">
      <w:start w:val="1"/>
      <w:numFmt w:val="bullet"/>
      <w:lvlText w:val="■"/>
      <w:lvlJc w:val="left"/>
      <w:pPr>
        <w:ind w:left="4320" w:hanging="360"/>
      </w:pPr>
    </w:lvl>
    <w:lvl w:ilvl="6" w:tplc="236A166E">
      <w:start w:val="1"/>
      <w:numFmt w:val="bullet"/>
      <w:lvlText w:val="●"/>
      <w:lvlJc w:val="left"/>
      <w:pPr>
        <w:ind w:left="5040" w:hanging="360"/>
      </w:pPr>
    </w:lvl>
    <w:lvl w:ilvl="7" w:tplc="F4947EB2">
      <w:start w:val="1"/>
      <w:numFmt w:val="bullet"/>
      <w:lvlText w:val="●"/>
      <w:lvlJc w:val="left"/>
      <w:pPr>
        <w:ind w:left="5760" w:hanging="360"/>
      </w:pPr>
    </w:lvl>
    <w:lvl w:ilvl="8" w:tplc="DF4AB9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815B13"/>
    <w:rsid w:val="00815B13"/>
    <w:rsid w:val="00AF4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15B13"/>
    <w:pPr>
      <w:spacing w:before="200" w:after="120"/>
      <w:outlineLvl w:val="0"/>
    </w:pPr>
    <w:rPr>
      <w:b/>
      <w:bCs/>
      <w:color w:val="1B2A4A"/>
      <w:sz w:val="38"/>
      <w:szCs w:val="38"/>
    </w:rPr>
  </w:style>
  <w:style w:type="paragraph" w:styleId="Heading2">
    <w:name w:val="heading 2"/>
    <w:qFormat/>
    <w:rsid w:val="00815B13"/>
    <w:pPr>
      <w:spacing w:before="200" w:after="10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qFormat/>
    <w:rsid w:val="00815B1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15B1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15B13"/>
    <w:pPr>
      <w:outlineLvl w:val="4"/>
    </w:pPr>
    <w:rPr>
      <w:color w:val="2E74B5"/>
    </w:rPr>
  </w:style>
  <w:style w:type="paragraph" w:styleId="Heading6">
    <w:name w:val="heading 6"/>
    <w:qFormat/>
    <w:rsid w:val="00815B1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15B13"/>
    <w:rPr>
      <w:sz w:val="56"/>
      <w:szCs w:val="56"/>
    </w:rPr>
  </w:style>
  <w:style w:type="paragraph" w:customStyle="1" w:styleId="Strong1">
    <w:name w:val="Strong1"/>
    <w:qFormat/>
    <w:rsid w:val="00815B13"/>
    <w:rPr>
      <w:b/>
      <w:bCs/>
    </w:rPr>
  </w:style>
  <w:style w:type="paragraph" w:styleId="ListParagraph">
    <w:name w:val="List Paragraph"/>
    <w:qFormat/>
    <w:rsid w:val="00815B13"/>
  </w:style>
  <w:style w:type="character" w:styleId="Hyperlink">
    <w:name w:val="Hyperlink"/>
    <w:uiPriority w:val="99"/>
    <w:unhideWhenUsed/>
    <w:rsid w:val="00815B1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15B1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15B1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815B1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15B1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15B1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815B1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4935</Words>
  <Characters>28133</Characters>
  <Application>Microsoft Office Word</Application>
  <DocSecurity>0</DocSecurity>
  <Lines>234</Lines>
  <Paragraphs>66</Paragraphs>
  <ScaleCrop>false</ScaleCrop>
  <Company>Grizli777</Company>
  <LinksUpToDate>false</LinksUpToDate>
  <CharactersWithSpaces>33002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Ameer Basha</cp:lastModifiedBy>
  <cp:revision>2</cp:revision>
  <dcterms:created xsi:type="dcterms:W3CDTF">2026-04-05T17:50:00Z</dcterms:created>
  <dcterms:modified xsi:type="dcterms:W3CDTF">2026-04-05T17:50:00Z</dcterms:modified>
</cp:coreProperties>
</file>