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366091"/>
          <w:sz w:val="28"/>
          <w:szCs w:val="28"/>
        </w:rPr>
      </w:pPr>
      <w:bookmarkStart w:colFirst="0" w:colLast="0" w:name="_hhobo2cmrlyo" w:id="0"/>
      <w:bookmarkEnd w:id="0"/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Day 2 – System Design and Architecture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The main objective of Day 2 was to design the system architecture and define the flow of the E-Learning Auto Evaluation Platform.</w:t>
        <w:br w:type="textWrapping"/>
        <w:t xml:space="preserve"> We analyzed how each module interacts  from file uploads to evaluation, logging, and database storage. The focus was to prepare</w:t>
        <w:br w:type="textWrapping"/>
        <w:t xml:space="preserve"> a modular, scalable, and maintainable architecture.</w:t>
        <w:br w:type="textWrapping"/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pqcfofkjg3bu" w:id="1"/>
      <w:bookmarkEnd w:id="1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Activities Completed</w:t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1. Designed the high-level architecture for the Auto Evaluation Platform.</w:t>
        <w:br w:type="textWrapping"/>
        <w:t xml:space="preserve">2. Created the package structure for different layers — Controller, Service, Repository, Model.</w:t>
        <w:br w:type="textWrapping"/>
        <w:t xml:space="preserve">3. Defined how data flows from user input (file upload) to the database (DynamoDB).</w:t>
        <w:br w:type="textWrapping"/>
        <w:t xml:space="preserve">4. Established service-level responsibilities such as evaluation, logging, and result generation.</w:t>
        <w:br w:type="textWrapping"/>
        <w:t xml:space="preserve">5. Defined exception handling and logging standards.</w:t>
        <w:br w:type="textWrapping"/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r38lrhturprj" w:id="2"/>
      <w:bookmarkEnd w:id="2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System Architecture</w:t>
      </w:r>
    </w:p>
    <w:p w:rsidR="00000000" w:rsidDel="00000000" w:rsidP="00000000" w:rsidRDefault="00000000" w:rsidRPr="00000000" w14:paraId="00000006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The system follows a layered architecture: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Controller Layer:</w:t>
      </w:r>
      <w:r w:rsidDel="00000000" w:rsidR="00000000" w:rsidRPr="00000000">
        <w:rPr>
          <w:rtl w:val="0"/>
        </w:rPr>
        <w:t xml:space="preserve"> Handles REST API requests (e.g., upload, fetch reports).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Service Layer</w:t>
      </w:r>
      <w:r w:rsidDel="00000000" w:rsidR="00000000" w:rsidRPr="00000000">
        <w:rPr>
          <w:rtl w:val="0"/>
        </w:rPr>
        <w:t xml:space="preserve">: Implements business logic (compilation, testing, evaluation).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Repository Layer</w:t>
      </w:r>
      <w:r w:rsidDel="00000000" w:rsidR="00000000" w:rsidRPr="00000000">
        <w:rPr>
          <w:rtl w:val="0"/>
        </w:rPr>
        <w:t xml:space="preserve">: Communicates with AWS DynamoDB for data storage and retrieval.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Model Layer: </w:t>
      </w:r>
      <w:r w:rsidDel="00000000" w:rsidR="00000000" w:rsidRPr="00000000">
        <w:rPr>
          <w:rtl w:val="0"/>
        </w:rPr>
        <w:t xml:space="preserve">Defines data structures such as Submission, EvaluationResult, and EvaluationLog.</w:t>
        <w:br w:type="textWrapping"/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ayslvvb26z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ibgcgauo089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ofyt7r7tod83" w:id="5"/>
      <w:bookmarkEnd w:id="5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Architecture Diagram (PlantUML Code)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day2.uml</w:t>
        <w:br w:type="textWrapping"/>
      </w:r>
      <w:r w:rsidDel="00000000" w:rsidR="00000000" w:rsidRPr="00000000">
        <w:rPr>
          <w:rtl w:val="0"/>
        </w:rPr>
        <w:t xml:space="preserve">@startuml</w:t>
        <w:br w:type="textWrapping"/>
        <w:t xml:space="preserve">actor Student</w:t>
        <w:br w:type="textWrapping"/>
        <w:t xml:space="preserve">actor Admin</w:t>
        <w:br w:type="textWrapping"/>
        <w:br w:type="textWrapping"/>
        <w:t xml:space="preserve">rectangle "Auto Evaluation Platform" {</w:t>
        <w:br w:type="textWrapping"/>
        <w:t xml:space="preserve">    Student --&gt; (Upload Java File)</w:t>
        <w:br w:type="textWrapping"/>
        <w:t xml:space="preserve">    (Upload Java File) --&gt; (Evaluation Engine)</w:t>
        <w:br w:type="textWrapping"/>
        <w:t xml:space="preserve">    (Evaluation Engine) --&gt; (Java Compiler Service)</w:t>
        <w:br w:type="textWrapping"/>
        <w:t xml:space="preserve">    (Evaluation Engine) --&gt; (JUnit Test Runner)</w:t>
        <w:br w:type="textWrapping"/>
        <w:t xml:space="preserve">    (Evaluation Engine) --&gt; (EvaluationResult Repository)</w:t>
        <w:br w:type="textWrapping"/>
        <w:t xml:space="preserve">    (Evaluation Engine) --&gt; (EvaluationLog Repository)</w:t>
        <w:br w:type="textWrapping"/>
        <w:t xml:space="preserve">    Admin --&gt; (View Leaderboard)</w:t>
        <w:br w:type="textWrapping"/>
        <w:t xml:space="preserve">    Admin --&gt; (View Reports)</w:t>
        <w:br w:type="textWrapping"/>
        <w:t xml:space="preserve">}</w:t>
        <w:br w:type="textWrapping"/>
        <w:t xml:space="preserve">@enduml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xagxsrcly4f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xet0g65uvos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sanglu30pyh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y9bagtfrdhjp" w:id="9"/>
      <w:bookmarkEnd w:id="9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Key Components</w:t>
      </w:r>
    </w:p>
    <w:p w:rsidR="00000000" w:rsidDel="00000000" w:rsidP="00000000" w:rsidRDefault="00000000" w:rsidRPr="00000000" w14:paraId="00000010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EvaluationEngineImpl.java</w:t>
      </w:r>
      <w:r w:rsidDel="00000000" w:rsidR="00000000" w:rsidRPr="00000000">
        <w:rPr>
          <w:rtl w:val="0"/>
        </w:rPr>
        <w:t xml:space="preserve"> – Responsible for controlling the compilation, testing, and result generation process.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JavaCompilerService.java</w:t>
      </w:r>
      <w:r w:rsidDel="00000000" w:rsidR="00000000" w:rsidRPr="00000000">
        <w:rPr>
          <w:rtl w:val="0"/>
        </w:rPr>
        <w:t xml:space="preserve"> – Handles dynamic compilation of submitted Java files.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JUnitTestRunnerService.java</w:t>
      </w:r>
      <w:r w:rsidDel="00000000" w:rsidR="00000000" w:rsidRPr="00000000">
        <w:rPr>
          <w:rtl w:val="0"/>
        </w:rPr>
        <w:t xml:space="preserve">– Executes test cases and logs results.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EvaluationResultRepository.java</w:t>
      </w:r>
      <w:r w:rsidDel="00000000" w:rsidR="00000000" w:rsidRPr="00000000">
        <w:rPr>
          <w:rtl w:val="0"/>
        </w:rPr>
        <w:t xml:space="preserve"> – Manages CRUD operations for evaluation results in DynamoDB.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EvaluationLogRepository.java </w:t>
      </w:r>
      <w:r w:rsidDel="00000000" w:rsidR="00000000" w:rsidRPr="00000000">
        <w:rPr>
          <w:rtl w:val="0"/>
        </w:rPr>
        <w:t xml:space="preserve">– Stores test logs for debugging and transparency.</w:t>
        <w:br w:type="textWrapping"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zfk0jfw7exfx" w:id="10"/>
      <w:bookmarkEnd w:id="10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Outcome of Day 2</w:t>
      </w:r>
    </w:p>
    <w:p w:rsidR="00000000" w:rsidDel="00000000" w:rsidP="00000000" w:rsidRDefault="00000000" w:rsidRPr="00000000" w14:paraId="00000012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By the end of Day 2, the complete system design and architecture were finalized. The modular approach ensures scalability and simplifies</w:t>
        <w:br w:type="textWrapping"/>
        <w:t xml:space="preserve"> future maintenance. Clear separation between layers enables independent testing and easier debugging.</w:t>
        <w:br w:type="textWrapping"/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4jcues1enn1o" w:id="11"/>
      <w:bookmarkEnd w:id="11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14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Day 2 successfully established the technical foundation for the Auto Evaluation Platform. With a clear architecture and defined</w:t>
        <w:br w:type="textWrapping"/>
        <w:t xml:space="preserve"> component responsibilities, the project is ready for the development of core functionalities starting from Day 3.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