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5 –  Store scores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6"/>
        </w:numPr>
        <w:spacing w:after="80" w:lineRule="auto"/>
        <w:ind w:left="720" w:hanging="360"/>
        <w:rPr>
          <w:b w:val="1"/>
          <w:sz w:val="26"/>
          <w:szCs w:val="26"/>
          <w:u w:val="none"/>
        </w:rPr>
      </w:pPr>
      <w:bookmarkStart w:colFirst="0" w:colLast="0" w:name="_4uks7dndgrsh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Objective (one-liner for the doc)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Persist evaluation scores and test-run metadata into </w:t>
      </w:r>
      <w:r w:rsidDel="00000000" w:rsidR="00000000" w:rsidRPr="00000000">
        <w:rPr>
          <w:b w:val="1"/>
          <w:rtl w:val="0"/>
        </w:rPr>
        <w:t xml:space="preserve">AWS DynamoDB</w:t>
      </w:r>
      <w:r w:rsidDel="00000000" w:rsidR="00000000" w:rsidRPr="00000000">
        <w:rPr>
          <w:rtl w:val="0"/>
        </w:rPr>
        <w:t xml:space="preserve">. This lets the system store results scalable &amp; serverless.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6"/>
        </w:numPr>
        <w:spacing w:after="80" w:lineRule="auto"/>
        <w:ind w:left="720" w:hanging="360"/>
        <w:rPr>
          <w:b w:val="1"/>
          <w:sz w:val="26"/>
          <w:szCs w:val="26"/>
          <w:u w:val="none"/>
        </w:rPr>
      </w:pPr>
      <w:bookmarkStart w:colFirst="0" w:colLast="0" w:name="_5oknsdb3jotx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High level design &amp; table schema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name: </w:t>
      </w:r>
      <w:r w:rsidDel="00000000" w:rsidR="00000000" w:rsidRPr="00000000">
        <w:rPr>
          <w:rtl w:val="0"/>
        </w:rPr>
        <w:t xml:space="preserve">EvaluationResults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Partition key: </w:t>
      </w:r>
      <w:r w:rsidDel="00000000" w:rsidR="00000000" w:rsidRPr="00000000">
        <w:rPr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(String)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Sort key: </w:t>
      </w:r>
      <w:r w:rsidDel="00000000" w:rsidR="00000000" w:rsidRPr="00000000">
        <w:rPr>
          <w:rtl w:val="0"/>
        </w:rPr>
        <w:t xml:space="preserve">submissionId</w:t>
      </w:r>
      <w:r w:rsidDel="00000000" w:rsidR="00000000" w:rsidRPr="00000000">
        <w:rPr>
          <w:rtl w:val="0"/>
        </w:rPr>
        <w:t xml:space="preserve"> (String) — unique per submission, e.g. </w:t>
      </w:r>
      <w:r w:rsidDel="00000000" w:rsidR="00000000" w:rsidRPr="00000000">
        <w:rPr>
          <w:rtl w:val="0"/>
        </w:rPr>
        <w:t xml:space="preserve">assignmentId_timestamp</w:t>
      </w:r>
      <w:r w:rsidDel="00000000" w:rsidR="00000000" w:rsidRPr="00000000">
        <w:rPr>
          <w:rtl w:val="0"/>
        </w:rPr>
        <w:t xml:space="preserve"> or UUID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Attributes (per item):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(S) — partition key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submissionId</w:t>
      </w:r>
      <w:r w:rsidDel="00000000" w:rsidR="00000000" w:rsidRPr="00000000">
        <w:rPr>
          <w:rtl w:val="0"/>
        </w:rPr>
        <w:t xml:space="preserve"> (S) — sort key (e.g., </w:t>
      </w:r>
      <w:r w:rsidDel="00000000" w:rsidR="00000000" w:rsidRPr="00000000">
        <w:rPr>
          <w:rtl w:val="0"/>
        </w:rPr>
        <w:t xml:space="preserve">A001_20250907T100000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assignmentId</w:t>
      </w:r>
      <w:r w:rsidDel="00000000" w:rsidR="00000000" w:rsidRPr="00000000">
        <w:rPr>
          <w:rtl w:val="0"/>
        </w:rPr>
        <w:t xml:space="preserve"> (S)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0"/>
        </w:rPr>
        <w:t xml:space="preserve"> (N)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maxScore</w:t>
      </w:r>
      <w:r w:rsidDel="00000000" w:rsidR="00000000" w:rsidRPr="00000000">
        <w:rPr>
          <w:rtl w:val="0"/>
        </w:rPr>
        <w:t xml:space="preserve"> (N) (optional)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passedCount</w:t>
      </w:r>
      <w:r w:rsidDel="00000000" w:rsidR="00000000" w:rsidRPr="00000000">
        <w:rPr>
          <w:rtl w:val="0"/>
        </w:rPr>
        <w:t xml:space="preserve"> (N)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totalTests</w:t>
      </w:r>
      <w:r w:rsidDel="00000000" w:rsidR="00000000" w:rsidRPr="00000000">
        <w:rPr>
          <w:rtl w:val="0"/>
        </w:rPr>
        <w:t xml:space="preserve"> (N)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(S) — ISO8601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 (S) — JSON string of detailed test results (or store separately)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metadata</w:t>
      </w:r>
      <w:r w:rsidDel="00000000" w:rsidR="00000000" w:rsidRPr="00000000">
        <w:rPr>
          <w:rtl w:val="0"/>
        </w:rPr>
        <w:t xml:space="preserve"> (S) — JSON for any extra info (optional)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this schema?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Query by </w:t>
      </w:r>
      <w:r w:rsidDel="00000000" w:rsidR="00000000" w:rsidRPr="00000000">
        <w:rPr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to get all submissions.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submissionId</w:t>
      </w:r>
      <w:r w:rsidDel="00000000" w:rsidR="00000000" w:rsidRPr="00000000">
        <w:rPr>
          <w:rtl w:val="0"/>
        </w:rPr>
        <w:t xml:space="preserve"> to uniquely identify each run (and order by time).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Storing JSON result lets you keep detailed info without a fixed schema.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Maven dependencies (pom.xml)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&lt;!-- AWS SDK v2 DynamoDB --&gt;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&lt;groupId&gt;software.amazon.awssdk&lt;/groupId&gt;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&lt;artifactId&gt;dynamodb&lt;/artifactId&gt;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&lt;version&gt;2.20.8&lt;/version&gt;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&lt;!-- DynamoDB Enhanced Client (convenience mapping) --&gt;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&lt;groupId&gt;software.amazon.awssdk&lt;/groupId&gt;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&lt;artifactId&gt;dynamodb-enhanced&lt;/artifactId&gt;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&lt;version&gt;2.20.8&lt;/version&gt;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&lt;!-- (Optional) Jackson for JSON serialization --&gt;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&lt;groupId&gt;com.fasterxml.jackson.core&lt;/groupId&gt;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&lt;artifactId&gt;jackson-databind&lt;/artifactId&gt;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&lt;version&gt;2.15.2&lt;/version&gt;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 code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4.1 ScoreRecord.java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rtl w:val="0"/>
        </w:rPr>
        <w:t xml:space="preserve">DynamoDbScoreRepository.java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4.3 — Integrate into EvaluationEngine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wiring &amp; demo (AtlasApplication update)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package org.example;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import software.amazon.awssdk.regions.Region;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AtlasApplication {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If using DynamoDB Local: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endpoint = "http://localhost:8000"; // set to null when using real AWS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Region region = Region.AP_SOUTH_1; // or Region.US_EAST_1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        DynamoDbScoreRepository repo = new DynamoDbScoreRepository("EvaluationResults", region, endpoint);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Optional: create table locally if doesn't exist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repo.createTableIfNotExists();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      EvaluationEngine engine = new EvaluationEngine(repo);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Student student = new Student("S001", "Alice", "alice@example.com");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        Assignment assignment = new Assignment("A001", "Java Basics", "Complete Java assignment", new Date(), "uploads/S001_A001.txt");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        CandidateSolution solution = new MockSolution();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 score = engine.evaluateAndPersist(student, assignment, solution);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    System.out.println("Score persisted: " + score);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Query saved records for demo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       var records = repo.queryByStudentId("S001");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    System.out.println("Records for S001: " + records.size());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repo.close();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36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Creating a  table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240" w:lineRule="auto"/>
        <w:rPr>
          <w:color w:val="000000"/>
          <w:sz w:val="22"/>
          <w:szCs w:val="22"/>
        </w:rPr>
      </w:pPr>
      <w:bookmarkStart w:colFirst="0" w:colLast="0" w:name="_2x1tqu4sjztg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Real AWS (Console or CLI)</w:t>
      </w:r>
    </w:p>
    <w:p w:rsidR="00000000" w:rsidDel="00000000" w:rsidP="00000000" w:rsidRDefault="00000000" w:rsidRPr="00000000" w14:paraId="000000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Use AWS Console or the aws dynamodb create-table command same as above but omit --endpoint-url and set --region appropriately.</w:t>
      </w:r>
    </w:p>
    <w:p w:rsidR="00000000" w:rsidDel="00000000" w:rsidP="00000000" w:rsidRDefault="00000000" w:rsidRPr="00000000" w14:paraId="0000006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line="36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&amp; verification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In  demo AtlasApplication you print the number of records — verify it increases after each run.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81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6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5 – 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DynamoDB integration to persist evaluation results (replacing MySQL).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Designed EvaluationResults table with studentId (partition key) and submissionId (sort key).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Created ScoreRecord POJO and DynamoDbScoreRepository for saving &amp; querying results.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Updated EvaluationEngine to persist score, test counts and JSON test details immediately after evaluation.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Included local development instructions using DynamoDB Local and sample CLI commands.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