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Arial" w:cs="Arial" w:eastAsia="Arial" w:hAnsi="Arial"/>
          <w:b/>
          <w:bCs/>
          <w:color w:val="1F4E78"/>
          <w:sz w:val="40"/>
          <w:szCs w:val="40"/>
        </w:rPr>
        <w:t xml:space="preserve">Test Plan for Academybugs Shopping Application</w:t>
      </w:r>
    </w:p>
    <w:p>
      <w:pPr>
        <w:spacing w:after="80"/>
      </w:pPr>
      <w:r>
        <w:rPr>
          <w:rFonts w:ascii="Arial" w:cs="Arial" w:eastAsia="Arial" w:hAnsi="Arial"/>
          <w:b/>
          <w:bCs/>
          <w:sz w:val="22"/>
          <w:szCs w:val="22"/>
        </w:rPr>
        <w:t xml:space="preserve">1. Test Plan Identifier</w:t>
      </w:r>
    </w:p>
    <w:p>
      <w:pPr>
        <w:pStyle w:val="ListParagraph"/>
        <w:pStyle w:val="normalPara"/>
        <w:numPr>
          <w:ilvl w:val="0"/>
          <w:numId w:val="1"/>
        </w:numPr>
      </w:pPr>
      <w:r>
        <w:t xml:space="preserve">Title: Test Plan for Academybugs Shopping Application</w:t>
      </w:r>
    </w:p>
    <w:p>
      <w:pPr>
        <w:pStyle w:val="ListParagraph"/>
        <w:pStyle w:val="normalPara"/>
        <w:numPr>
          <w:ilvl w:val="0"/>
          <w:numId w:val="1"/>
        </w:numPr>
      </w:pPr>
      <w:r>
        <w:t xml:space="preserve">Version: 1.0</w:t>
      </w:r>
    </w:p>
    <w:p>
      <w:pPr>
        <w:pStyle w:val="ListParagraph"/>
        <w:pStyle w:val="normalPara"/>
        <w:numPr>
          <w:ilvl w:val="0"/>
          <w:numId w:val="1"/>
        </w:numPr>
      </w:pPr>
      <w:r>
        <w:t xml:space="preserve">Prepared By: Shaik Chandini</w:t>
      </w:r>
    </w:p>
    <w:p>
      <w:pPr>
        <w:pStyle w:val="ListParagraph"/>
        <w:pStyle w:val="normalPara"/>
        <w:numPr>
          <w:ilvl w:val="0"/>
          <w:numId w:val="1"/>
        </w:numPr>
      </w:pPr>
      <w:r>
        <w:t xml:space="preserve">Date: 11-May-2026</w:t>
      </w:r>
    </w:p>
    <w:p>
      <w:pPr>
        <w:pStyle w:val="Heading1"/>
        <w:spacing w:after="150" w:before="300"/>
      </w:pPr>
      <w:r>
        <w:t xml:space="preserve">2. Introduction</w:t>
      </w:r>
    </w:p>
    <w:p>
      <w:pPr>
        <w:spacing w:after="80"/>
      </w:pPr>
      <w:r>
        <w:rPr>
          <w:rFonts w:ascii="Arial" w:cs="Arial" w:eastAsia="Arial" w:hAnsi="Arial"/>
          <w:b/>
          <w:bCs/>
          <w:sz w:val="22"/>
          <w:szCs w:val="22"/>
        </w:rPr>
        <w:t xml:space="preserve">Objective:</w:t>
      </w:r>
    </w:p>
    <w:p>
      <w:pPr>
        <w:spacing w:after="120"/>
      </w:pPr>
      <w:r>
        <w:rPr>
          <w:rFonts w:ascii="Arial" w:cs="Arial" w:eastAsia="Arial" w:hAnsi="Arial"/>
          <w:sz w:val="22"/>
          <w:szCs w:val="22"/>
        </w:rPr>
        <w:t xml:space="preserve">The objective of this test plan is to ensure the functionality, reliability, and usability of the Academybugs shopping application. The plan focuses on verifying each feature as described in the user stories, identifying bugs, and validating fixes.</w:t>
      </w:r>
    </w:p>
    <w:p>
      <w:pPr>
        <w:spacing w:after="80"/>
      </w:pPr>
      <w:r>
        <w:rPr>
          <w:rFonts w:ascii="Arial" w:cs="Arial" w:eastAsia="Arial" w:hAnsi="Arial"/>
          <w:b/>
          <w:bCs/>
          <w:sz w:val="22"/>
          <w:szCs w:val="22"/>
        </w:rPr>
        <w:t xml:space="preserve">Scope:</w:t>
      </w:r>
    </w:p>
    <w:p>
      <w:pPr>
        <w:spacing w:after="120"/>
      </w:pPr>
      <w:r>
        <w:rPr>
          <w:rFonts w:ascii="Arial" w:cs="Arial" w:eastAsia="Arial" w:hAnsi="Arial"/>
          <w:sz w:val="22"/>
          <w:szCs w:val="22"/>
        </w:rPr>
        <w:t xml:space="preserve">This test plan covers:</w:t>
      </w:r>
    </w:p>
    <w:p>
      <w:pPr>
        <w:pStyle w:val="ListParagraph"/>
        <w:pStyle w:val="normalPara"/>
        <w:numPr>
          <w:ilvl w:val="0"/>
          <w:numId w:val="1"/>
        </w:numPr>
      </w:pPr>
      <w:r>
        <w:t xml:space="preserve">Homepage features (product display, sorting, filtering, pagination).</w:t>
      </w:r>
    </w:p>
    <w:p>
      <w:pPr>
        <w:pStyle w:val="ListParagraph"/>
        <w:pStyle w:val="normalPara"/>
        <w:numPr>
          <w:ilvl w:val="0"/>
          <w:numId w:val="1"/>
        </w:numPr>
      </w:pPr>
      <w:r>
        <w:t xml:space="preserve">Product description page functionalities.</w:t>
      </w:r>
    </w:p>
    <w:p>
      <w:pPr>
        <w:pStyle w:val="ListParagraph"/>
        <w:pStyle w:val="normalPara"/>
        <w:numPr>
          <w:ilvl w:val="0"/>
          <w:numId w:val="1"/>
        </w:numPr>
      </w:pPr>
      <w:r>
        <w:t xml:space="preserve">Cart management, checkout, and payment options.</w:t>
      </w:r>
    </w:p>
    <w:p>
      <w:pPr>
        <w:pStyle w:val="ListParagraph"/>
        <w:pStyle w:val="normalPara"/>
        <w:numPr>
          <w:ilvl w:val="0"/>
          <w:numId w:val="1"/>
        </w:numPr>
      </w:pPr>
      <w:r>
        <w:t xml:space="preserve">User account features (signup, login, dashboard, address management).</w:t>
      </w:r>
    </w:p>
    <w:p>
      <w:pPr>
        <w:spacing w:after="80"/>
      </w:pPr>
      <w:r>
        <w:rPr>
          <w:rFonts w:ascii="Arial" w:cs="Arial" w:eastAsia="Arial" w:hAnsi="Arial"/>
          <w:b/>
          <w:bCs/>
          <w:sz w:val="22"/>
          <w:szCs w:val="22"/>
        </w:rPr>
        <w:t xml:space="preserve">Exclusions:</w:t>
      </w:r>
    </w:p>
    <w:p>
      <w:pPr>
        <w:pStyle w:val="ListParagraph"/>
        <w:pStyle w:val="normalPara"/>
        <w:numPr>
          <w:ilvl w:val="0"/>
          <w:numId w:val="1"/>
        </w:numPr>
      </w:pPr>
      <w:r>
        <w:t xml:space="preserve">Non-functional testing like performance, load, and security testing.</w:t>
      </w:r>
    </w:p>
    <w:p>
      <w:pPr>
        <w:pStyle w:val="Heading1"/>
        <w:spacing w:after="150" w:before="300"/>
      </w:pPr>
      <w:r>
        <w:t xml:space="preserve">3. Test Items</w:t>
      </w:r>
    </w:p>
    <w:p>
      <w:pPr>
        <w:spacing w:after="120"/>
      </w:pPr>
      <w:r>
        <w:rPr>
          <w:rFonts w:ascii="Arial" w:cs="Arial" w:eastAsia="Arial" w:hAnsi="Arial"/>
          <w:sz w:val="22"/>
          <w:szCs w:val="22"/>
        </w:rPr>
        <w:t xml:space="preserve">The features to be tested include:</w:t>
      </w:r>
    </w:p>
    <w:p>
      <w:pPr>
        <w:spacing w:after="80"/>
      </w:pPr>
      <w:r>
        <w:rPr>
          <w:rFonts w:ascii="Arial" w:cs="Arial" w:eastAsia="Arial" w:hAnsi="Arial"/>
          <w:b/>
          <w:bCs/>
          <w:sz w:val="22"/>
          <w:szCs w:val="22"/>
        </w:rPr>
        <w:t xml:space="preserve">1. Homepage:</w:t>
      </w:r>
    </w:p>
    <w:p>
      <w:pPr>
        <w:pStyle w:val="ListParagraph"/>
        <w:pStyle w:val="normalPara"/>
        <w:numPr>
          <w:ilvl w:val="0"/>
          <w:numId w:val="1"/>
        </w:numPr>
      </w:pPr>
      <w:r>
        <w:t xml:space="preserve">Product display (3-column layout).</w:t>
      </w:r>
    </w:p>
    <w:p>
      <w:pPr>
        <w:pStyle w:val="ListParagraph"/>
        <w:pStyle w:val="normalPara"/>
        <w:numPr>
          <w:ilvl w:val="0"/>
          <w:numId w:val="1"/>
        </w:numPr>
      </w:pPr>
      <w:r>
        <w:t xml:space="preserve">Sorting and filtering options.</w:t>
      </w:r>
    </w:p>
    <w:p>
      <w:pPr>
        <w:pStyle w:val="ListParagraph"/>
        <w:pStyle w:val="normalPara"/>
        <w:numPr>
          <w:ilvl w:val="0"/>
          <w:numId w:val="1"/>
        </w:numPr>
      </w:pPr>
      <w:r>
        <w:t xml:space="preserve">Pagination (10, 25, 50 products per page).</w:t>
      </w:r>
    </w:p>
    <w:p>
      <w:pPr>
        <w:spacing w:after="80"/>
      </w:pPr>
      <w:r>
        <w:rPr>
          <w:rFonts w:ascii="Arial" w:cs="Arial" w:eastAsia="Arial" w:hAnsi="Arial"/>
          <w:b/>
          <w:bCs/>
          <w:sz w:val="22"/>
          <w:szCs w:val="22"/>
        </w:rPr>
        <w:t xml:space="preserve">2. Product Details Page:</w:t>
      </w:r>
    </w:p>
    <w:p>
      <w:pPr>
        <w:pStyle w:val="ListParagraph"/>
        <w:pStyle w:val="normalPara"/>
        <w:numPr>
          <w:ilvl w:val="0"/>
          <w:numId w:val="1"/>
        </w:numPr>
      </w:pPr>
      <w:r>
        <w:t xml:space="preserve">Product description fields (model number, manufacturer).</w:t>
      </w:r>
    </w:p>
    <w:p>
      <w:pPr>
        <w:pStyle w:val="ListParagraph"/>
        <w:pStyle w:val="normalPara"/>
        <w:numPr>
          <w:ilvl w:val="0"/>
          <w:numId w:val="1"/>
        </w:numPr>
      </w:pPr>
      <w:r>
        <w:t xml:space="preserve">Social media buttons.</w:t>
      </w:r>
    </w:p>
    <w:p>
      <w:pPr>
        <w:pStyle w:val="ListParagraph"/>
        <w:pStyle w:val="normalPara"/>
        <w:numPr>
          <w:ilvl w:val="0"/>
          <w:numId w:val="1"/>
        </w:numPr>
      </w:pPr>
      <w:r>
        <w:t xml:space="preserve">Feedback form functionality.</w:t>
      </w:r>
    </w:p>
    <w:p>
      <w:pPr>
        <w:spacing w:after="80"/>
      </w:pPr>
      <w:r>
        <w:rPr>
          <w:rFonts w:ascii="Arial" w:cs="Arial" w:eastAsia="Arial" w:hAnsi="Arial"/>
          <w:b/>
          <w:bCs/>
          <w:sz w:val="22"/>
          <w:szCs w:val="22"/>
        </w:rPr>
        <w:t xml:space="preserve">3. Cart Management:</w:t>
      </w:r>
    </w:p>
    <w:p>
      <w:pPr>
        <w:pStyle w:val="ListParagraph"/>
        <w:pStyle w:val="normalPara"/>
        <w:numPr>
          <w:ilvl w:val="0"/>
          <w:numId w:val="1"/>
        </w:numPr>
      </w:pPr>
      <w:r>
        <w:t xml:space="preserve">Add, remove, increase/decrease product quantities.</w:t>
      </w:r>
    </w:p>
    <w:p>
      <w:pPr>
        <w:pStyle w:val="ListParagraph"/>
        <w:pStyle w:val="normalPara"/>
        <w:numPr>
          <w:ilvl w:val="0"/>
          <w:numId w:val="1"/>
        </w:numPr>
      </w:pPr>
      <w:r>
        <w:t xml:space="preserve">Calculate cart total (dynamic updates).</w:t>
      </w:r>
    </w:p>
    <w:p>
      <w:pPr>
        <w:spacing w:after="80"/>
      </w:pPr>
      <w:r>
        <w:rPr>
          <w:rFonts w:ascii="Arial" w:cs="Arial" w:eastAsia="Arial" w:hAnsi="Arial"/>
          <w:b/>
          <w:bCs/>
          <w:sz w:val="22"/>
          <w:szCs w:val="22"/>
        </w:rPr>
        <w:t xml:space="preserve">4. Checkout and Payment:</w:t>
      </w:r>
    </w:p>
    <w:p>
      <w:pPr>
        <w:pStyle w:val="ListParagraph"/>
        <w:pStyle w:val="normalPara"/>
        <w:numPr>
          <w:ilvl w:val="0"/>
          <w:numId w:val="1"/>
        </w:numPr>
      </w:pPr>
      <w:r>
        <w:t xml:space="preserve">Billing and shipping address forms.</w:t>
      </w:r>
    </w:p>
    <w:p>
      <w:pPr>
        <w:pStyle w:val="ListParagraph"/>
        <w:pStyle w:val="normalPara"/>
        <w:numPr>
          <w:ilvl w:val="0"/>
          <w:numId w:val="1"/>
        </w:numPr>
      </w:pPr>
      <w:r>
        <w:t xml:space="preserve">Apply coupon/gift card functionality.</w:t>
      </w:r>
    </w:p>
    <w:p>
      <w:pPr>
        <w:pStyle w:val="ListParagraph"/>
        <w:pStyle w:val="normalPara"/>
        <w:numPr>
          <w:ilvl w:val="0"/>
          <w:numId w:val="1"/>
        </w:numPr>
      </w:pPr>
      <w:r>
        <w:t xml:space="preserve">Proceed to checkout.</w:t>
      </w:r>
    </w:p>
    <w:p>
      <w:pPr>
        <w:spacing w:after="80"/>
      </w:pPr>
      <w:r>
        <w:rPr>
          <w:rFonts w:ascii="Arial" w:cs="Arial" w:eastAsia="Arial" w:hAnsi="Arial"/>
          <w:b/>
          <w:bCs/>
          <w:sz w:val="22"/>
          <w:szCs w:val="22"/>
        </w:rPr>
        <w:t xml:space="preserve">5. User Account Management:</w:t>
      </w:r>
    </w:p>
    <w:p>
      <w:pPr>
        <w:pStyle w:val="ListParagraph"/>
        <w:pStyle w:val="normalPara"/>
        <w:numPr>
          <w:ilvl w:val="0"/>
          <w:numId w:val="1"/>
        </w:numPr>
      </w:pPr>
      <w:r>
        <w:t xml:space="preserve">Signup and login process.</w:t>
      </w:r>
    </w:p>
    <w:p>
      <w:pPr>
        <w:pStyle w:val="ListParagraph"/>
        <w:pStyle w:val="normalPara"/>
        <w:numPr>
          <w:ilvl w:val="0"/>
          <w:numId w:val="1"/>
        </w:numPr>
      </w:pPr>
      <w:r>
        <w:t xml:space="preserve">Dashboard with past orders.</w:t>
      </w:r>
    </w:p>
    <w:p>
      <w:pPr>
        <w:pStyle w:val="ListParagraph"/>
        <w:pStyle w:val="normalPara"/>
        <w:numPr>
          <w:ilvl w:val="0"/>
          <w:numId w:val="1"/>
        </w:numPr>
      </w:pPr>
      <w:r>
        <w:t xml:space="preserve">Address management.</w:t>
      </w:r>
    </w:p>
    <w:p>
      <w:pPr>
        <w:pStyle w:val="Heading1"/>
        <w:spacing w:after="150" w:before="300"/>
      </w:pPr>
      <w:r>
        <w:t xml:space="preserve">4. Test Approach</w:t>
      </w:r>
    </w:p>
    <w:p>
      <w:pPr>
        <w:spacing w:after="80"/>
      </w:pPr>
      <w:r>
        <w:rPr>
          <w:rFonts w:ascii="Arial" w:cs="Arial" w:eastAsia="Arial" w:hAnsi="Arial"/>
          <w:b/>
          <w:bCs/>
          <w:sz w:val="22"/>
          <w:szCs w:val="22"/>
        </w:rPr>
        <w:t xml:space="preserve">Testing Levels:</w:t>
      </w:r>
    </w:p>
    <w:p>
      <w:pPr>
        <w:pStyle w:val="ListParagraph"/>
        <w:pStyle w:val="normalPara"/>
        <w:numPr>
          <w:ilvl w:val="0"/>
          <w:numId w:val="1"/>
        </w:numPr>
      </w:pPr>
      <w:r>
        <w:t xml:space="preserve">Unit Testing: Verify individual components (e.g., add-to-cart functionality).</w:t>
      </w:r>
    </w:p>
    <w:p>
      <w:pPr>
        <w:pStyle w:val="ListParagraph"/>
        <w:pStyle w:val="normalPara"/>
        <w:numPr>
          <w:ilvl w:val="0"/>
          <w:numId w:val="1"/>
        </w:numPr>
      </w:pPr>
      <w:r>
        <w:t xml:space="preserve">Integration Testing: Ensure components work together (e.g., cart updates on removing items).</w:t>
      </w:r>
    </w:p>
    <w:p>
      <w:pPr>
        <w:pStyle w:val="ListParagraph"/>
        <w:pStyle w:val="normalPara"/>
        <w:numPr>
          <w:ilvl w:val="0"/>
          <w:numId w:val="1"/>
        </w:numPr>
      </w:pPr>
      <w:r>
        <w:t xml:space="preserve">System Testing: Validate the entire application end-to-end.</w:t>
      </w:r>
    </w:p>
    <w:p>
      <w:pPr>
        <w:pStyle w:val="ListParagraph"/>
        <w:pStyle w:val="normalPara"/>
        <w:numPr>
          <w:ilvl w:val="0"/>
          <w:numId w:val="1"/>
        </w:numPr>
      </w:pPr>
      <w:r>
        <w:t xml:space="preserve">Regression Testing: Recheck fixed bugs and other functionalities after updates.</w:t>
      </w:r>
    </w:p>
    <w:p>
      <w:pPr>
        <w:spacing w:after="80"/>
      </w:pPr>
      <w:r>
        <w:rPr>
          <w:rFonts w:ascii="Arial" w:cs="Arial" w:eastAsia="Arial" w:hAnsi="Arial"/>
          <w:b/>
          <w:bCs/>
          <w:sz w:val="22"/>
          <w:szCs w:val="22"/>
        </w:rPr>
        <w:t xml:space="preserve">Testing Types:</w:t>
      </w:r>
    </w:p>
    <w:p>
      <w:pPr>
        <w:pStyle w:val="ListParagraph"/>
        <w:pStyle w:val="normalPara"/>
        <w:numPr>
          <w:ilvl w:val="0"/>
          <w:numId w:val="1"/>
        </w:numPr>
      </w:pPr>
      <w:r>
        <w:t xml:space="preserve">Functional Testing: Verify each feature works as expected.</w:t>
      </w:r>
    </w:p>
    <w:p>
      <w:pPr>
        <w:pStyle w:val="ListParagraph"/>
        <w:pStyle w:val="normalPara"/>
        <w:numPr>
          <w:ilvl w:val="0"/>
          <w:numId w:val="1"/>
        </w:numPr>
      </w:pPr>
      <w:r>
        <w:t xml:space="preserve">Usability Testing: Ensure the application is user-friendly.</w:t>
      </w:r>
    </w:p>
    <w:p>
      <w:pPr>
        <w:pStyle w:val="ListParagraph"/>
        <w:pStyle w:val="normalPara"/>
        <w:numPr>
          <w:ilvl w:val="0"/>
          <w:numId w:val="1"/>
        </w:numPr>
      </w:pPr>
      <w:r>
        <w:t xml:space="preserve">Exploratory Testing: Identify potential bugs not covered in test cases.</w:t>
      </w:r>
    </w:p>
    <w:p>
      <w:pPr>
        <w:spacing w:after="80"/>
      </w:pPr>
      <w:r>
        <w:rPr>
          <w:rFonts w:ascii="Arial" w:cs="Arial" w:eastAsia="Arial" w:hAnsi="Arial"/>
          <w:b/>
          <w:bCs/>
          <w:sz w:val="22"/>
          <w:szCs w:val="22"/>
        </w:rPr>
        <w:t xml:space="preserve">Test Techniques:</w:t>
      </w:r>
    </w:p>
    <w:p>
      <w:pPr>
        <w:pStyle w:val="ListParagraph"/>
        <w:pStyle w:val="normalPara"/>
        <w:numPr>
          <w:ilvl w:val="0"/>
          <w:numId w:val="1"/>
        </w:numPr>
      </w:pPr>
      <w:r>
        <w:t xml:space="preserve">Boundary value analysis (e.g., pagination limits).</w:t>
      </w:r>
    </w:p>
    <w:p>
      <w:pPr>
        <w:pStyle w:val="ListParagraph"/>
        <w:pStyle w:val="normalPara"/>
        <w:numPr>
          <w:ilvl w:val="0"/>
          <w:numId w:val="1"/>
        </w:numPr>
      </w:pPr>
      <w:r>
        <w:t xml:space="preserve">Equivalence partitioning (e.g., valid vs. invalid login credentials).</w:t>
      </w:r>
    </w:p>
    <w:p>
      <w:pPr>
        <w:pStyle w:val="ListParagraph"/>
        <w:pStyle w:val="normalPara"/>
        <w:numPr>
          <w:ilvl w:val="0"/>
          <w:numId w:val="1"/>
        </w:numPr>
      </w:pPr>
      <w:r>
        <w:t xml:space="preserve">Manual exploratory testing.</w:t>
      </w:r>
    </w:p>
    <w:p>
      <w:pPr>
        <w:pStyle w:val="Heading1"/>
        <w:spacing w:after="150" w:before="300"/>
      </w:pPr>
      <w:r>
        <w:t xml:space="preserve">5. Test Environment</w:t>
      </w:r>
    </w:p>
    <w:p>
      <w:pPr>
        <w:spacing w:after="80"/>
      </w:pPr>
      <w:r>
        <w:rPr>
          <w:rFonts w:ascii="Arial" w:cs="Arial" w:eastAsia="Arial" w:hAnsi="Arial"/>
          <w:b/>
          <w:bCs/>
          <w:sz w:val="22"/>
          <w:szCs w:val="22"/>
        </w:rPr>
        <w:t xml:space="preserve">Hardware:</w:t>
      </w:r>
    </w:p>
    <w:p>
      <w:pPr>
        <w:pStyle w:val="ListParagraph"/>
        <w:pStyle w:val="normalPara"/>
        <w:numPr>
          <w:ilvl w:val="0"/>
          <w:numId w:val="1"/>
        </w:numPr>
      </w:pPr>
      <w:r>
        <w:t xml:space="preserve">Minimum requirements: Dual-core processor, 4GB RAM, stable internet connection.</w:t>
      </w:r>
    </w:p>
    <w:p>
      <w:pPr>
        <w:pStyle w:val="ListParagraph"/>
        <w:pStyle w:val="normalPara"/>
        <w:numPr>
          <w:ilvl w:val="0"/>
          <w:numId w:val="1"/>
        </w:numPr>
      </w:pPr>
      <w:r>
        <w:t xml:space="preserve">Devices: Desktop (Windows, macOS), Mobile (iOS, Android).</w:t>
      </w:r>
    </w:p>
    <w:p>
      <w:pPr>
        <w:spacing w:after="80"/>
      </w:pPr>
      <w:r>
        <w:rPr>
          <w:rFonts w:ascii="Arial" w:cs="Arial" w:eastAsia="Arial" w:hAnsi="Arial"/>
          <w:b/>
          <w:bCs/>
          <w:sz w:val="22"/>
          <w:szCs w:val="22"/>
        </w:rPr>
        <w:t xml:space="preserve">Software:</w:t>
      </w:r>
    </w:p>
    <w:p>
      <w:pPr>
        <w:pStyle w:val="ListParagraph"/>
        <w:pStyle w:val="normalPara"/>
        <w:numPr>
          <w:ilvl w:val="0"/>
          <w:numId w:val="1"/>
        </w:numPr>
      </w:pPr>
      <w:r>
        <w:t xml:space="preserve">Browser: Chrome, Firefox, Safari, Edge.</w:t>
      </w:r>
    </w:p>
    <w:p>
      <w:pPr>
        <w:pStyle w:val="ListParagraph"/>
        <w:pStyle w:val="normalPara"/>
        <w:numPr>
          <w:ilvl w:val="0"/>
          <w:numId w:val="1"/>
        </w:numPr>
      </w:pPr>
      <w:r>
        <w:t xml:space="preserve">Tools: Zephyr Scale (test case management), JIRA (bug tracking).</w:t>
      </w:r>
    </w:p>
    <w:p>
      <w:pPr>
        <w:spacing w:after="80"/>
      </w:pPr>
      <w:r>
        <w:rPr>
          <w:rFonts w:ascii="Arial" w:cs="Arial" w:eastAsia="Arial" w:hAnsi="Arial"/>
          <w:b/>
          <w:bCs/>
          <w:sz w:val="22"/>
          <w:szCs w:val="22"/>
        </w:rPr>
        <w:t xml:space="preserve">Staging Environment:</w:t>
      </w:r>
    </w:p>
    <w:p>
      <w:pPr>
        <w:pStyle w:val="ListParagraph"/>
        <w:pStyle w:val="normalPara"/>
        <w:numPr>
          <w:ilvl w:val="0"/>
          <w:numId w:val="1"/>
        </w:numPr>
      </w:pPr>
      <w:r>
        <w:t xml:space="preserve">URL: https://www.academybugs.com</w:t>
      </w:r>
    </w:p>
    <w:p>
      <w:pPr>
        <w:pStyle w:val="Heading1"/>
        <w:spacing w:after="150" w:before="300"/>
      </w:pPr>
      <w:r>
        <w:t xml:space="preserve">6. Test Deliverables</w:t>
      </w:r>
    </w:p>
    <w:p>
      <w:pPr>
        <w:spacing w:after="80"/>
      </w:pPr>
      <w:r>
        <w:rPr>
          <w:rFonts w:ascii="Arial" w:cs="Arial" w:eastAsia="Arial" w:hAnsi="Arial"/>
          <w:b/>
          <w:bCs/>
          <w:sz w:val="22"/>
          <w:szCs w:val="22"/>
        </w:rPr>
        <w:t xml:space="preserve">Documents:</w:t>
      </w:r>
    </w:p>
    <w:p>
      <w:pPr>
        <w:pStyle w:val="ListParagraph"/>
        <w:pStyle w:val="normalPara"/>
        <w:numPr>
          <w:ilvl w:val="0"/>
          <w:numId w:val="1"/>
        </w:numPr>
      </w:pPr>
      <w:r>
        <w:t xml:space="preserve">Test Plan Document (this document).</w:t>
      </w:r>
    </w:p>
    <w:p>
      <w:pPr>
        <w:pStyle w:val="ListParagraph"/>
        <w:pStyle w:val="normalPara"/>
        <w:numPr>
          <w:ilvl w:val="0"/>
          <w:numId w:val="1"/>
        </w:numPr>
      </w:pPr>
      <w:r>
        <w:t xml:space="preserve">Test Cases (with detailed steps and expected results) — see Academybugs_Manual_Testing_Project.xlsx.</w:t>
      </w:r>
    </w:p>
    <w:p>
      <w:pPr>
        <w:pStyle w:val="ListParagraph"/>
        <w:pStyle w:val="normalPara"/>
        <w:numPr>
          <w:ilvl w:val="0"/>
          <w:numId w:val="1"/>
        </w:numPr>
      </w:pPr>
      <w:r>
        <w:t xml:space="preserve">Bug Reports (logged in JIRA) — see Bug Reports sheet in the workbook.</w:t>
      </w:r>
    </w:p>
    <w:p>
      <w:pPr>
        <w:pStyle w:val="ListParagraph"/>
        <w:pStyle w:val="normalPara"/>
        <w:numPr>
          <w:ilvl w:val="0"/>
          <w:numId w:val="1"/>
        </w:numPr>
      </w:pPr>
      <w:r>
        <w:t xml:space="preserve">Test Summary Report — see Test Summary sheet in the workbook.</w:t>
      </w:r>
    </w:p>
    <w:p>
      <w:pPr>
        <w:spacing w:after="80"/>
      </w:pPr>
      <w:r>
        <w:rPr>
          <w:rFonts w:ascii="Arial" w:cs="Arial" w:eastAsia="Arial" w:hAnsi="Arial"/>
          <w:b/>
          <w:bCs/>
          <w:sz w:val="22"/>
          <w:szCs w:val="22"/>
        </w:rPr>
        <w:t xml:space="preserve">Execution Results:</w:t>
      </w:r>
    </w:p>
    <w:p>
      <w:pPr>
        <w:pStyle w:val="ListParagraph"/>
        <w:pStyle w:val="normalPara"/>
        <w:numPr>
          <w:ilvl w:val="0"/>
          <w:numId w:val="1"/>
        </w:numPr>
      </w:pPr>
      <w:r>
        <w:t xml:space="preserve">Pass/Fail status of each test case.</w:t>
      </w:r>
    </w:p>
    <w:p>
      <w:pPr>
        <w:pStyle w:val="ListParagraph"/>
        <w:pStyle w:val="normalPara"/>
        <w:numPr>
          <w:ilvl w:val="0"/>
          <w:numId w:val="1"/>
        </w:numPr>
      </w:pPr>
      <w:r>
        <w:t xml:space="preserve">Screenshots for failed test cases (to be attached in JIRA during execution).</w:t>
      </w:r>
    </w:p>
    <w:p>
      <w:pPr>
        <w:pStyle w:val="Heading1"/>
        <w:spacing w:after="150" w:before="300"/>
      </w:pPr>
      <w:r>
        <w:t xml:space="preserve">7. Testing Schedule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500"/>
      </w:tblGrid>
      <w:tr>
        <w:trPr>
          <w:tblHeader/>
        </w:trPr>
        <w:tc>
          <w:tcPr>
            <w:tcW w:type="dxa" w:w="3200"/>
            <w:shd w:fill="1F4E78" w:val="clear"/>
            <w:tcMar>
              <w:top w:type="dxa" w:w="80"/>
              <w:left w:type="dxa" w:w="100"/>
              <w:bottom w:type="dxa" w:w="80"/>
              <w:right w:type="dxa" w:w="100"/>
            </w:tcMar>
          </w:tcPr>
          <w:p>
            <w:r>
              <w:rPr>
                <w:rFonts w:ascii="Arial" w:cs="Arial" w:eastAsia="Arial" w:hAnsi="Arial"/>
                <w:b/>
                <w:bCs/>
                <w:color w:val="FFFFFF"/>
                <w:sz w:val="20"/>
                <w:szCs w:val="20"/>
              </w:rPr>
              <w:t xml:space="preserve">Activity</w:t>
            </w:r>
          </w:p>
        </w:tc>
        <w:tc>
          <w:tcPr>
            <w:tcW w:type="dxa" w:w="2000"/>
            <w:shd w:fill="1F4E78" w:val="clear"/>
            <w:tcMar>
              <w:top w:type="dxa" w:w="80"/>
              <w:left w:type="dxa" w:w="100"/>
              <w:bottom w:type="dxa" w:w="80"/>
              <w:right w:type="dxa" w:w="100"/>
            </w:tcMar>
          </w:tcPr>
          <w:p>
            <w:r>
              <w:rPr>
                <w:rFonts w:ascii="Arial" w:cs="Arial" w:eastAsia="Arial" w:hAnsi="Arial"/>
                <w:b/>
                <w:bCs/>
                <w:color w:val="FFFFFF"/>
                <w:sz w:val="20"/>
                <w:szCs w:val="20"/>
              </w:rPr>
              <w:t xml:space="preserve">Start Date</w:t>
            </w:r>
          </w:p>
        </w:tc>
        <w:tc>
          <w:tcPr>
            <w:tcW w:type="dxa" w:w="2000"/>
            <w:shd w:fill="1F4E78" w:val="clear"/>
            <w:tcMar>
              <w:top w:type="dxa" w:w="80"/>
              <w:left w:type="dxa" w:w="100"/>
              <w:bottom w:type="dxa" w:w="80"/>
              <w:right w:type="dxa" w:w="100"/>
            </w:tcMar>
          </w:tcPr>
          <w:p>
            <w:r>
              <w:rPr>
                <w:rFonts w:ascii="Arial" w:cs="Arial" w:eastAsia="Arial" w:hAnsi="Arial"/>
                <w:b/>
                <w:bCs/>
                <w:color w:val="FFFFFF"/>
                <w:sz w:val="20"/>
                <w:szCs w:val="20"/>
              </w:rPr>
              <w:t xml:space="preserve">End Date</w:t>
            </w:r>
          </w:p>
        </w:tc>
        <w:tc>
          <w:tcPr>
            <w:tcW w:type="dxa" w:w="2500"/>
            <w:shd w:fill="1F4E78" w:val="clear"/>
            <w:tcMar>
              <w:top w:type="dxa" w:w="80"/>
              <w:left w:type="dxa" w:w="100"/>
              <w:bottom w:type="dxa" w:w="80"/>
              <w:right w:type="dxa" w:w="100"/>
            </w:tcMar>
          </w:tcPr>
          <w:p>
            <w:r>
              <w:rPr>
                <w:rFonts w:ascii="Arial" w:cs="Arial" w:eastAsia="Arial" w:hAnsi="Arial"/>
                <w:b/>
                <w:bCs/>
                <w:color w:val="FFFFFF"/>
                <w:sz w:val="20"/>
                <w:szCs w:val="20"/>
              </w:rPr>
              <w:t xml:space="preserve">Owner</w:t>
            </w:r>
          </w:p>
        </w:tc>
      </w:tr>
      <w:tr>
        <w:tc>
          <w:tcPr>
            <w:tcW w:type="dxa" w:w="3200"/>
            <w:tcMar>
              <w:top w:type="dxa" w:w="80"/>
              <w:left w:type="dxa" w:w="100"/>
              <w:bottom w:type="dxa" w:w="80"/>
              <w:right w:type="dxa" w:w="100"/>
            </w:tcMar>
          </w:tcPr>
          <w:p>
            <w:r>
              <w:rPr>
                <w:rFonts w:ascii="Arial" w:cs="Arial" w:eastAsia="Arial" w:hAnsi="Arial"/>
                <w:b w:val="false"/>
                <w:bCs w:val="false"/>
                <w:color w:val="000000"/>
                <w:sz w:val="20"/>
                <w:szCs w:val="20"/>
              </w:rPr>
              <w:t xml:space="preserve">Test Plan Preparation</w:t>
            </w:r>
          </w:p>
        </w:tc>
        <w:tc>
          <w:tcPr>
            <w:tcW w:type="dxa" w:w="2000"/>
            <w:tcMar>
              <w:top w:type="dxa" w:w="80"/>
              <w:left w:type="dxa" w:w="100"/>
              <w:bottom w:type="dxa" w:w="80"/>
              <w:right w:type="dxa" w:w="100"/>
            </w:tcMar>
          </w:tcPr>
          <w:p>
            <w:r>
              <w:rPr>
                <w:rFonts w:ascii="Arial" w:cs="Arial" w:eastAsia="Arial" w:hAnsi="Arial"/>
                <w:b w:val="false"/>
                <w:bCs w:val="false"/>
                <w:color w:val="000000"/>
                <w:sz w:val="20"/>
                <w:szCs w:val="20"/>
              </w:rPr>
              <w:t xml:space="preserve">11-May-2026</w:t>
            </w:r>
          </w:p>
        </w:tc>
        <w:tc>
          <w:tcPr>
            <w:tcW w:type="dxa" w:w="2000"/>
            <w:tcMar>
              <w:top w:type="dxa" w:w="80"/>
              <w:left w:type="dxa" w:w="100"/>
              <w:bottom w:type="dxa" w:w="80"/>
              <w:right w:type="dxa" w:w="100"/>
            </w:tcMar>
          </w:tcPr>
          <w:p>
            <w:r>
              <w:rPr>
                <w:rFonts w:ascii="Arial" w:cs="Arial" w:eastAsia="Arial" w:hAnsi="Arial"/>
                <w:b w:val="false"/>
                <w:bCs w:val="false"/>
                <w:color w:val="000000"/>
                <w:sz w:val="20"/>
                <w:szCs w:val="20"/>
              </w:rPr>
              <w:t xml:space="preserve">12-May-2026</w:t>
            </w:r>
          </w:p>
        </w:tc>
        <w:tc>
          <w:tcPr>
            <w:tcW w:type="dxa" w:w="2500"/>
            <w:tcMar>
              <w:top w:type="dxa" w:w="80"/>
              <w:left w:type="dxa" w:w="100"/>
              <w:bottom w:type="dxa" w:w="80"/>
              <w:right w:type="dxa" w:w="100"/>
            </w:tcMar>
          </w:tcPr>
          <w:p>
            <w:r>
              <w:rPr>
                <w:rFonts w:ascii="Arial" w:cs="Arial" w:eastAsia="Arial" w:hAnsi="Arial"/>
                <w:b w:val="false"/>
                <w:bCs w:val="false"/>
                <w:color w:val="000000"/>
                <w:sz w:val="20"/>
                <w:szCs w:val="20"/>
              </w:rPr>
              <w:t xml:space="preserve">Shaik Chandini</w:t>
            </w:r>
          </w:p>
        </w:tc>
      </w:tr>
      <w:tr>
        <w:tc>
          <w:tcPr>
            <w:tcW w:type="dxa" w:w="3200"/>
            <w:tcMar>
              <w:top w:type="dxa" w:w="80"/>
              <w:left w:type="dxa" w:w="100"/>
              <w:bottom w:type="dxa" w:w="80"/>
              <w:right w:type="dxa" w:w="100"/>
            </w:tcMar>
          </w:tcPr>
          <w:p>
            <w:r>
              <w:rPr>
                <w:rFonts w:ascii="Arial" w:cs="Arial" w:eastAsia="Arial" w:hAnsi="Arial"/>
                <w:b w:val="false"/>
                <w:bCs w:val="false"/>
                <w:color w:val="000000"/>
                <w:sz w:val="20"/>
                <w:szCs w:val="20"/>
              </w:rPr>
              <w:t xml:space="preserve">Test Case Writing</w:t>
            </w:r>
          </w:p>
        </w:tc>
        <w:tc>
          <w:tcPr>
            <w:tcW w:type="dxa" w:w="2000"/>
            <w:tcMar>
              <w:top w:type="dxa" w:w="80"/>
              <w:left w:type="dxa" w:w="100"/>
              <w:bottom w:type="dxa" w:w="80"/>
              <w:right w:type="dxa" w:w="100"/>
            </w:tcMar>
          </w:tcPr>
          <w:p>
            <w:r>
              <w:rPr>
                <w:rFonts w:ascii="Arial" w:cs="Arial" w:eastAsia="Arial" w:hAnsi="Arial"/>
                <w:b w:val="false"/>
                <w:bCs w:val="false"/>
                <w:color w:val="000000"/>
                <w:sz w:val="20"/>
                <w:szCs w:val="20"/>
              </w:rPr>
              <w:t xml:space="preserve">13-May-2026</w:t>
            </w:r>
          </w:p>
        </w:tc>
        <w:tc>
          <w:tcPr>
            <w:tcW w:type="dxa" w:w="2000"/>
            <w:tcMar>
              <w:top w:type="dxa" w:w="80"/>
              <w:left w:type="dxa" w:w="100"/>
              <w:bottom w:type="dxa" w:w="80"/>
              <w:right w:type="dxa" w:w="100"/>
            </w:tcMar>
          </w:tcPr>
          <w:p>
            <w:r>
              <w:rPr>
                <w:rFonts w:ascii="Arial" w:cs="Arial" w:eastAsia="Arial" w:hAnsi="Arial"/>
                <w:b w:val="false"/>
                <w:bCs w:val="false"/>
                <w:color w:val="000000"/>
                <w:sz w:val="20"/>
                <w:szCs w:val="20"/>
              </w:rPr>
              <w:t xml:space="preserve">15-May-2026</w:t>
            </w:r>
          </w:p>
        </w:tc>
        <w:tc>
          <w:tcPr>
            <w:tcW w:type="dxa" w:w="2500"/>
            <w:tcMar>
              <w:top w:type="dxa" w:w="80"/>
              <w:left w:type="dxa" w:w="100"/>
              <w:bottom w:type="dxa" w:w="80"/>
              <w:right w:type="dxa" w:w="100"/>
            </w:tcMar>
          </w:tcPr>
          <w:p>
            <w:r>
              <w:rPr>
                <w:rFonts w:ascii="Arial" w:cs="Arial" w:eastAsia="Arial" w:hAnsi="Arial"/>
                <w:b w:val="false"/>
                <w:bCs w:val="false"/>
                <w:color w:val="000000"/>
                <w:sz w:val="20"/>
                <w:szCs w:val="20"/>
              </w:rPr>
              <w:t xml:space="preserve">Shaik Chandini</w:t>
            </w:r>
          </w:p>
        </w:tc>
      </w:tr>
      <w:tr>
        <w:tc>
          <w:tcPr>
            <w:tcW w:type="dxa" w:w="3200"/>
            <w:tcMar>
              <w:top w:type="dxa" w:w="80"/>
              <w:left w:type="dxa" w:w="100"/>
              <w:bottom w:type="dxa" w:w="80"/>
              <w:right w:type="dxa" w:w="100"/>
            </w:tcMar>
          </w:tcPr>
          <w:p>
            <w:r>
              <w:rPr>
                <w:rFonts w:ascii="Arial" w:cs="Arial" w:eastAsia="Arial" w:hAnsi="Arial"/>
                <w:b w:val="false"/>
                <w:bCs w:val="false"/>
                <w:color w:val="000000"/>
                <w:sz w:val="20"/>
                <w:szCs w:val="20"/>
              </w:rPr>
              <w:t xml:space="preserve">Test Execution</w:t>
            </w:r>
          </w:p>
        </w:tc>
        <w:tc>
          <w:tcPr>
            <w:tcW w:type="dxa" w:w="2000"/>
            <w:tcMar>
              <w:top w:type="dxa" w:w="80"/>
              <w:left w:type="dxa" w:w="100"/>
              <w:bottom w:type="dxa" w:w="80"/>
              <w:right w:type="dxa" w:w="100"/>
            </w:tcMar>
          </w:tcPr>
          <w:p>
            <w:r>
              <w:rPr>
                <w:rFonts w:ascii="Arial" w:cs="Arial" w:eastAsia="Arial" w:hAnsi="Arial"/>
                <w:b w:val="false"/>
                <w:bCs w:val="false"/>
                <w:color w:val="000000"/>
                <w:sz w:val="20"/>
                <w:szCs w:val="20"/>
              </w:rPr>
              <w:t xml:space="preserve">18-May-2026</w:t>
            </w:r>
          </w:p>
        </w:tc>
        <w:tc>
          <w:tcPr>
            <w:tcW w:type="dxa" w:w="2000"/>
            <w:tcMar>
              <w:top w:type="dxa" w:w="80"/>
              <w:left w:type="dxa" w:w="100"/>
              <w:bottom w:type="dxa" w:w="80"/>
              <w:right w:type="dxa" w:w="100"/>
            </w:tcMar>
          </w:tcPr>
          <w:p>
            <w:r>
              <w:rPr>
                <w:rFonts w:ascii="Arial" w:cs="Arial" w:eastAsia="Arial" w:hAnsi="Arial"/>
                <w:b w:val="false"/>
                <w:bCs w:val="false"/>
                <w:color w:val="000000"/>
                <w:sz w:val="20"/>
                <w:szCs w:val="20"/>
              </w:rPr>
              <w:t xml:space="preserve">22-May-2026</w:t>
            </w:r>
          </w:p>
        </w:tc>
        <w:tc>
          <w:tcPr>
            <w:tcW w:type="dxa" w:w="2500"/>
            <w:tcMar>
              <w:top w:type="dxa" w:w="80"/>
              <w:left w:type="dxa" w:w="100"/>
              <w:bottom w:type="dxa" w:w="80"/>
              <w:right w:type="dxa" w:w="100"/>
            </w:tcMar>
          </w:tcPr>
          <w:p>
            <w:r>
              <w:rPr>
                <w:rFonts w:ascii="Arial" w:cs="Arial" w:eastAsia="Arial" w:hAnsi="Arial"/>
                <w:b w:val="false"/>
                <w:bCs w:val="false"/>
                <w:color w:val="000000"/>
                <w:sz w:val="20"/>
                <w:szCs w:val="20"/>
              </w:rPr>
              <w:t xml:space="preserve">Shaik Chandini</w:t>
            </w:r>
          </w:p>
        </w:tc>
      </w:tr>
      <w:tr>
        <w:tc>
          <w:tcPr>
            <w:tcW w:type="dxa" w:w="3200"/>
            <w:tcMar>
              <w:top w:type="dxa" w:w="80"/>
              <w:left w:type="dxa" w:w="100"/>
              <w:bottom w:type="dxa" w:w="80"/>
              <w:right w:type="dxa" w:w="100"/>
            </w:tcMar>
          </w:tcPr>
          <w:p>
            <w:r>
              <w:rPr>
                <w:rFonts w:ascii="Arial" w:cs="Arial" w:eastAsia="Arial" w:hAnsi="Arial"/>
                <w:b w:val="false"/>
                <w:bCs w:val="false"/>
                <w:color w:val="000000"/>
                <w:sz w:val="20"/>
                <w:szCs w:val="20"/>
              </w:rPr>
              <w:t xml:space="preserve">Bug Reporting &amp; Retesting</w:t>
            </w:r>
          </w:p>
        </w:tc>
        <w:tc>
          <w:tcPr>
            <w:tcW w:type="dxa" w:w="2000"/>
            <w:tcMar>
              <w:top w:type="dxa" w:w="80"/>
              <w:left w:type="dxa" w:w="100"/>
              <w:bottom w:type="dxa" w:w="80"/>
              <w:right w:type="dxa" w:w="100"/>
            </w:tcMar>
          </w:tcPr>
          <w:p>
            <w:r>
              <w:rPr>
                <w:rFonts w:ascii="Arial" w:cs="Arial" w:eastAsia="Arial" w:hAnsi="Arial"/>
                <w:b w:val="false"/>
                <w:bCs w:val="false"/>
                <w:color w:val="000000"/>
                <w:sz w:val="20"/>
                <w:szCs w:val="20"/>
              </w:rPr>
              <w:t xml:space="preserve">18-May-2026</w:t>
            </w:r>
          </w:p>
        </w:tc>
        <w:tc>
          <w:tcPr>
            <w:tcW w:type="dxa" w:w="2000"/>
            <w:tcMar>
              <w:top w:type="dxa" w:w="80"/>
              <w:left w:type="dxa" w:w="100"/>
              <w:bottom w:type="dxa" w:w="80"/>
              <w:right w:type="dxa" w:w="100"/>
            </w:tcMar>
          </w:tcPr>
          <w:p>
            <w:r>
              <w:rPr>
                <w:rFonts w:ascii="Arial" w:cs="Arial" w:eastAsia="Arial" w:hAnsi="Arial"/>
                <w:b w:val="false"/>
                <w:bCs w:val="false"/>
                <w:color w:val="000000"/>
                <w:sz w:val="20"/>
                <w:szCs w:val="20"/>
              </w:rPr>
              <w:t xml:space="preserve">26-May-2026</w:t>
            </w:r>
          </w:p>
        </w:tc>
        <w:tc>
          <w:tcPr>
            <w:tcW w:type="dxa" w:w="2500"/>
            <w:tcMar>
              <w:top w:type="dxa" w:w="80"/>
              <w:left w:type="dxa" w:w="100"/>
              <w:bottom w:type="dxa" w:w="80"/>
              <w:right w:type="dxa" w:w="100"/>
            </w:tcMar>
          </w:tcPr>
          <w:p>
            <w:r>
              <w:rPr>
                <w:rFonts w:ascii="Arial" w:cs="Arial" w:eastAsia="Arial" w:hAnsi="Arial"/>
                <w:b w:val="false"/>
                <w:bCs w:val="false"/>
                <w:color w:val="000000"/>
                <w:sz w:val="20"/>
                <w:szCs w:val="20"/>
              </w:rPr>
              <w:t xml:space="preserve">Shaik Chandini</w:t>
            </w:r>
          </w:p>
        </w:tc>
      </w:tr>
      <w:tr>
        <w:tc>
          <w:tcPr>
            <w:tcW w:type="dxa" w:w="3200"/>
            <w:tcMar>
              <w:top w:type="dxa" w:w="80"/>
              <w:left w:type="dxa" w:w="100"/>
              <w:bottom w:type="dxa" w:w="80"/>
              <w:right w:type="dxa" w:w="100"/>
            </w:tcMar>
          </w:tcPr>
          <w:p>
            <w:r>
              <w:rPr>
                <w:rFonts w:ascii="Arial" w:cs="Arial" w:eastAsia="Arial" w:hAnsi="Arial"/>
                <w:b w:val="false"/>
                <w:bCs w:val="false"/>
                <w:color w:val="000000"/>
                <w:sz w:val="20"/>
                <w:szCs w:val="20"/>
              </w:rPr>
              <w:t xml:space="preserve">Test Summary Preparation</w:t>
            </w:r>
          </w:p>
        </w:tc>
        <w:tc>
          <w:tcPr>
            <w:tcW w:type="dxa" w:w="2000"/>
            <w:tcMar>
              <w:top w:type="dxa" w:w="80"/>
              <w:left w:type="dxa" w:w="100"/>
              <w:bottom w:type="dxa" w:w="80"/>
              <w:right w:type="dxa" w:w="100"/>
            </w:tcMar>
          </w:tcPr>
          <w:p>
            <w:r>
              <w:rPr>
                <w:rFonts w:ascii="Arial" w:cs="Arial" w:eastAsia="Arial" w:hAnsi="Arial"/>
                <w:b w:val="false"/>
                <w:bCs w:val="false"/>
                <w:color w:val="000000"/>
                <w:sz w:val="20"/>
                <w:szCs w:val="20"/>
              </w:rPr>
              <w:t xml:space="preserve">27-May-2026</w:t>
            </w:r>
          </w:p>
        </w:tc>
        <w:tc>
          <w:tcPr>
            <w:tcW w:type="dxa" w:w="2000"/>
            <w:tcMar>
              <w:top w:type="dxa" w:w="80"/>
              <w:left w:type="dxa" w:w="100"/>
              <w:bottom w:type="dxa" w:w="80"/>
              <w:right w:type="dxa" w:w="100"/>
            </w:tcMar>
          </w:tcPr>
          <w:p>
            <w:r>
              <w:rPr>
                <w:rFonts w:ascii="Arial" w:cs="Arial" w:eastAsia="Arial" w:hAnsi="Arial"/>
                <w:b w:val="false"/>
                <w:bCs w:val="false"/>
                <w:color w:val="000000"/>
                <w:sz w:val="20"/>
                <w:szCs w:val="20"/>
              </w:rPr>
              <w:t xml:space="preserve">28-May-2026</w:t>
            </w:r>
          </w:p>
        </w:tc>
        <w:tc>
          <w:tcPr>
            <w:tcW w:type="dxa" w:w="2500"/>
            <w:tcMar>
              <w:top w:type="dxa" w:w="80"/>
              <w:left w:type="dxa" w:w="100"/>
              <w:bottom w:type="dxa" w:w="80"/>
              <w:right w:type="dxa" w:w="100"/>
            </w:tcMar>
          </w:tcPr>
          <w:p>
            <w:r>
              <w:rPr>
                <w:rFonts w:ascii="Arial" w:cs="Arial" w:eastAsia="Arial" w:hAnsi="Arial"/>
                <w:b w:val="false"/>
                <w:bCs w:val="false"/>
                <w:color w:val="000000"/>
                <w:sz w:val="20"/>
                <w:szCs w:val="20"/>
              </w:rPr>
              <w:t xml:space="preserve">Shaik Chandini</w:t>
            </w:r>
          </w:p>
        </w:tc>
      </w:tr>
    </w:tbl>
    <w:p>
      <w:pPr>
        <w:pStyle w:val="Heading1"/>
        <w:spacing w:after="150" w:before="300"/>
      </w:pPr>
      <w:r>
        <w:t xml:space="preserve">8. Entry and Exit Criteria</w:t>
      </w:r>
    </w:p>
    <w:p>
      <w:pPr>
        <w:spacing w:after="80"/>
      </w:pPr>
      <w:r>
        <w:rPr>
          <w:rFonts w:ascii="Arial" w:cs="Arial" w:eastAsia="Arial" w:hAnsi="Arial"/>
          <w:b/>
          <w:bCs/>
          <w:sz w:val="22"/>
          <w:szCs w:val="22"/>
        </w:rPr>
        <w:t xml:space="preserve">Entry Criteria:</w:t>
      </w:r>
    </w:p>
    <w:p>
      <w:pPr>
        <w:pStyle w:val="ListParagraph"/>
        <w:pStyle w:val="normalPara"/>
        <w:numPr>
          <w:ilvl w:val="0"/>
          <w:numId w:val="1"/>
        </w:numPr>
      </w:pPr>
      <w:r>
        <w:t xml:space="preserve">Requirements/user stories are finalized.</w:t>
      </w:r>
    </w:p>
    <w:p>
      <w:pPr>
        <w:pStyle w:val="ListParagraph"/>
        <w:pStyle w:val="normalPara"/>
        <w:numPr>
          <w:ilvl w:val="0"/>
          <w:numId w:val="1"/>
        </w:numPr>
      </w:pPr>
      <w:r>
        <w:t xml:space="preserve">Application is deployed on the staging environment.</w:t>
      </w:r>
    </w:p>
    <w:p>
      <w:pPr>
        <w:pStyle w:val="ListParagraph"/>
        <w:pStyle w:val="normalPara"/>
        <w:numPr>
          <w:ilvl w:val="0"/>
          <w:numId w:val="1"/>
        </w:numPr>
      </w:pPr>
      <w:r>
        <w:t xml:space="preserve">Test cases are reviewed and approved.</w:t>
      </w:r>
    </w:p>
    <w:p>
      <w:pPr>
        <w:spacing w:after="80"/>
      </w:pPr>
      <w:r>
        <w:rPr>
          <w:rFonts w:ascii="Arial" w:cs="Arial" w:eastAsia="Arial" w:hAnsi="Arial"/>
          <w:b/>
          <w:bCs/>
          <w:sz w:val="22"/>
          <w:szCs w:val="22"/>
        </w:rPr>
        <w:t xml:space="preserve">Exit Criteria:</w:t>
      </w:r>
    </w:p>
    <w:p>
      <w:pPr>
        <w:pStyle w:val="ListParagraph"/>
        <w:pStyle w:val="normalPara"/>
        <w:numPr>
          <w:ilvl w:val="0"/>
          <w:numId w:val="1"/>
        </w:numPr>
      </w:pPr>
      <w:r>
        <w:t xml:space="preserve">All planned test cases are executed.</w:t>
      </w:r>
    </w:p>
    <w:p>
      <w:pPr>
        <w:pStyle w:val="ListParagraph"/>
        <w:pStyle w:val="normalPara"/>
        <w:numPr>
          <w:ilvl w:val="0"/>
          <w:numId w:val="1"/>
        </w:numPr>
      </w:pPr>
      <w:r>
        <w:t xml:space="preserve">All critical and major bugs are fixed and verified.</w:t>
      </w:r>
    </w:p>
    <w:p>
      <w:pPr>
        <w:pStyle w:val="ListParagraph"/>
        <w:pStyle w:val="normalPara"/>
        <w:numPr>
          <w:ilvl w:val="0"/>
          <w:numId w:val="1"/>
        </w:numPr>
      </w:pPr>
      <w:r>
        <w:t xml:space="preserve">Test Summary Report is prepared and shared.</w:t>
      </w:r>
    </w:p>
    <w:p>
      <w:pPr>
        <w:pStyle w:val="Heading1"/>
        <w:spacing w:after="150" w:before="300"/>
      </w:pPr>
      <w:r>
        <w:t xml:space="preserve">9. Risks and Assumptions</w:t>
      </w:r>
    </w:p>
    <w:p>
      <w:pPr>
        <w:spacing w:after="80"/>
      </w:pPr>
      <w:r>
        <w:rPr>
          <w:rFonts w:ascii="Arial" w:cs="Arial" w:eastAsia="Arial" w:hAnsi="Arial"/>
          <w:b/>
          <w:bCs/>
          <w:sz w:val="22"/>
          <w:szCs w:val="22"/>
        </w:rPr>
        <w:t xml:space="preserve">Risks:</w:t>
      </w:r>
    </w:p>
    <w:p>
      <w:pPr>
        <w:pStyle w:val="ListParagraph"/>
        <w:pStyle w:val="normalPara"/>
        <w:numPr>
          <w:ilvl w:val="0"/>
          <w:numId w:val="1"/>
        </w:numPr>
      </w:pPr>
      <w:r>
        <w:t xml:space="preserve">Limited access to the staging environment.</w:t>
      </w:r>
    </w:p>
    <w:p>
      <w:pPr>
        <w:pStyle w:val="ListParagraph"/>
        <w:pStyle w:val="normalPara"/>
        <w:numPr>
          <w:ilvl w:val="0"/>
          <w:numId w:val="1"/>
        </w:numPr>
      </w:pPr>
      <w:r>
        <w:t xml:space="preserve">Tight deadlines for testing cycles.</w:t>
      </w:r>
    </w:p>
    <w:p>
      <w:pPr>
        <w:pStyle w:val="ListParagraph"/>
        <w:pStyle w:val="normalPara"/>
        <w:numPr>
          <w:ilvl w:val="0"/>
          <w:numId w:val="1"/>
        </w:numPr>
      </w:pPr>
      <w:r>
        <w:t xml:space="preserve">Unavailability of required test data.</w:t>
      </w:r>
    </w:p>
    <w:p>
      <w:pPr>
        <w:spacing w:after="80"/>
      </w:pPr>
      <w:r>
        <w:rPr>
          <w:rFonts w:ascii="Arial" w:cs="Arial" w:eastAsia="Arial" w:hAnsi="Arial"/>
          <w:b/>
          <w:bCs/>
          <w:sz w:val="22"/>
          <w:szCs w:val="22"/>
        </w:rPr>
        <w:t xml:space="preserve">Assumptions:</w:t>
      </w:r>
    </w:p>
    <w:p>
      <w:pPr>
        <w:pStyle w:val="ListParagraph"/>
        <w:pStyle w:val="normalPara"/>
        <w:numPr>
          <w:ilvl w:val="0"/>
          <w:numId w:val="1"/>
        </w:numPr>
      </w:pPr>
      <w:r>
        <w:t xml:space="preserve">Requirements will not change significantly during the testing phase.</w:t>
      </w:r>
    </w:p>
    <w:p>
      <w:pPr>
        <w:pStyle w:val="ListParagraph"/>
        <w:pStyle w:val="normalPara"/>
        <w:numPr>
          <w:ilvl w:val="0"/>
          <w:numId w:val="1"/>
        </w:numPr>
      </w:pPr>
      <w:r>
        <w:t xml:space="preserve">All dependencies (e.g., JIRA, Zephyr Scale) are functional.</w:t>
      </w:r>
    </w:p>
    <w:p>
      <w:pPr>
        <w:pStyle w:val="Heading1"/>
        <w:spacing w:after="150" w:before="300"/>
      </w:pPr>
      <w:r>
        <w:t xml:space="preserve">10. Roles and Responsibilities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700"/>
        <w:gridCol w:w="7000"/>
      </w:tblGrid>
      <w:tr>
        <w:trPr>
          <w:tblHeader/>
        </w:trPr>
        <w:tc>
          <w:tcPr>
            <w:tcW w:type="dxa" w:w="2700"/>
            <w:shd w:fill="1F4E78" w:val="clear"/>
            <w:tcMar>
              <w:top w:type="dxa" w:w="80"/>
              <w:left w:type="dxa" w:w="100"/>
              <w:bottom w:type="dxa" w:w="80"/>
              <w:right w:type="dxa" w:w="100"/>
            </w:tcMar>
          </w:tcPr>
          <w:p>
            <w:r>
              <w:rPr>
                <w:rFonts w:ascii="Arial" w:cs="Arial" w:eastAsia="Arial" w:hAnsi="Arial"/>
                <w:b/>
                <w:bCs/>
                <w:color w:val="FFFFFF"/>
                <w:sz w:val="20"/>
                <w:szCs w:val="20"/>
              </w:rPr>
              <w:t xml:space="preserve">Role</w:t>
            </w:r>
          </w:p>
        </w:tc>
        <w:tc>
          <w:tcPr>
            <w:tcW w:type="dxa" w:w="7000"/>
            <w:shd w:fill="1F4E78" w:val="clear"/>
            <w:tcMar>
              <w:top w:type="dxa" w:w="80"/>
              <w:left w:type="dxa" w:w="100"/>
              <w:bottom w:type="dxa" w:w="80"/>
              <w:right w:type="dxa" w:w="100"/>
            </w:tcMar>
          </w:tcPr>
          <w:p>
            <w:r>
              <w:rPr>
                <w:rFonts w:ascii="Arial" w:cs="Arial" w:eastAsia="Arial" w:hAnsi="Arial"/>
                <w:b/>
                <w:bCs/>
                <w:color w:val="FFFFFF"/>
                <w:sz w:val="20"/>
                <w:szCs w:val="20"/>
              </w:rPr>
              <w:t xml:space="preserve">Responsibilities</w:t>
            </w:r>
          </w:p>
        </w:tc>
      </w:tr>
      <w:tr>
        <w:tc>
          <w:tcPr>
            <w:tcW w:type="dxa" w:w="2700"/>
            <w:tcMar>
              <w:top w:type="dxa" w:w="80"/>
              <w:left w:type="dxa" w:w="100"/>
              <w:bottom w:type="dxa" w:w="80"/>
              <w:right w:type="dxa" w:w="100"/>
            </w:tcMar>
          </w:tcPr>
          <w:p>
            <w:r>
              <w:rPr>
                <w:rFonts w:ascii="Arial" w:cs="Arial" w:eastAsia="Arial" w:hAnsi="Arial"/>
                <w:b w:val="false"/>
                <w:bCs w:val="false"/>
                <w:color w:val="000000"/>
                <w:sz w:val="20"/>
                <w:szCs w:val="20"/>
              </w:rPr>
              <w:t xml:space="preserve">Test Lead</w:t>
            </w:r>
          </w:p>
        </w:tc>
        <w:tc>
          <w:tcPr>
            <w:tcW w:type="dxa" w:w="7000"/>
            <w:tcMar>
              <w:top w:type="dxa" w:w="80"/>
              <w:left w:type="dxa" w:w="100"/>
              <w:bottom w:type="dxa" w:w="80"/>
              <w:right w:type="dxa" w:w="100"/>
            </w:tcMar>
          </w:tcPr>
          <w:p>
            <w:r>
              <w:rPr>
                <w:rFonts w:ascii="Arial" w:cs="Arial" w:eastAsia="Arial" w:hAnsi="Arial"/>
                <w:b w:val="false"/>
                <w:bCs w:val="false"/>
                <w:color w:val="000000"/>
                <w:sz w:val="20"/>
                <w:szCs w:val="20"/>
              </w:rPr>
              <w:t xml:space="preserve">Oversee testing activities, approve test deliverables.</w:t>
            </w:r>
          </w:p>
        </w:tc>
      </w:tr>
      <w:tr>
        <w:tc>
          <w:tcPr>
            <w:tcW w:type="dxa" w:w="2700"/>
            <w:tcMar>
              <w:top w:type="dxa" w:w="80"/>
              <w:left w:type="dxa" w:w="100"/>
              <w:bottom w:type="dxa" w:w="80"/>
              <w:right w:type="dxa" w:w="100"/>
            </w:tcMar>
          </w:tcPr>
          <w:p>
            <w:r>
              <w:rPr>
                <w:rFonts w:ascii="Arial" w:cs="Arial" w:eastAsia="Arial" w:hAnsi="Arial"/>
                <w:b w:val="false"/>
                <w:bCs w:val="false"/>
                <w:color w:val="000000"/>
                <w:sz w:val="20"/>
                <w:szCs w:val="20"/>
              </w:rPr>
              <w:t xml:space="preserve">Test Engineers</w:t>
            </w:r>
          </w:p>
        </w:tc>
        <w:tc>
          <w:tcPr>
            <w:tcW w:type="dxa" w:w="7000"/>
            <w:tcMar>
              <w:top w:type="dxa" w:w="80"/>
              <w:left w:type="dxa" w:w="100"/>
              <w:bottom w:type="dxa" w:w="80"/>
              <w:right w:type="dxa" w:w="100"/>
            </w:tcMar>
          </w:tcPr>
          <w:p>
            <w:r>
              <w:rPr>
                <w:rFonts w:ascii="Arial" w:cs="Arial" w:eastAsia="Arial" w:hAnsi="Arial"/>
                <w:b w:val="false"/>
                <w:bCs w:val="false"/>
                <w:color w:val="000000"/>
                <w:sz w:val="20"/>
                <w:szCs w:val="20"/>
              </w:rPr>
              <w:t xml:space="preserve">Write and execute test cases, log defects.</w:t>
            </w:r>
          </w:p>
        </w:tc>
      </w:tr>
      <w:tr>
        <w:tc>
          <w:tcPr>
            <w:tcW w:type="dxa" w:w="2700"/>
            <w:tcMar>
              <w:top w:type="dxa" w:w="80"/>
              <w:left w:type="dxa" w:w="100"/>
              <w:bottom w:type="dxa" w:w="80"/>
              <w:right w:type="dxa" w:w="100"/>
            </w:tcMar>
          </w:tcPr>
          <w:p>
            <w:r>
              <w:rPr>
                <w:rFonts w:ascii="Arial" w:cs="Arial" w:eastAsia="Arial" w:hAnsi="Arial"/>
                <w:b w:val="false"/>
                <w:bCs w:val="false"/>
                <w:color w:val="000000"/>
                <w:sz w:val="20"/>
                <w:szCs w:val="20"/>
              </w:rPr>
              <w:t xml:space="preserve">Developers</w:t>
            </w:r>
          </w:p>
        </w:tc>
        <w:tc>
          <w:tcPr>
            <w:tcW w:type="dxa" w:w="7000"/>
            <w:tcMar>
              <w:top w:type="dxa" w:w="80"/>
              <w:left w:type="dxa" w:w="100"/>
              <w:bottom w:type="dxa" w:w="80"/>
              <w:right w:type="dxa" w:w="100"/>
            </w:tcMar>
          </w:tcPr>
          <w:p>
            <w:r>
              <w:rPr>
                <w:rFonts w:ascii="Arial" w:cs="Arial" w:eastAsia="Arial" w:hAnsi="Arial"/>
                <w:b w:val="false"/>
                <w:bCs w:val="false"/>
                <w:color w:val="000000"/>
                <w:sz w:val="20"/>
                <w:szCs w:val="20"/>
              </w:rPr>
              <w:t xml:space="preserve">Fix reported bugs, provide build updates.</w:t>
            </w:r>
          </w:p>
        </w:tc>
      </w:tr>
      <w:tr>
        <w:tc>
          <w:tcPr>
            <w:tcW w:type="dxa" w:w="2700"/>
            <w:tcMar>
              <w:top w:type="dxa" w:w="80"/>
              <w:left w:type="dxa" w:w="100"/>
              <w:bottom w:type="dxa" w:w="80"/>
              <w:right w:type="dxa" w:w="100"/>
            </w:tcMar>
          </w:tcPr>
          <w:p>
            <w:r>
              <w:rPr>
                <w:rFonts w:ascii="Arial" w:cs="Arial" w:eastAsia="Arial" w:hAnsi="Arial"/>
                <w:b w:val="false"/>
                <w:bCs w:val="false"/>
                <w:color w:val="000000"/>
                <w:sz w:val="20"/>
                <w:szCs w:val="20"/>
              </w:rPr>
              <w:t xml:space="preserve">Product Owner</w:t>
            </w:r>
          </w:p>
        </w:tc>
        <w:tc>
          <w:tcPr>
            <w:tcW w:type="dxa" w:w="7000"/>
            <w:tcMar>
              <w:top w:type="dxa" w:w="80"/>
              <w:left w:type="dxa" w:w="100"/>
              <w:bottom w:type="dxa" w:w="80"/>
              <w:right w:type="dxa" w:w="100"/>
            </w:tcMar>
          </w:tcPr>
          <w:p>
            <w:r>
              <w:rPr>
                <w:rFonts w:ascii="Arial" w:cs="Arial" w:eastAsia="Arial" w:hAnsi="Arial"/>
                <w:b w:val="false"/>
                <w:bCs w:val="false"/>
                <w:color w:val="000000"/>
                <w:sz w:val="20"/>
                <w:szCs w:val="20"/>
              </w:rPr>
              <w:t xml:space="preserve">Clarify requirements, approve test results.</w:t>
            </w:r>
          </w:p>
        </w:tc>
      </w:tr>
    </w:tbl>
    <w:p>
      <w:pPr>
        <w:pStyle w:val="Heading1"/>
        <w:spacing w:after="150" w:before="300"/>
      </w:pPr>
      <w:r>
        <w:t xml:space="preserve">11. Test Case Summary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700"/>
      </w:tblGrid>
      <w:tr>
        <w:trPr>
          <w:tblHeader/>
        </w:trPr>
        <w:tc>
          <w:tcPr>
            <w:tcW w:type="dxa" w:w="4000"/>
            <w:shd w:fill="1F4E78" w:val="clear"/>
            <w:tcMar>
              <w:top w:type="dxa" w:w="80"/>
              <w:left w:type="dxa" w:w="100"/>
              <w:bottom w:type="dxa" w:w="80"/>
              <w:right w:type="dxa" w:w="100"/>
            </w:tcMar>
          </w:tcPr>
          <w:p>
            <w:r>
              <w:rPr>
                <w:rFonts w:ascii="Arial" w:cs="Arial" w:eastAsia="Arial" w:hAnsi="Arial"/>
                <w:b/>
                <w:bCs/>
                <w:color w:val="FFFFFF"/>
                <w:sz w:val="20"/>
                <w:szCs w:val="20"/>
              </w:rPr>
              <w:t xml:space="preserve">Module</w:t>
            </w:r>
          </w:p>
        </w:tc>
        <w:tc>
          <w:tcPr>
            <w:tcW w:type="dxa" w:w="3000"/>
            <w:shd w:fill="1F4E78" w:val="clear"/>
            <w:tcMar>
              <w:top w:type="dxa" w:w="80"/>
              <w:left w:type="dxa" w:w="100"/>
              <w:bottom w:type="dxa" w:w="80"/>
              <w:right w:type="dxa" w:w="100"/>
            </w:tcMar>
          </w:tcPr>
          <w:p>
            <w:r>
              <w:rPr>
                <w:rFonts w:ascii="Arial" w:cs="Arial" w:eastAsia="Arial" w:hAnsi="Arial"/>
                <w:b/>
                <w:bCs/>
                <w:color w:val="FFFFFF"/>
                <w:sz w:val="20"/>
                <w:szCs w:val="20"/>
              </w:rPr>
              <w:t xml:space="preserve">No. of Test Cases</w:t>
            </w:r>
          </w:p>
        </w:tc>
        <w:tc>
          <w:tcPr>
            <w:tcW w:type="dxa" w:w="2700"/>
            <w:shd w:fill="1F4E78" w:val="clear"/>
            <w:tcMar>
              <w:top w:type="dxa" w:w="80"/>
              <w:left w:type="dxa" w:w="100"/>
              <w:bottom w:type="dxa" w:w="80"/>
              <w:right w:type="dxa" w:w="100"/>
            </w:tcMar>
          </w:tcPr>
          <w:p>
            <w:r>
              <w:rPr>
                <w:rFonts w:ascii="Arial" w:cs="Arial" w:eastAsia="Arial" w:hAnsi="Arial"/>
                <w:b/>
                <w:bCs/>
                <w:color w:val="FFFFFF"/>
                <w:sz w:val="20"/>
                <w:szCs w:val="20"/>
              </w:rPr>
              <w:t xml:space="preserve">Priority</w:t>
            </w:r>
          </w:p>
        </w:tc>
      </w:tr>
      <w:tr>
        <w:tc>
          <w:tcPr>
            <w:tcW w:type="dxa" w:w="4000"/>
            <w:tcMar>
              <w:top w:type="dxa" w:w="80"/>
              <w:left w:type="dxa" w:w="100"/>
              <w:bottom w:type="dxa" w:w="80"/>
              <w:right w:type="dxa" w:w="100"/>
            </w:tcMar>
          </w:tcPr>
          <w:p>
            <w:r>
              <w:rPr>
                <w:rFonts w:ascii="Arial" w:cs="Arial" w:eastAsia="Arial" w:hAnsi="Arial"/>
                <w:b w:val="false"/>
                <w:bCs w:val="false"/>
                <w:color w:val="000000"/>
                <w:sz w:val="20"/>
                <w:szCs w:val="20"/>
              </w:rPr>
              <w:t xml:space="preserve">Homepage</w:t>
            </w:r>
          </w:p>
        </w:tc>
        <w:tc>
          <w:tcPr>
            <w:tcW w:type="dxa" w:w="3000"/>
            <w:tcMar>
              <w:top w:type="dxa" w:w="80"/>
              <w:left w:type="dxa" w:w="100"/>
              <w:bottom w:type="dxa" w:w="80"/>
              <w:right w:type="dxa" w:w="100"/>
            </w:tcMar>
          </w:tcPr>
          <w:p>
            <w:r>
              <w:rPr>
                <w:rFonts w:ascii="Arial" w:cs="Arial" w:eastAsia="Arial" w:hAnsi="Arial"/>
                <w:b w:val="false"/>
                <w:bCs w:val="false"/>
                <w:color w:val="000000"/>
                <w:sz w:val="20"/>
                <w:szCs w:val="20"/>
              </w:rPr>
              <w:t xml:space="preserve">8</w:t>
            </w:r>
          </w:p>
        </w:tc>
        <w:tc>
          <w:tcPr>
            <w:tcW w:type="dxa" w:w="2700"/>
            <w:tcMar>
              <w:top w:type="dxa" w:w="80"/>
              <w:left w:type="dxa" w:w="100"/>
              <w:bottom w:type="dxa" w:w="80"/>
              <w:right w:type="dxa" w:w="100"/>
            </w:tcMar>
          </w:tcPr>
          <w:p>
            <w:r>
              <w:rPr>
                <w:rFonts w:ascii="Arial" w:cs="Arial" w:eastAsia="Arial" w:hAnsi="Arial"/>
                <w:b w:val="false"/>
                <w:bCs w:val="false"/>
                <w:color w:val="000000"/>
                <w:sz w:val="20"/>
                <w:szCs w:val="20"/>
              </w:rPr>
              <w:t xml:space="preserve">High</w:t>
            </w:r>
          </w:p>
        </w:tc>
      </w:tr>
      <w:tr>
        <w:tc>
          <w:tcPr>
            <w:tcW w:type="dxa" w:w="4000"/>
            <w:tcMar>
              <w:top w:type="dxa" w:w="80"/>
              <w:left w:type="dxa" w:w="100"/>
              <w:bottom w:type="dxa" w:w="80"/>
              <w:right w:type="dxa" w:w="100"/>
            </w:tcMar>
          </w:tcPr>
          <w:p>
            <w:r>
              <w:rPr>
                <w:rFonts w:ascii="Arial" w:cs="Arial" w:eastAsia="Arial" w:hAnsi="Arial"/>
                <w:b w:val="false"/>
                <w:bCs w:val="false"/>
                <w:color w:val="000000"/>
                <w:sz w:val="20"/>
                <w:szCs w:val="20"/>
              </w:rPr>
              <w:t xml:space="preserve">Product Details</w:t>
            </w:r>
          </w:p>
        </w:tc>
        <w:tc>
          <w:tcPr>
            <w:tcW w:type="dxa" w:w="3000"/>
            <w:tcMar>
              <w:top w:type="dxa" w:w="80"/>
              <w:left w:type="dxa" w:w="100"/>
              <w:bottom w:type="dxa" w:w="80"/>
              <w:right w:type="dxa" w:w="100"/>
            </w:tcMar>
          </w:tcPr>
          <w:p>
            <w:r>
              <w:rPr>
                <w:rFonts w:ascii="Arial" w:cs="Arial" w:eastAsia="Arial" w:hAnsi="Arial"/>
                <w:b w:val="false"/>
                <w:bCs w:val="false"/>
                <w:color w:val="000000"/>
                <w:sz w:val="20"/>
                <w:szCs w:val="20"/>
              </w:rPr>
              <w:t xml:space="preserve">10</w:t>
            </w:r>
          </w:p>
        </w:tc>
        <w:tc>
          <w:tcPr>
            <w:tcW w:type="dxa" w:w="2700"/>
            <w:tcMar>
              <w:top w:type="dxa" w:w="80"/>
              <w:left w:type="dxa" w:w="100"/>
              <w:bottom w:type="dxa" w:w="80"/>
              <w:right w:type="dxa" w:w="100"/>
            </w:tcMar>
          </w:tcPr>
          <w:p>
            <w:r>
              <w:rPr>
                <w:rFonts w:ascii="Arial" w:cs="Arial" w:eastAsia="Arial" w:hAnsi="Arial"/>
                <w:b w:val="false"/>
                <w:bCs w:val="false"/>
                <w:color w:val="000000"/>
                <w:sz w:val="20"/>
                <w:szCs w:val="20"/>
              </w:rPr>
              <w:t xml:space="preserve">Medium</w:t>
            </w:r>
          </w:p>
        </w:tc>
      </w:tr>
      <w:tr>
        <w:tc>
          <w:tcPr>
            <w:tcW w:type="dxa" w:w="4000"/>
            <w:tcMar>
              <w:top w:type="dxa" w:w="80"/>
              <w:left w:type="dxa" w:w="100"/>
              <w:bottom w:type="dxa" w:w="80"/>
              <w:right w:type="dxa" w:w="100"/>
            </w:tcMar>
          </w:tcPr>
          <w:p>
            <w:r>
              <w:rPr>
                <w:rFonts w:ascii="Arial" w:cs="Arial" w:eastAsia="Arial" w:hAnsi="Arial"/>
                <w:b w:val="false"/>
                <w:bCs w:val="false"/>
                <w:color w:val="000000"/>
                <w:sz w:val="20"/>
                <w:szCs w:val="20"/>
              </w:rPr>
              <w:t xml:space="preserve">Cart Management</w:t>
            </w:r>
          </w:p>
        </w:tc>
        <w:tc>
          <w:tcPr>
            <w:tcW w:type="dxa" w:w="3000"/>
            <w:tcMar>
              <w:top w:type="dxa" w:w="80"/>
              <w:left w:type="dxa" w:w="100"/>
              <w:bottom w:type="dxa" w:w="80"/>
              <w:right w:type="dxa" w:w="100"/>
            </w:tcMar>
          </w:tcPr>
          <w:p>
            <w:r>
              <w:rPr>
                <w:rFonts w:ascii="Arial" w:cs="Arial" w:eastAsia="Arial" w:hAnsi="Arial"/>
                <w:b w:val="false"/>
                <w:bCs w:val="false"/>
                <w:color w:val="000000"/>
                <w:sz w:val="20"/>
                <w:szCs w:val="20"/>
              </w:rPr>
              <w:t xml:space="preserve">8</w:t>
            </w:r>
          </w:p>
        </w:tc>
        <w:tc>
          <w:tcPr>
            <w:tcW w:type="dxa" w:w="2700"/>
            <w:tcMar>
              <w:top w:type="dxa" w:w="80"/>
              <w:left w:type="dxa" w:w="100"/>
              <w:bottom w:type="dxa" w:w="80"/>
              <w:right w:type="dxa" w:w="100"/>
            </w:tcMar>
          </w:tcPr>
          <w:p>
            <w:r>
              <w:rPr>
                <w:rFonts w:ascii="Arial" w:cs="Arial" w:eastAsia="Arial" w:hAnsi="Arial"/>
                <w:b w:val="false"/>
                <w:bCs w:val="false"/>
                <w:color w:val="000000"/>
                <w:sz w:val="20"/>
                <w:szCs w:val="20"/>
              </w:rPr>
              <w:t xml:space="preserve">High</w:t>
            </w:r>
          </w:p>
        </w:tc>
      </w:tr>
      <w:tr>
        <w:tc>
          <w:tcPr>
            <w:tcW w:type="dxa" w:w="4000"/>
            <w:tcMar>
              <w:top w:type="dxa" w:w="80"/>
              <w:left w:type="dxa" w:w="100"/>
              <w:bottom w:type="dxa" w:w="80"/>
              <w:right w:type="dxa" w:w="100"/>
            </w:tcMar>
          </w:tcPr>
          <w:p>
            <w:r>
              <w:rPr>
                <w:rFonts w:ascii="Arial" w:cs="Arial" w:eastAsia="Arial" w:hAnsi="Arial"/>
                <w:b w:val="false"/>
                <w:bCs w:val="false"/>
                <w:color w:val="000000"/>
                <w:sz w:val="20"/>
                <w:szCs w:val="20"/>
              </w:rPr>
              <w:t xml:space="preserve">Checkout &amp; Payment</w:t>
            </w:r>
          </w:p>
        </w:tc>
        <w:tc>
          <w:tcPr>
            <w:tcW w:type="dxa" w:w="3000"/>
            <w:tcMar>
              <w:top w:type="dxa" w:w="80"/>
              <w:left w:type="dxa" w:w="100"/>
              <w:bottom w:type="dxa" w:w="80"/>
              <w:right w:type="dxa" w:w="100"/>
            </w:tcMar>
          </w:tcPr>
          <w:p>
            <w:r>
              <w:rPr>
                <w:rFonts w:ascii="Arial" w:cs="Arial" w:eastAsia="Arial" w:hAnsi="Arial"/>
                <w:b w:val="false"/>
                <w:bCs w:val="false"/>
                <w:color w:val="000000"/>
                <w:sz w:val="20"/>
                <w:szCs w:val="20"/>
              </w:rPr>
              <w:t xml:space="preserve">(covered via Cart Management proceed-to-checkout &amp; coupon cases)</w:t>
            </w:r>
          </w:p>
        </w:tc>
        <w:tc>
          <w:tcPr>
            <w:tcW w:type="dxa" w:w="2700"/>
            <w:tcMar>
              <w:top w:type="dxa" w:w="80"/>
              <w:left w:type="dxa" w:w="100"/>
              <w:bottom w:type="dxa" w:w="80"/>
              <w:right w:type="dxa" w:w="100"/>
            </w:tcMar>
          </w:tcPr>
          <w:p>
            <w:r>
              <w:rPr>
                <w:rFonts w:ascii="Arial" w:cs="Arial" w:eastAsia="Arial" w:hAnsi="Arial"/>
                <w:b w:val="false"/>
                <w:bCs w:val="false"/>
                <w:color w:val="000000"/>
                <w:sz w:val="20"/>
                <w:szCs w:val="20"/>
              </w:rPr>
              <w:t xml:space="preserve">High</w:t>
            </w:r>
          </w:p>
        </w:tc>
      </w:tr>
      <w:tr>
        <w:tc>
          <w:tcPr>
            <w:tcW w:type="dxa" w:w="4000"/>
            <w:tcMar>
              <w:top w:type="dxa" w:w="80"/>
              <w:left w:type="dxa" w:w="100"/>
              <w:bottom w:type="dxa" w:w="80"/>
              <w:right w:type="dxa" w:w="100"/>
            </w:tcMar>
          </w:tcPr>
          <w:p>
            <w:r>
              <w:rPr>
                <w:rFonts w:ascii="Arial" w:cs="Arial" w:eastAsia="Arial" w:hAnsi="Arial"/>
                <w:b w:val="false"/>
                <w:bCs w:val="false"/>
                <w:color w:val="000000"/>
                <w:sz w:val="20"/>
                <w:szCs w:val="20"/>
              </w:rPr>
              <w:t xml:space="preserve">User Account</w:t>
            </w:r>
          </w:p>
        </w:tc>
        <w:tc>
          <w:tcPr>
            <w:tcW w:type="dxa" w:w="3000"/>
            <w:tcMar>
              <w:top w:type="dxa" w:w="80"/>
              <w:left w:type="dxa" w:w="100"/>
              <w:bottom w:type="dxa" w:w="80"/>
              <w:right w:type="dxa" w:w="100"/>
            </w:tcMar>
          </w:tcPr>
          <w:p>
            <w:r>
              <w:rPr>
                <w:rFonts w:ascii="Arial" w:cs="Arial" w:eastAsia="Arial" w:hAnsi="Arial"/>
                <w:b w:val="false"/>
                <w:bCs w:val="false"/>
                <w:color w:val="000000"/>
                <w:sz w:val="20"/>
                <w:szCs w:val="20"/>
              </w:rPr>
              <w:t xml:space="preserve">9</w:t>
            </w:r>
          </w:p>
        </w:tc>
        <w:tc>
          <w:tcPr>
            <w:tcW w:type="dxa" w:w="2700"/>
            <w:tcMar>
              <w:top w:type="dxa" w:w="80"/>
              <w:left w:type="dxa" w:w="100"/>
              <w:bottom w:type="dxa" w:w="80"/>
              <w:right w:type="dxa" w:w="100"/>
            </w:tcMar>
          </w:tcPr>
          <w:p>
            <w:r>
              <w:rPr>
                <w:rFonts w:ascii="Arial" w:cs="Arial" w:eastAsia="Arial" w:hAnsi="Arial"/>
                <w:b w:val="false"/>
                <w:bCs w:val="false"/>
                <w:color w:val="000000"/>
                <w:sz w:val="20"/>
                <w:szCs w:val="20"/>
              </w:rPr>
              <w:t xml:space="preserve">Medium</w:t>
            </w:r>
          </w:p>
        </w:tc>
      </w:tr>
    </w:tbl>
    <w:p>
      <w:pPr>
        <w:spacing w:after="120"/>
      </w:pPr>
      <w:r>
        <w:rPr>
          <w:rFonts w:ascii="Arial" w:cs="Arial" w:eastAsia="Arial" w:hAnsi="Arial"/>
          <w:sz w:val="22"/>
          <w:szCs w:val="22"/>
        </w:rPr>
        <w:t xml:space="preserve">This way, a test plan ensures a clear and systematic approach to testing the application. The detailed test cases, execution results, bug reports, and traceability matrix accompanying this test plan are provided in Academybugs_Manual_Testing_Project.xlsx.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Para">
    <w:name w:val="Normal Para"/>
    <w:basedOn w:val="Normal"/>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2026-08-14T06:40:40.436Z</dcterms:created>
  <dcterms:modified xsi:type="dcterms:W3CDTF">2026-08-14T06:40:40.436Z</dcterms:modified>
</cp:coreProperties>
</file>

<file path=docProps/custom.xml><?xml version="1.0" encoding="utf-8"?>
<Properties xmlns="http://schemas.openxmlformats.org/officeDocument/2006/custom-properties" xmlns:vt="http://schemas.openxmlformats.org/officeDocument/2006/docPropsVTypes"/>
</file>