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60645" w14:textId="0D5743B3" w:rsidR="002D2E99" w:rsidRDefault="00000000" w:rsidP="006C263C">
      <w:pPr>
        <w:spacing w:after="40"/>
        <w:jc w:val="center"/>
      </w:pPr>
      <w:r>
        <w:rPr>
          <w:b/>
          <w:bCs/>
          <w:color w:val="1F2D3D"/>
          <w:sz w:val="40"/>
          <w:szCs w:val="40"/>
        </w:rPr>
        <w:t>PHISHING EMAIL ANALYSIS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3"/>
        <w:gridCol w:w="7047"/>
      </w:tblGrid>
      <w:tr w:rsidR="002D2E99" w14:paraId="16EF6156" w14:textId="77777777" w:rsidTr="00996B2B">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B2EBA" w14:textId="77777777" w:rsidR="002D2E99" w:rsidRDefault="00000000">
            <w:r>
              <w:rPr>
                <w:color w:val="000000"/>
                <w:sz w:val="20"/>
                <w:szCs w:val="20"/>
              </w:rPr>
              <w:t>Incident ID</w:t>
            </w:r>
          </w:p>
        </w:tc>
        <w:tc>
          <w:tcPr>
            <w:tcW w:w="7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6C6F1B" w14:textId="77777777" w:rsidR="002D2E99" w:rsidRDefault="00000000">
            <w:r>
              <w:rPr>
                <w:color w:val="000000"/>
                <w:sz w:val="20"/>
                <w:szCs w:val="20"/>
              </w:rPr>
              <w:t>PHISH-2026-001</w:t>
            </w:r>
          </w:p>
        </w:tc>
      </w:tr>
      <w:tr w:rsidR="002D2E99" w14:paraId="0157F8E1" w14:textId="77777777" w:rsidTr="00996B2B">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75E3E6" w14:textId="77777777" w:rsidR="002D2E99" w:rsidRDefault="00000000">
            <w:r>
              <w:rPr>
                <w:color w:val="000000"/>
                <w:sz w:val="20"/>
                <w:szCs w:val="20"/>
              </w:rPr>
              <w:t>Sample Source</w:t>
            </w:r>
          </w:p>
        </w:tc>
        <w:tc>
          <w:tcPr>
            <w:tcW w:w="7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4EF94" w14:textId="77777777" w:rsidR="002D2E99" w:rsidRDefault="00000000">
            <w:r>
              <w:rPr>
                <w:color w:val="000000"/>
                <w:sz w:val="20"/>
                <w:szCs w:val="20"/>
              </w:rPr>
              <w:t>Captured phishing sample (</w:t>
            </w:r>
            <w:proofErr w:type="spellStart"/>
            <w:r>
              <w:rPr>
                <w:color w:val="000000"/>
                <w:sz w:val="20"/>
                <w:szCs w:val="20"/>
              </w:rPr>
              <w:t>phishing_pot</w:t>
            </w:r>
            <w:proofErr w:type="spellEnd"/>
            <w:r>
              <w:rPr>
                <w:color w:val="000000"/>
                <w:sz w:val="20"/>
                <w:szCs w:val="20"/>
              </w:rPr>
              <w:t xml:space="preserve"> archive)</w:t>
            </w:r>
          </w:p>
        </w:tc>
      </w:tr>
      <w:tr w:rsidR="002D2E99" w14:paraId="25DD360C" w14:textId="77777777" w:rsidTr="00996B2B">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389BC" w14:textId="77777777" w:rsidR="002D2E99" w:rsidRDefault="00000000">
            <w:r>
              <w:rPr>
                <w:color w:val="000000"/>
                <w:sz w:val="20"/>
                <w:szCs w:val="20"/>
              </w:rPr>
              <w:t>File Hash (SHA-256)</w:t>
            </w:r>
          </w:p>
        </w:tc>
        <w:tc>
          <w:tcPr>
            <w:tcW w:w="7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7BB66" w14:textId="77777777" w:rsidR="002D2E99" w:rsidRDefault="00000000">
            <w:r>
              <w:rPr>
                <w:color w:val="000000"/>
                <w:sz w:val="20"/>
                <w:szCs w:val="20"/>
              </w:rPr>
              <w:t>8c52fab4156e1f36b6147dfa43e2ef0d1071e044379be3c1a96808c508213af9</w:t>
            </w:r>
          </w:p>
        </w:tc>
      </w:tr>
      <w:tr w:rsidR="002D2E99" w14:paraId="64DD79FA" w14:textId="77777777" w:rsidTr="00996B2B">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995B83" w14:textId="77777777" w:rsidR="002D2E99" w:rsidRDefault="00000000">
            <w:r>
              <w:rPr>
                <w:color w:val="000000"/>
                <w:sz w:val="20"/>
                <w:szCs w:val="20"/>
              </w:rPr>
              <w:t>Severity</w:t>
            </w:r>
          </w:p>
        </w:tc>
        <w:tc>
          <w:tcPr>
            <w:tcW w:w="7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8846F" w14:textId="77777777" w:rsidR="002D2E99" w:rsidRDefault="00000000">
            <w:r>
              <w:rPr>
                <w:color w:val="000000"/>
                <w:sz w:val="20"/>
                <w:szCs w:val="20"/>
              </w:rPr>
              <w:t>High</w:t>
            </w:r>
          </w:p>
        </w:tc>
      </w:tr>
      <w:tr w:rsidR="002D2E99" w14:paraId="68CC46FB" w14:textId="77777777" w:rsidTr="00996B2B">
        <w:tblPrEx>
          <w:tblCellMar>
            <w:top w:w="0" w:type="dxa"/>
            <w:bottom w:w="0" w:type="dxa"/>
          </w:tblCellMar>
        </w:tblPrEx>
        <w:tc>
          <w:tcPr>
            <w:tcW w:w="23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D5BFE" w14:textId="77777777" w:rsidR="002D2E99" w:rsidRDefault="00000000">
            <w:r>
              <w:rPr>
                <w:color w:val="000000"/>
                <w:sz w:val="20"/>
                <w:szCs w:val="20"/>
              </w:rPr>
              <w:t>Status</w:t>
            </w:r>
          </w:p>
        </w:tc>
        <w:tc>
          <w:tcPr>
            <w:tcW w:w="70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DECF86" w14:textId="77777777" w:rsidR="002D2E99" w:rsidRDefault="00000000">
            <w:r>
              <w:rPr>
                <w:color w:val="000000"/>
                <w:sz w:val="20"/>
                <w:szCs w:val="20"/>
              </w:rPr>
              <w:t>Confirmed Phishing — Credential Harvesting</w:t>
            </w:r>
          </w:p>
        </w:tc>
      </w:tr>
    </w:tbl>
    <w:p w14:paraId="6DD7CE4C" w14:textId="77777777" w:rsidR="00996B2B" w:rsidRDefault="00996B2B">
      <w:pPr>
        <w:pStyle w:val="Heading1"/>
      </w:pPr>
    </w:p>
    <w:p w14:paraId="553AF291" w14:textId="77777777" w:rsidR="00996B2B" w:rsidRDefault="00996B2B">
      <w:pPr>
        <w:pStyle w:val="Heading1"/>
      </w:pPr>
    </w:p>
    <w:p w14:paraId="18D0A627" w14:textId="77777777" w:rsidR="00996B2B" w:rsidRDefault="00996B2B">
      <w:pPr>
        <w:pStyle w:val="Heading1"/>
      </w:pPr>
    </w:p>
    <w:p w14:paraId="10E48C20" w14:textId="77777777" w:rsidR="00996B2B" w:rsidRDefault="00996B2B">
      <w:pPr>
        <w:pStyle w:val="Heading1"/>
      </w:pPr>
    </w:p>
    <w:p w14:paraId="7F3B81C6" w14:textId="77777777" w:rsidR="00996B2B" w:rsidRDefault="00996B2B">
      <w:pPr>
        <w:pStyle w:val="Heading1"/>
      </w:pPr>
    </w:p>
    <w:p w14:paraId="60ED5C3C" w14:textId="77777777" w:rsidR="00996B2B" w:rsidRDefault="00996B2B">
      <w:pPr>
        <w:pStyle w:val="Heading1"/>
      </w:pPr>
    </w:p>
    <w:p w14:paraId="2C6FA891" w14:textId="77777777" w:rsidR="00996B2B" w:rsidRDefault="00996B2B">
      <w:pPr>
        <w:pStyle w:val="Heading1"/>
      </w:pPr>
    </w:p>
    <w:p w14:paraId="42EB2AAB" w14:textId="77777777" w:rsidR="00996B2B" w:rsidRDefault="00996B2B">
      <w:pPr>
        <w:pStyle w:val="Heading1"/>
      </w:pPr>
    </w:p>
    <w:p w14:paraId="2DCD3246" w14:textId="77777777" w:rsidR="00996B2B" w:rsidRDefault="00996B2B">
      <w:pPr>
        <w:pStyle w:val="Heading1"/>
      </w:pPr>
    </w:p>
    <w:p w14:paraId="26FB99DC" w14:textId="77777777" w:rsidR="00996B2B" w:rsidRDefault="00996B2B">
      <w:pPr>
        <w:pStyle w:val="Heading1"/>
      </w:pPr>
    </w:p>
    <w:p w14:paraId="4630683C" w14:textId="77777777" w:rsidR="00996B2B" w:rsidRDefault="00996B2B">
      <w:pPr>
        <w:pStyle w:val="Heading1"/>
      </w:pPr>
    </w:p>
    <w:p w14:paraId="1EA2FA97" w14:textId="77777777" w:rsidR="00996B2B" w:rsidRDefault="00996B2B">
      <w:pPr>
        <w:pStyle w:val="Heading1"/>
      </w:pPr>
    </w:p>
    <w:p w14:paraId="1ED7DB0F" w14:textId="77777777" w:rsidR="00996B2B" w:rsidRDefault="00996B2B">
      <w:pPr>
        <w:pStyle w:val="Heading1"/>
      </w:pPr>
    </w:p>
    <w:p w14:paraId="21AB67A6" w14:textId="77777777" w:rsidR="00996B2B" w:rsidRDefault="00996B2B">
      <w:pPr>
        <w:pStyle w:val="Heading1"/>
      </w:pPr>
    </w:p>
    <w:p w14:paraId="645534EC" w14:textId="77777777" w:rsidR="004377FF" w:rsidRDefault="004377FF">
      <w:pPr>
        <w:pStyle w:val="Heading1"/>
      </w:pPr>
    </w:p>
    <w:p w14:paraId="23430182" w14:textId="3B4BC1C3" w:rsidR="002D2E99" w:rsidRDefault="00000000">
      <w:pPr>
        <w:pStyle w:val="Heading1"/>
      </w:pPr>
      <w:r>
        <w:lastRenderedPageBreak/>
        <w:t>1. Executive Summary</w:t>
      </w:r>
    </w:p>
    <w:p w14:paraId="5C9D8EC6" w14:textId="77777777" w:rsidR="002D2E99" w:rsidRDefault="00000000">
      <w:pPr>
        <w:spacing w:after="160"/>
      </w:pPr>
      <w:r>
        <w:t>A phishing email impersonating the MetaMask Support Team was identified. The message was sent through a legitimate Zendesk help-desk account registered by the attacker, which allowed it to pass all standard email authentication checks (SPF, DKIM, DMARC). The email uses a fabricated security alert and urgency-based language to pressure the recipient into clicking a “Reset Password” link. This link routes through a legitimate Bing click-tracking redirector before landing on an unrelated third-party domain assessed to be a credential-harvesting page. No user interaction with this specific archived sample has been confirmed; the email is classified as malicious based on technical and content analysis independent of current blocklist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D2E99" w14:paraId="56FA6E6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7B24C3" w14:textId="77777777" w:rsidR="002D2E99" w:rsidRDefault="00000000">
            <w:r>
              <w:rPr>
                <w:color w:val="000000"/>
                <w:sz w:val="20"/>
                <w:szCs w:val="20"/>
              </w:rPr>
              <w:t>Attack Type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3E16B8" w14:textId="77777777" w:rsidR="002D2E99" w:rsidRDefault="00000000">
            <w:r>
              <w:rPr>
                <w:color w:val="000000"/>
                <w:sz w:val="20"/>
                <w:szCs w:val="20"/>
              </w:rPr>
              <w:t>Credential Harvesting (Brand Impersonation)</w:t>
            </w:r>
          </w:p>
        </w:tc>
      </w:tr>
      <w:tr w:rsidR="002D2E99" w14:paraId="738EB32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B46C7" w14:textId="77777777" w:rsidR="002D2E99" w:rsidRDefault="00000000">
            <w:r>
              <w:rPr>
                <w:color w:val="000000"/>
                <w:sz w:val="20"/>
                <w:szCs w:val="20"/>
              </w:rPr>
              <w:t>Verdict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731D0" w14:textId="77777777" w:rsidR="002D2E99" w:rsidRDefault="00000000">
            <w:r>
              <w:rPr>
                <w:color w:val="000000"/>
                <w:sz w:val="20"/>
                <w:szCs w:val="20"/>
              </w:rPr>
              <w:t>Malicious</w:t>
            </w:r>
          </w:p>
        </w:tc>
      </w:tr>
      <w:tr w:rsidR="002D2E99" w14:paraId="0BF10A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BE105" w14:textId="77777777" w:rsidR="002D2E99" w:rsidRDefault="00000000">
            <w:r>
              <w:rPr>
                <w:color w:val="000000"/>
                <w:sz w:val="20"/>
                <w:szCs w:val="20"/>
              </w:rPr>
              <w:t>Confidence Level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44E69" w14:textId="77777777" w:rsidR="002D2E99" w:rsidRDefault="00000000">
            <w:r>
              <w:rPr>
                <w:color w:val="000000"/>
                <w:sz w:val="20"/>
                <w:szCs w:val="20"/>
              </w:rPr>
              <w:t>High</w:t>
            </w:r>
          </w:p>
        </w:tc>
      </w:tr>
      <w:tr w:rsidR="002D2E99" w14:paraId="6D101B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3D1ECF" w14:textId="77777777" w:rsidR="002D2E99" w:rsidRDefault="00000000">
            <w:r>
              <w:rPr>
                <w:color w:val="000000"/>
                <w:sz w:val="20"/>
                <w:szCs w:val="20"/>
              </w:rPr>
              <w:t>User Interaction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D3B693" w14:textId="77777777" w:rsidR="002D2E99" w:rsidRDefault="00000000">
            <w:r>
              <w:rPr>
                <w:color w:val="000000"/>
                <w:sz w:val="20"/>
                <w:szCs w:val="20"/>
              </w:rPr>
              <w:t>None confirmed (archived sample)</w:t>
            </w:r>
          </w:p>
        </w:tc>
      </w:tr>
      <w:tr w:rsidR="002D2E99" w14:paraId="7EC61D6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2CEE8" w14:textId="77777777" w:rsidR="002D2E99" w:rsidRDefault="00000000">
            <w:r>
              <w:rPr>
                <w:color w:val="000000"/>
                <w:sz w:val="20"/>
                <w:szCs w:val="20"/>
              </w:rPr>
              <w:t>Business Impact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84D9C" w14:textId="77777777" w:rsidR="002D2E99" w:rsidRDefault="00000000">
            <w:r>
              <w:rPr>
                <w:color w:val="000000"/>
                <w:sz w:val="20"/>
                <w:szCs w:val="20"/>
              </w:rPr>
              <w:t>Potential cryptocurrency wallet credential compromise if acted upon</w:t>
            </w:r>
          </w:p>
        </w:tc>
      </w:tr>
    </w:tbl>
    <w:p w14:paraId="1163006A" w14:textId="77777777" w:rsidR="002D2E99" w:rsidRDefault="00000000">
      <w:pPr>
        <w:pStyle w:val="Heading1"/>
      </w:pPr>
      <w:r>
        <w:t>2. Scope &amp; Affected Recipients</w:t>
      </w:r>
    </w:p>
    <w:p w14:paraId="1E13B010" w14:textId="77777777" w:rsidR="002D2E99" w:rsidRDefault="00000000">
      <w:pPr>
        <w:spacing w:after="160"/>
      </w:pPr>
      <w:r>
        <w:t>This sample was obtained from a public phishing-sample archive for analysis purposes; no specific organizational mailbox or live victim has been confirmed as a recipient. In a live incident, this section would list every mailbox that received the message and whether each user interacted with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D2E99" w14:paraId="6FD1C9B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4560936" w14:textId="77777777" w:rsidR="002D2E99" w:rsidRDefault="00000000">
            <w:r>
              <w:rPr>
                <w:b/>
                <w:bCs/>
                <w:color w:val="FFFFFF"/>
                <w:sz w:val="20"/>
                <w:szCs w:val="20"/>
              </w:rPr>
              <w:t>Recipient</w:t>
            </w:r>
          </w:p>
        </w:tc>
        <w:tc>
          <w:tcPr>
            <w:tcW w:w="312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3AC4DB0" w14:textId="77777777" w:rsidR="002D2E99" w:rsidRDefault="00000000">
            <w:r>
              <w:rPr>
                <w:b/>
                <w:bCs/>
                <w:color w:val="FFFFFF"/>
                <w:sz w:val="20"/>
                <w:szCs w:val="20"/>
              </w:rPr>
              <w:t>Interacted? (Y/N)</w:t>
            </w:r>
          </w:p>
        </w:tc>
        <w:tc>
          <w:tcPr>
            <w:tcW w:w="312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242D1029" w14:textId="77777777" w:rsidR="002D2E99" w:rsidRDefault="00000000">
            <w:r>
              <w:rPr>
                <w:b/>
                <w:bCs/>
                <w:color w:val="FFFFFF"/>
                <w:sz w:val="20"/>
                <w:szCs w:val="20"/>
              </w:rPr>
              <w:t>Action Taken</w:t>
            </w:r>
          </w:p>
        </w:tc>
      </w:tr>
      <w:tr w:rsidR="002D2E99" w14:paraId="5C79C6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43CA2" w14:textId="4F4B0FE7" w:rsidR="002D2E99" w:rsidRDefault="00000000">
            <w:r>
              <w:rPr>
                <w:color w:val="000000"/>
                <w:sz w:val="20"/>
                <w:szCs w:val="20"/>
              </w:rPr>
              <w:t>[Not applicable — archived sample]</w:t>
            </w:r>
            <w:r w:rsidR="00996B2B">
              <w:rPr>
                <w:color w:val="000000"/>
                <w:sz w:val="20"/>
                <w:szCs w:val="20"/>
              </w:rPr>
              <w:t xml:space="preserve"> </w:t>
            </w:r>
            <w:r w:rsidR="00996B2B" w:rsidRPr="00996B2B">
              <w:rPr>
                <w:b/>
                <w:bCs/>
                <w:color w:val="000000"/>
                <w:sz w:val="20"/>
                <w:szCs w:val="20"/>
              </w:rPr>
              <w:t>Sample-2075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6F3E3" w14:textId="77777777" w:rsidR="002D2E99" w:rsidRDefault="00000000">
            <w:r>
              <w:rPr>
                <w:color w:val="000000"/>
                <w:sz w:val="20"/>
                <w:szCs w:val="20"/>
              </w:rPr>
              <w:t>N/A</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C7078F" w14:textId="77777777" w:rsidR="002D2E99" w:rsidRDefault="00000000">
            <w:r>
              <w:rPr>
                <w:color w:val="000000"/>
                <w:sz w:val="20"/>
                <w:szCs w:val="20"/>
              </w:rPr>
              <w:t>N/A</w:t>
            </w:r>
          </w:p>
        </w:tc>
      </w:tr>
    </w:tbl>
    <w:p w14:paraId="46BB3686" w14:textId="77777777" w:rsidR="002D2E99" w:rsidRDefault="00000000">
      <w:pPr>
        <w:pStyle w:val="Heading1"/>
      </w:pPr>
      <w:r>
        <w:t>3. Technical Analysis</w:t>
      </w:r>
    </w:p>
    <w:p w14:paraId="172785A1" w14:textId="77777777" w:rsidR="002D2E99" w:rsidRDefault="00000000">
      <w:pPr>
        <w:pStyle w:val="Heading2"/>
      </w:pPr>
      <w:r>
        <w:t>3.1 Header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2D2E99" w14:paraId="0DED0F8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3E27E2" w14:textId="77777777" w:rsidR="002D2E99" w:rsidRDefault="00000000">
            <w:r>
              <w:rPr>
                <w:color w:val="000000"/>
                <w:sz w:val="20"/>
                <w:szCs w:val="20"/>
              </w:rPr>
              <w:t>From (Display Name)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8D045D" w14:textId="77777777" w:rsidR="002D2E99" w:rsidRDefault="00000000">
            <w:r>
              <w:rPr>
                <w:color w:val="000000"/>
                <w:sz w:val="20"/>
                <w:szCs w:val="20"/>
              </w:rPr>
              <w:t xml:space="preserve">Liam From </w:t>
            </w:r>
            <w:proofErr w:type="spellStart"/>
            <w:r>
              <w:rPr>
                <w:color w:val="000000"/>
                <w:sz w:val="20"/>
                <w:szCs w:val="20"/>
              </w:rPr>
              <w:t>Metamask</w:t>
            </w:r>
            <w:proofErr w:type="spellEnd"/>
            <w:r>
              <w:rPr>
                <w:color w:val="000000"/>
                <w:sz w:val="20"/>
                <w:szCs w:val="20"/>
              </w:rPr>
              <w:t xml:space="preserve"> TS</w:t>
            </w:r>
          </w:p>
        </w:tc>
      </w:tr>
      <w:tr w:rsidR="002D2E99" w14:paraId="527FC3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7A2455" w14:textId="77777777" w:rsidR="002D2E99" w:rsidRDefault="00000000">
            <w:r>
              <w:rPr>
                <w:color w:val="000000"/>
                <w:sz w:val="20"/>
                <w:szCs w:val="20"/>
              </w:rPr>
              <w:t>From (Actual Address)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0ACBE" w14:textId="77777777" w:rsidR="002D2E99" w:rsidRDefault="00000000">
            <w:r>
              <w:rPr>
                <w:color w:val="000000"/>
                <w:sz w:val="20"/>
                <w:szCs w:val="20"/>
              </w:rPr>
              <w:t>support@vvauc.zendesk.com</w:t>
            </w:r>
          </w:p>
        </w:tc>
      </w:tr>
      <w:tr w:rsidR="002D2E99" w14:paraId="1F566DE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99A65" w14:textId="77777777" w:rsidR="002D2E99" w:rsidRDefault="00000000">
            <w:r>
              <w:rPr>
                <w:color w:val="000000"/>
                <w:sz w:val="20"/>
                <w:szCs w:val="20"/>
              </w:rPr>
              <w:t>Reply-To</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54C6AC" w14:textId="77777777" w:rsidR="002D2E99" w:rsidRDefault="00000000">
            <w:r>
              <w:rPr>
                <w:color w:val="000000"/>
                <w:sz w:val="20"/>
                <w:szCs w:val="20"/>
              </w:rPr>
              <w:t>support+id177949@vvauc.zendesk.com</w:t>
            </w:r>
          </w:p>
        </w:tc>
      </w:tr>
      <w:tr w:rsidR="002D2E99" w14:paraId="3064336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22FD2" w14:textId="77777777" w:rsidR="002D2E99" w:rsidRDefault="00000000">
            <w:r>
              <w:rPr>
                <w:color w:val="000000"/>
                <w:sz w:val="20"/>
                <w:szCs w:val="20"/>
              </w:rPr>
              <w:t>Return-Path</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B17863" w14:textId="77777777" w:rsidR="002D2E99" w:rsidRDefault="00000000">
            <w:r>
              <w:rPr>
                <w:color w:val="000000"/>
                <w:sz w:val="20"/>
                <w:szCs w:val="20"/>
              </w:rPr>
              <w:t>support@vvauc.zendesk.com</w:t>
            </w:r>
          </w:p>
        </w:tc>
      </w:tr>
      <w:tr w:rsidR="002D2E99" w14:paraId="75F05B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159EB0" w14:textId="77777777" w:rsidR="002D2E99" w:rsidRDefault="00000000">
            <w:r>
              <w:rPr>
                <w:color w:val="000000"/>
                <w:sz w:val="20"/>
                <w:szCs w:val="20"/>
              </w:rPr>
              <w:t>Originating / Sending IP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5815B" w14:textId="77777777" w:rsidR="002D2E99" w:rsidRDefault="00000000">
            <w:r>
              <w:rPr>
                <w:color w:val="000000"/>
                <w:sz w:val="20"/>
                <w:szCs w:val="20"/>
              </w:rPr>
              <w:t>192.161.151.2</w:t>
            </w:r>
          </w:p>
        </w:tc>
      </w:tr>
      <w:tr w:rsidR="002D2E99" w14:paraId="0FF221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1FB83" w14:textId="77777777" w:rsidR="002D2E99" w:rsidRDefault="00000000">
            <w:r>
              <w:rPr>
                <w:color w:val="000000"/>
                <w:sz w:val="20"/>
                <w:szCs w:val="20"/>
              </w:rPr>
              <w:t>SPF Result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4AA03C" w14:textId="77777777" w:rsidR="002D2E99" w:rsidRDefault="00000000">
            <w:r>
              <w:rPr>
                <w:color w:val="000000"/>
                <w:sz w:val="20"/>
                <w:szCs w:val="20"/>
              </w:rPr>
              <w:t>Pass</w:t>
            </w:r>
          </w:p>
        </w:tc>
      </w:tr>
      <w:tr w:rsidR="002D2E99" w14:paraId="71B61E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15242" w14:textId="77777777" w:rsidR="002D2E99" w:rsidRDefault="00000000">
            <w:r>
              <w:rPr>
                <w:color w:val="000000"/>
                <w:sz w:val="20"/>
                <w:szCs w:val="20"/>
              </w:rPr>
              <w:t>DKIM Result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EDA3EB" w14:textId="77777777" w:rsidR="002D2E99" w:rsidRDefault="00000000">
            <w:r>
              <w:rPr>
                <w:color w:val="000000"/>
                <w:sz w:val="20"/>
                <w:szCs w:val="20"/>
              </w:rPr>
              <w:t>Pass</w:t>
            </w:r>
          </w:p>
        </w:tc>
      </w:tr>
      <w:tr w:rsidR="002D2E99" w14:paraId="49961A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AD99F8" w14:textId="77777777" w:rsidR="002D2E99" w:rsidRDefault="00000000">
            <w:r>
              <w:rPr>
                <w:color w:val="000000"/>
                <w:sz w:val="20"/>
                <w:szCs w:val="20"/>
              </w:rPr>
              <w:t>DMARC Result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F8BDCD" w14:textId="77777777" w:rsidR="002D2E99" w:rsidRDefault="00000000">
            <w:r>
              <w:rPr>
                <w:color w:val="000000"/>
                <w:sz w:val="20"/>
                <w:szCs w:val="20"/>
              </w:rPr>
              <w:t>Pass</w:t>
            </w:r>
          </w:p>
        </w:tc>
      </w:tr>
      <w:tr w:rsidR="002D2E99" w14:paraId="369B8C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4759B" w14:textId="77777777" w:rsidR="002D2E99" w:rsidRDefault="00000000">
            <w:r>
              <w:rPr>
                <w:color w:val="000000"/>
                <w:sz w:val="20"/>
                <w:szCs w:val="20"/>
              </w:rPr>
              <w:t>X-Mailer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07DEC" w14:textId="77777777" w:rsidR="002D2E99" w:rsidRDefault="00000000">
            <w:r>
              <w:rPr>
                <w:color w:val="000000"/>
                <w:sz w:val="20"/>
                <w:szCs w:val="20"/>
              </w:rPr>
              <w:t>Zendesk Mailer</w:t>
            </w:r>
          </w:p>
        </w:tc>
      </w:tr>
      <w:tr w:rsidR="002D2E99" w14:paraId="493B90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C7B9C" w14:textId="77777777" w:rsidR="002D2E99" w:rsidRDefault="00000000">
            <w:r>
              <w:rPr>
                <w:color w:val="000000"/>
                <w:sz w:val="20"/>
                <w:szCs w:val="20"/>
              </w:rPr>
              <w:t>Message-ID Anomalies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CEB67C" w14:textId="77777777" w:rsidR="002D2E99" w:rsidRDefault="00000000">
            <w:r>
              <w:rPr>
                <w:color w:val="000000"/>
                <w:sz w:val="20"/>
                <w:szCs w:val="20"/>
              </w:rPr>
              <w:t>None — consistent with legitimate Zendesk-generated format</w:t>
            </w:r>
          </w:p>
        </w:tc>
      </w:tr>
    </w:tbl>
    <w:p w14:paraId="0D1CEC31" w14:textId="77777777" w:rsidR="002D2E99" w:rsidRDefault="00000000">
      <w:pPr>
        <w:spacing w:after="160"/>
        <w:rPr>
          <w:i/>
          <w:iCs/>
        </w:rPr>
      </w:pPr>
      <w:r>
        <w:rPr>
          <w:i/>
          <w:iCs/>
        </w:rPr>
        <w:lastRenderedPageBreak/>
        <w:t>Analysis Note: All three authentication checks pass. This does not indicate the message is legitimate. The sending domain (vvauc.zendesk.com) is a free, self-service Zendesk help-desk subdomain registered by the attacker. SPF/DKIM/DMARC validate that Zendesk's mail servers genuinely sent the message — they do not validate the trustworthiness of the account holder or the message content. This is a case of legitimate-infrastructure abuse rather than header forgery, and is the central technical finding of this report.</w:t>
      </w:r>
    </w:p>
    <w:p w14:paraId="5D02DECC" w14:textId="05911E7F" w:rsidR="00996B2B" w:rsidRDefault="00996B2B">
      <w:pPr>
        <w:spacing w:after="160"/>
      </w:pPr>
      <w:r>
        <w:rPr>
          <w:noProof/>
        </w:rPr>
        <w:drawing>
          <wp:inline distT="0" distB="0" distL="0" distR="0" wp14:anchorId="073CB4B9" wp14:editId="117A1FE4">
            <wp:extent cx="5943600" cy="1482725"/>
            <wp:effectExtent l="0" t="0" r="0" b="3175"/>
            <wp:docPr id="13147773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482725"/>
                    </a:xfrm>
                    <a:prstGeom prst="rect">
                      <a:avLst/>
                    </a:prstGeom>
                    <a:noFill/>
                    <a:ln>
                      <a:noFill/>
                    </a:ln>
                  </pic:spPr>
                </pic:pic>
              </a:graphicData>
            </a:graphic>
          </wp:inline>
        </w:drawing>
      </w:r>
    </w:p>
    <w:p w14:paraId="63D4A8FE" w14:textId="77777777" w:rsidR="00996B2B" w:rsidRDefault="00996B2B">
      <w:pPr>
        <w:pStyle w:val="Heading2"/>
      </w:pPr>
    </w:p>
    <w:p w14:paraId="47517CEE" w14:textId="77777777" w:rsidR="00996B2B" w:rsidRDefault="00996B2B">
      <w:pPr>
        <w:pStyle w:val="Heading2"/>
      </w:pPr>
    </w:p>
    <w:p w14:paraId="58DCC268" w14:textId="77777777" w:rsidR="00996B2B" w:rsidRDefault="00996B2B">
      <w:pPr>
        <w:pStyle w:val="Heading2"/>
      </w:pPr>
    </w:p>
    <w:p w14:paraId="2AE6116B" w14:textId="77777777" w:rsidR="00996B2B" w:rsidRDefault="00996B2B">
      <w:pPr>
        <w:pStyle w:val="Heading2"/>
      </w:pPr>
    </w:p>
    <w:p w14:paraId="752C18C1" w14:textId="77777777" w:rsidR="00996B2B" w:rsidRDefault="00996B2B">
      <w:pPr>
        <w:pStyle w:val="Heading2"/>
      </w:pPr>
    </w:p>
    <w:p w14:paraId="2556E455" w14:textId="77777777" w:rsidR="00996B2B" w:rsidRDefault="00996B2B">
      <w:pPr>
        <w:pStyle w:val="Heading2"/>
      </w:pPr>
    </w:p>
    <w:p w14:paraId="51B5587E" w14:textId="77777777" w:rsidR="00996B2B" w:rsidRDefault="00996B2B">
      <w:pPr>
        <w:pStyle w:val="Heading2"/>
      </w:pPr>
    </w:p>
    <w:p w14:paraId="5C518502" w14:textId="77777777" w:rsidR="00996B2B" w:rsidRDefault="00996B2B">
      <w:pPr>
        <w:pStyle w:val="Heading2"/>
      </w:pPr>
    </w:p>
    <w:p w14:paraId="4B018D5A" w14:textId="77777777" w:rsidR="00996B2B" w:rsidRDefault="00996B2B">
      <w:pPr>
        <w:pStyle w:val="Heading2"/>
      </w:pPr>
    </w:p>
    <w:p w14:paraId="1B0ED231" w14:textId="77777777" w:rsidR="00996B2B" w:rsidRDefault="00996B2B">
      <w:pPr>
        <w:pStyle w:val="Heading2"/>
      </w:pPr>
    </w:p>
    <w:p w14:paraId="49B9AA70" w14:textId="77777777" w:rsidR="00996B2B" w:rsidRDefault="00996B2B">
      <w:pPr>
        <w:pStyle w:val="Heading2"/>
      </w:pPr>
    </w:p>
    <w:p w14:paraId="263680D9" w14:textId="77777777" w:rsidR="00996B2B" w:rsidRDefault="00996B2B">
      <w:pPr>
        <w:pStyle w:val="Heading2"/>
      </w:pPr>
    </w:p>
    <w:p w14:paraId="6EB039E7" w14:textId="77777777" w:rsidR="00996B2B" w:rsidRDefault="00996B2B">
      <w:pPr>
        <w:pStyle w:val="Heading2"/>
      </w:pPr>
    </w:p>
    <w:p w14:paraId="1410375C" w14:textId="77777777" w:rsidR="00996B2B" w:rsidRDefault="00996B2B">
      <w:pPr>
        <w:pStyle w:val="Heading2"/>
      </w:pPr>
    </w:p>
    <w:p w14:paraId="25D9F53A" w14:textId="77777777" w:rsidR="00996B2B" w:rsidRDefault="00996B2B">
      <w:pPr>
        <w:pStyle w:val="Heading2"/>
      </w:pPr>
    </w:p>
    <w:p w14:paraId="0EC99A9E" w14:textId="77777777" w:rsidR="00996B2B" w:rsidRDefault="00996B2B">
      <w:pPr>
        <w:pStyle w:val="Heading2"/>
      </w:pPr>
    </w:p>
    <w:p w14:paraId="368A2E15" w14:textId="77777777" w:rsidR="00996B2B" w:rsidRDefault="00996B2B">
      <w:pPr>
        <w:pStyle w:val="Heading2"/>
      </w:pPr>
    </w:p>
    <w:p w14:paraId="299DC914" w14:textId="673D5246" w:rsidR="002D2E99" w:rsidRDefault="00000000">
      <w:pPr>
        <w:pStyle w:val="Heading2"/>
      </w:pPr>
      <w:r>
        <w:lastRenderedPageBreak/>
        <w:t>3.2 Body &amp; Social Engineering Analysis</w:t>
      </w:r>
    </w:p>
    <w:p w14:paraId="2537BD5D" w14:textId="77777777" w:rsidR="002D2E99" w:rsidRDefault="00000000">
      <w:pPr>
        <w:pStyle w:val="ListParagraph"/>
        <w:numPr>
          <w:ilvl w:val="0"/>
          <w:numId w:val="2"/>
        </w:numPr>
        <w:spacing w:after="60"/>
      </w:pPr>
      <w:r>
        <w:t>Pretext: Fabricated security alert claiming an unrecognized login attempt from an Android device</w:t>
      </w:r>
    </w:p>
    <w:p w14:paraId="66685BFE" w14:textId="77777777" w:rsidR="002D2E99" w:rsidRDefault="00000000">
      <w:pPr>
        <w:pStyle w:val="ListParagraph"/>
        <w:numPr>
          <w:ilvl w:val="0"/>
          <w:numId w:val="2"/>
        </w:numPr>
        <w:spacing w:after="60"/>
      </w:pPr>
      <w:r>
        <w:t>Brand impersonated: MetaMask (“MetaMask Support Team” signature)</w:t>
      </w:r>
    </w:p>
    <w:p w14:paraId="4C9E1CDA" w14:textId="77777777" w:rsidR="002D2E99" w:rsidRDefault="00000000">
      <w:pPr>
        <w:pStyle w:val="ListParagraph"/>
        <w:numPr>
          <w:ilvl w:val="0"/>
          <w:numId w:val="2"/>
        </w:numPr>
        <w:spacing w:after="60"/>
      </w:pPr>
      <w:r>
        <w:t>Greeting type: Generic (“Dear Valued Customer”) — consistent with a mass campaign rather than targeted spear-phishing</w:t>
      </w:r>
    </w:p>
    <w:p w14:paraId="68C5C184" w14:textId="77777777" w:rsidR="002D2E99" w:rsidRDefault="00000000">
      <w:pPr>
        <w:pStyle w:val="ListParagraph"/>
        <w:numPr>
          <w:ilvl w:val="0"/>
          <w:numId w:val="2"/>
        </w:numPr>
        <w:spacing w:after="60"/>
      </w:pPr>
      <w:r>
        <w:t>Urgency mechanism: “Immediate Action Required,” “Do Not Delay” — time-pressure framing</w:t>
      </w:r>
    </w:p>
    <w:p w14:paraId="059DDB7E" w14:textId="77777777" w:rsidR="002D2E99" w:rsidRDefault="00000000">
      <w:pPr>
        <w:pStyle w:val="ListParagraph"/>
        <w:numPr>
          <w:ilvl w:val="0"/>
          <w:numId w:val="2"/>
        </w:numPr>
        <w:spacing w:after="60"/>
      </w:pPr>
      <w:r>
        <w:t>Loss aversion mechanism: Threat that “wallet and assets” are at risk — fear of financial loss used to override careful evaluation</w:t>
      </w:r>
    </w:p>
    <w:p w14:paraId="13FA31E4" w14:textId="77777777" w:rsidR="002D2E99" w:rsidRDefault="00000000">
      <w:pPr>
        <w:pStyle w:val="ListParagraph"/>
        <w:numPr>
          <w:ilvl w:val="0"/>
          <w:numId w:val="2"/>
        </w:numPr>
        <w:spacing w:after="60"/>
      </w:pPr>
      <w:r>
        <w:t>Sender mismatch: Body claims to be from MetaMask; actual sending address is a Zendesk subdomain unrelated to MetaMask's official domain</w:t>
      </w:r>
    </w:p>
    <w:p w14:paraId="70981AD0" w14:textId="2B8B71B6" w:rsidR="00996B2B" w:rsidRDefault="00996B2B" w:rsidP="00996B2B">
      <w:pPr>
        <w:pStyle w:val="ListParagraph"/>
        <w:spacing w:after="60"/>
        <w:ind w:left="720"/>
      </w:pPr>
      <w:r>
        <w:rPr>
          <w:noProof/>
        </w:rPr>
        <w:drawing>
          <wp:inline distT="0" distB="0" distL="0" distR="0" wp14:anchorId="4F0C299E" wp14:editId="70DB63AA">
            <wp:extent cx="5273040" cy="4503420"/>
            <wp:effectExtent l="0" t="0" r="3810" b="0"/>
            <wp:docPr id="32941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3040" cy="4503420"/>
                    </a:xfrm>
                    <a:prstGeom prst="rect">
                      <a:avLst/>
                    </a:prstGeom>
                    <a:noFill/>
                    <a:ln>
                      <a:noFill/>
                    </a:ln>
                  </pic:spPr>
                </pic:pic>
              </a:graphicData>
            </a:graphic>
          </wp:inline>
        </w:drawing>
      </w:r>
    </w:p>
    <w:p w14:paraId="775C585A" w14:textId="77777777" w:rsidR="00996B2B" w:rsidRDefault="00996B2B">
      <w:pPr>
        <w:pStyle w:val="Heading2"/>
      </w:pPr>
    </w:p>
    <w:p w14:paraId="6B0C1733" w14:textId="77777777" w:rsidR="00996B2B" w:rsidRDefault="00996B2B">
      <w:pPr>
        <w:pStyle w:val="Heading2"/>
      </w:pPr>
    </w:p>
    <w:p w14:paraId="24541C70" w14:textId="77777777" w:rsidR="00996B2B" w:rsidRDefault="00996B2B">
      <w:pPr>
        <w:pStyle w:val="Heading2"/>
      </w:pPr>
    </w:p>
    <w:p w14:paraId="5C341365" w14:textId="77777777" w:rsidR="00996B2B" w:rsidRDefault="00996B2B">
      <w:pPr>
        <w:pStyle w:val="Heading2"/>
      </w:pPr>
    </w:p>
    <w:p w14:paraId="247A5215" w14:textId="77777777" w:rsidR="00996B2B" w:rsidRDefault="00996B2B">
      <w:pPr>
        <w:pStyle w:val="Heading2"/>
      </w:pPr>
    </w:p>
    <w:p w14:paraId="0058A564" w14:textId="54D903F9" w:rsidR="002D2E99" w:rsidRDefault="00000000">
      <w:pPr>
        <w:pStyle w:val="Heading2"/>
      </w:pPr>
      <w:r>
        <w:lastRenderedPageBreak/>
        <w:t>3.3 URL &amp; Redirect Chain Analysis</w:t>
      </w:r>
    </w:p>
    <w:p w14:paraId="63CD8B39" w14:textId="77777777" w:rsidR="002D2E99" w:rsidRDefault="00000000">
      <w:pPr>
        <w:spacing w:after="160"/>
      </w:pPr>
      <w:r>
        <w:t xml:space="preserve">The “Reset Password” button's </w:t>
      </w:r>
      <w:proofErr w:type="spellStart"/>
      <w:r>
        <w:t>href</w:t>
      </w:r>
      <w:proofErr w:type="spellEnd"/>
      <w:r>
        <w:t xml:space="preserve"> attribute (not the display text) was extracted from the raw HTML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3000"/>
      </w:tblGrid>
      <w:tr w:rsidR="002D2E99" w14:paraId="678499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F62F5C1" w14:textId="77777777" w:rsidR="002D2E99" w:rsidRDefault="00000000">
            <w:r>
              <w:rPr>
                <w:b/>
                <w:bCs/>
                <w:color w:val="FFFFFF"/>
                <w:sz w:val="20"/>
                <w:szCs w:val="20"/>
              </w:rPr>
              <w:t>Hop</w:t>
            </w:r>
          </w:p>
        </w:tc>
        <w:tc>
          <w:tcPr>
            <w:tcW w:w="33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27AD27D" w14:textId="77777777" w:rsidR="002D2E99" w:rsidRDefault="00000000">
            <w:r>
              <w:rPr>
                <w:b/>
                <w:bCs/>
                <w:color w:val="FFFFFF"/>
                <w:sz w:val="20"/>
                <w:szCs w:val="20"/>
              </w:rPr>
              <w:t>Value (Defanged)</w:t>
            </w:r>
          </w:p>
        </w:tc>
        <w:tc>
          <w:tcPr>
            <w:tcW w:w="30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CE9FC65" w14:textId="77777777" w:rsidR="002D2E99" w:rsidRDefault="00000000">
            <w:r>
              <w:rPr>
                <w:b/>
                <w:bCs/>
                <w:color w:val="FFFFFF"/>
                <w:sz w:val="20"/>
                <w:szCs w:val="20"/>
              </w:rPr>
              <w:t>Role</w:t>
            </w:r>
          </w:p>
        </w:tc>
      </w:tr>
      <w:tr w:rsidR="002D2E99" w14:paraId="76029E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5FDAA" w14:textId="77777777" w:rsidR="002D2E99" w:rsidRDefault="00000000">
            <w:r>
              <w:rPr>
                <w:color w:val="000000"/>
                <w:sz w:val="20"/>
                <w:szCs w:val="20"/>
              </w:rPr>
              <w:t>1 (display)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E15699" w14:textId="77777777" w:rsidR="002D2E99" w:rsidRDefault="00000000">
            <w:r>
              <w:rPr>
                <w:color w:val="000000"/>
                <w:sz w:val="20"/>
                <w:szCs w:val="20"/>
              </w:rPr>
              <w:t>"Reset Password Link"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C3FE61" w14:textId="77777777" w:rsidR="002D2E99" w:rsidRDefault="00000000">
            <w:r>
              <w:rPr>
                <w:color w:val="000000"/>
                <w:sz w:val="20"/>
                <w:szCs w:val="20"/>
              </w:rPr>
              <w:t>Visible anchor text shown to victim</w:t>
            </w:r>
          </w:p>
        </w:tc>
      </w:tr>
      <w:tr w:rsidR="002D2E99" w14:paraId="36F222A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76A8F2" w14:textId="77777777" w:rsidR="002D2E99" w:rsidRDefault="00000000">
            <w:r>
              <w:rPr>
                <w:color w:val="000000"/>
                <w:sz w:val="20"/>
                <w:szCs w:val="20"/>
              </w:rPr>
              <w:t>2 (redirector)</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3C43BA" w14:textId="77777777" w:rsidR="002D2E99" w:rsidRDefault="00000000">
            <w:proofErr w:type="spellStart"/>
            <w:proofErr w:type="gramStart"/>
            <w:r>
              <w:rPr>
                <w:color w:val="000000"/>
                <w:sz w:val="20"/>
                <w:szCs w:val="20"/>
              </w:rPr>
              <w:t>hxxps</w:t>
            </w:r>
            <w:proofErr w:type="spellEnd"/>
            <w:r>
              <w:rPr>
                <w:color w:val="000000"/>
                <w:sz w:val="20"/>
                <w:szCs w:val="20"/>
              </w:rPr>
              <w:t>[</w:t>
            </w:r>
            <w:proofErr w:type="gramEnd"/>
            <w:r>
              <w:rPr>
                <w:color w:val="000000"/>
                <w:sz w:val="20"/>
                <w:szCs w:val="20"/>
              </w:rPr>
              <w:t>:/</w:t>
            </w:r>
            <w:proofErr w:type="gramStart"/>
            <w:r>
              <w:rPr>
                <w:color w:val="000000"/>
                <w:sz w:val="20"/>
                <w:szCs w:val="20"/>
              </w:rPr>
              <w:t>/]www</w:t>
            </w:r>
            <w:proofErr w:type="gramEnd"/>
            <w:r>
              <w:rPr>
                <w:color w:val="000000"/>
                <w:sz w:val="20"/>
                <w:szCs w:val="20"/>
              </w:rPr>
              <w:t>[.]</w:t>
            </w:r>
            <w:proofErr w:type="spellStart"/>
            <w:r>
              <w:rPr>
                <w:color w:val="000000"/>
                <w:sz w:val="20"/>
                <w:szCs w:val="20"/>
              </w:rPr>
              <w:t>bing</w:t>
            </w:r>
            <w:proofErr w:type="spellEnd"/>
            <w:r>
              <w:rPr>
                <w:color w:val="000000"/>
                <w:sz w:val="20"/>
                <w:szCs w:val="20"/>
              </w:rPr>
              <w:t>[.]com/ck/</w:t>
            </w:r>
            <w:proofErr w:type="gramStart"/>
            <w:r>
              <w:rPr>
                <w:color w:val="000000"/>
                <w:sz w:val="20"/>
                <w:szCs w:val="20"/>
              </w:rPr>
              <w:t>a?...</w:t>
            </w:r>
            <w:proofErr w:type="gram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EFB0F" w14:textId="77777777" w:rsidR="002D2E99" w:rsidRDefault="00000000">
            <w:r>
              <w:rPr>
                <w:color w:val="000000"/>
                <w:sz w:val="20"/>
                <w:szCs w:val="20"/>
              </w:rPr>
              <w:t>Legitimate Bing click-tracking endpoint, abused to obscure final destination</w:t>
            </w:r>
          </w:p>
        </w:tc>
      </w:tr>
      <w:tr w:rsidR="002D2E99" w14:paraId="1610DC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29117B" w14:textId="77777777" w:rsidR="002D2E99" w:rsidRDefault="00000000">
            <w:r>
              <w:rPr>
                <w:color w:val="000000"/>
                <w:sz w:val="20"/>
                <w:szCs w:val="20"/>
              </w:rPr>
              <w:t>3 (final landing page)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4F3A18" w14:textId="77777777" w:rsidR="00996B2B" w:rsidRPr="00996B2B" w:rsidRDefault="00996B2B" w:rsidP="00996B2B">
            <w:r w:rsidRPr="00996B2B">
              <w:t>safe-</w:t>
            </w:r>
            <w:proofErr w:type="spellStart"/>
            <w:r w:rsidRPr="00996B2B">
              <w:t>trezor</w:t>
            </w:r>
            <w:proofErr w:type="spellEnd"/>
            <w:r w:rsidRPr="00996B2B">
              <w:t>-login-io[.]pages[.]dev</w:t>
            </w:r>
          </w:p>
          <w:p w14:paraId="7C904BDC" w14:textId="378B8D3C" w:rsidR="002D2E99" w:rsidRDefault="002D2E99"/>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B2F42" w14:textId="77777777" w:rsidR="002D2E99" w:rsidRDefault="00000000">
            <w:r>
              <w:rPr>
                <w:color w:val="000000"/>
                <w:sz w:val="20"/>
                <w:szCs w:val="20"/>
              </w:rPr>
              <w:t>Assessed credential-harvesting landing page</w:t>
            </w:r>
          </w:p>
        </w:tc>
      </w:tr>
    </w:tbl>
    <w:p w14:paraId="1FF95EA6" w14:textId="77777777" w:rsidR="002D2E99" w:rsidRDefault="00000000">
      <w:pPr>
        <w:spacing w:after="160"/>
      </w:pPr>
      <w:r>
        <w:t xml:space="preserve">The final destination was recovered by isolating the base64-encoded value of the redirector's u= parameter and decoding it with </w:t>
      </w:r>
      <w:proofErr w:type="spellStart"/>
      <w:r>
        <w:t>CyberChef</w:t>
      </w:r>
      <w:proofErr w:type="spellEnd"/>
      <w:r>
        <w:t xml:space="preserve">, confirming the decoded value matches the domain referenced in the redirector's own </w:t>
      </w:r>
      <w:proofErr w:type="spellStart"/>
      <w:r>
        <w:t>psq</w:t>
      </w:r>
      <w:proofErr w:type="spellEnd"/>
      <w:r>
        <w:t>= (search/tracking) parameter — both independently point to nebbiashop.co.il, corroborating the finding.</w:t>
      </w:r>
    </w:p>
    <w:p w14:paraId="740C112B" w14:textId="3303D9D6" w:rsidR="00996B2B" w:rsidRDefault="00996B2B">
      <w:pPr>
        <w:spacing w:after="160"/>
      </w:pPr>
      <w:r>
        <w:rPr>
          <w:noProof/>
        </w:rPr>
        <w:drawing>
          <wp:inline distT="0" distB="0" distL="0" distR="0" wp14:anchorId="25E00935" wp14:editId="7C9E3817">
            <wp:extent cx="5943600" cy="2660015"/>
            <wp:effectExtent l="0" t="0" r="0" b="6985"/>
            <wp:docPr id="190098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60015"/>
                    </a:xfrm>
                    <a:prstGeom prst="rect">
                      <a:avLst/>
                    </a:prstGeom>
                    <a:noFill/>
                    <a:ln>
                      <a:noFill/>
                    </a:ln>
                  </pic:spPr>
                </pic:pic>
              </a:graphicData>
            </a:graphic>
          </wp:inline>
        </w:drawing>
      </w:r>
    </w:p>
    <w:p w14:paraId="40901A89" w14:textId="04359734" w:rsidR="00996B2B" w:rsidRDefault="00996B2B">
      <w:pPr>
        <w:spacing w:after="160"/>
      </w:pPr>
      <w:r>
        <w:rPr>
          <w:noProof/>
        </w:rPr>
        <w:drawing>
          <wp:inline distT="0" distB="0" distL="0" distR="0" wp14:anchorId="733A3352" wp14:editId="379F7D7F">
            <wp:extent cx="5943600" cy="2687955"/>
            <wp:effectExtent l="0" t="0" r="0" b="0"/>
            <wp:docPr id="135094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687955"/>
                    </a:xfrm>
                    <a:prstGeom prst="rect">
                      <a:avLst/>
                    </a:prstGeom>
                    <a:noFill/>
                    <a:ln>
                      <a:noFill/>
                    </a:ln>
                  </pic:spPr>
                </pic:pic>
              </a:graphicData>
            </a:graphic>
          </wp:inline>
        </w:drawing>
      </w:r>
    </w:p>
    <w:p w14:paraId="3CB0D042" w14:textId="77777777" w:rsidR="002D2E99" w:rsidRDefault="00000000">
      <w:pPr>
        <w:pStyle w:val="Heading2"/>
      </w:pPr>
      <w:r>
        <w:lastRenderedPageBreak/>
        <w:t>3.4 Attachment Analysis</w:t>
      </w:r>
    </w:p>
    <w:p w14:paraId="056F76C1" w14:textId="54A5A466" w:rsidR="00996B2B" w:rsidRDefault="00000000" w:rsidP="00996B2B">
      <w:pPr>
        <w:spacing w:after="160"/>
      </w:pPr>
      <w:r>
        <w:t>No attachment is present in this sample. The phishing payload is delivered entirely via the embedded redirect link.</w:t>
      </w:r>
    </w:p>
    <w:p w14:paraId="347B2A1B" w14:textId="4245A8F4" w:rsidR="002D2E99" w:rsidRDefault="00000000">
      <w:pPr>
        <w:pStyle w:val="Heading1"/>
      </w:pPr>
      <w:r>
        <w:t>4. Indicators of Compromise (IOC) Summary</w:t>
      </w:r>
    </w:p>
    <w:tbl>
      <w:tblPr>
        <w:tblW w:w="11199" w:type="dxa"/>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62"/>
        <w:gridCol w:w="2324"/>
        <w:gridCol w:w="1559"/>
        <w:gridCol w:w="5754"/>
      </w:tblGrid>
      <w:tr w:rsidR="002D2E99" w14:paraId="2E6931A3" w14:textId="77777777" w:rsidTr="00996B2B">
        <w:tblPrEx>
          <w:tblCellMar>
            <w:top w:w="0" w:type="dxa"/>
            <w:bottom w:w="0" w:type="dxa"/>
          </w:tblCellMar>
        </w:tblPrEx>
        <w:tc>
          <w:tcPr>
            <w:tcW w:w="1562"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40B1955" w14:textId="77777777" w:rsidR="002D2E99" w:rsidRDefault="00000000">
            <w:r>
              <w:rPr>
                <w:b/>
                <w:bCs/>
                <w:color w:val="FFFFFF"/>
                <w:sz w:val="20"/>
                <w:szCs w:val="20"/>
              </w:rPr>
              <w:t>IOC Type</w:t>
            </w:r>
          </w:p>
        </w:tc>
        <w:tc>
          <w:tcPr>
            <w:tcW w:w="2324"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68D7D5AD" w14:textId="77777777" w:rsidR="002D2E99" w:rsidRDefault="00000000">
            <w:r>
              <w:rPr>
                <w:b/>
                <w:bCs/>
                <w:color w:val="FFFFFF"/>
                <w:sz w:val="20"/>
                <w:szCs w:val="20"/>
              </w:rPr>
              <w:t>Value</w:t>
            </w:r>
          </w:p>
        </w:tc>
        <w:tc>
          <w:tcPr>
            <w:tcW w:w="1559"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3B2D3B2B" w14:textId="77777777" w:rsidR="002D2E99" w:rsidRDefault="00000000">
            <w:r>
              <w:rPr>
                <w:b/>
                <w:bCs/>
                <w:color w:val="FFFFFF"/>
                <w:sz w:val="20"/>
                <w:szCs w:val="20"/>
              </w:rPr>
              <w:t>Source</w:t>
            </w:r>
          </w:p>
        </w:tc>
        <w:tc>
          <w:tcPr>
            <w:tcW w:w="5754"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143BAFC" w14:textId="77777777" w:rsidR="002D2E99" w:rsidRDefault="00000000">
            <w:r>
              <w:rPr>
                <w:b/>
                <w:bCs/>
                <w:color w:val="FFFFFF"/>
                <w:sz w:val="20"/>
                <w:szCs w:val="20"/>
              </w:rPr>
              <w:t>Notes</w:t>
            </w:r>
          </w:p>
        </w:tc>
      </w:tr>
      <w:tr w:rsidR="002D2E99" w14:paraId="67CF5ED9" w14:textId="77777777" w:rsidTr="00996B2B">
        <w:tblPrEx>
          <w:tblCellMar>
            <w:top w:w="0" w:type="dxa"/>
            <w:bottom w:w="0" w:type="dxa"/>
          </w:tblCellMar>
        </w:tblPrEx>
        <w:tc>
          <w:tcPr>
            <w:tcW w:w="15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A1F6C3" w14:textId="77777777" w:rsidR="002D2E99" w:rsidRDefault="00000000">
            <w:r>
              <w:rPr>
                <w:color w:val="000000"/>
                <w:sz w:val="20"/>
                <w:szCs w:val="20"/>
              </w:rPr>
              <w:t>Sending IP</w:t>
            </w:r>
          </w:p>
        </w:tc>
        <w:tc>
          <w:tcPr>
            <w:tcW w:w="23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44154" w14:textId="77777777" w:rsidR="002D2E99" w:rsidRDefault="00000000">
            <w:r>
              <w:rPr>
                <w:color w:val="000000"/>
                <w:sz w:val="20"/>
                <w:szCs w:val="20"/>
              </w:rPr>
              <w:t>192.161.151.2</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CAE69F" w14:textId="77777777" w:rsidR="002D2E99" w:rsidRDefault="00000000">
            <w:r>
              <w:rPr>
                <w:color w:val="000000"/>
                <w:sz w:val="20"/>
                <w:szCs w:val="20"/>
              </w:rPr>
              <w:t>Email headers</w:t>
            </w:r>
          </w:p>
        </w:tc>
        <w:tc>
          <w:tcPr>
            <w:tcW w:w="5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E1099" w14:textId="77777777" w:rsidR="002D2E99" w:rsidRDefault="00000000">
            <w:r>
              <w:rPr>
                <w:color w:val="000000"/>
                <w:sz w:val="20"/>
                <w:szCs w:val="20"/>
              </w:rPr>
              <w:t>Legitimate Zendesk infrastructure — not independently malicious; do not blanket-block Zendesk's shared IP ranges</w:t>
            </w:r>
          </w:p>
        </w:tc>
      </w:tr>
      <w:tr w:rsidR="002D2E99" w14:paraId="0427FE5D" w14:textId="77777777" w:rsidTr="00996B2B">
        <w:tblPrEx>
          <w:tblCellMar>
            <w:top w:w="0" w:type="dxa"/>
            <w:bottom w:w="0" w:type="dxa"/>
          </w:tblCellMar>
        </w:tblPrEx>
        <w:tc>
          <w:tcPr>
            <w:tcW w:w="15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6A90D" w14:textId="77777777" w:rsidR="002D2E99" w:rsidRDefault="00000000">
            <w:r>
              <w:rPr>
                <w:color w:val="000000"/>
                <w:sz w:val="20"/>
                <w:szCs w:val="20"/>
              </w:rPr>
              <w:t>Abused sender subdomain</w:t>
            </w:r>
          </w:p>
        </w:tc>
        <w:tc>
          <w:tcPr>
            <w:tcW w:w="23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400666" w14:textId="77777777" w:rsidR="002D2E99" w:rsidRDefault="00000000">
            <w:r>
              <w:rPr>
                <w:color w:val="000000"/>
                <w:sz w:val="20"/>
                <w:szCs w:val="20"/>
              </w:rPr>
              <w:t>vvauc.zendesk.com</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427D7A" w14:textId="77777777" w:rsidR="002D2E99" w:rsidRDefault="00000000">
            <w:r>
              <w:rPr>
                <w:color w:val="000000"/>
                <w:sz w:val="20"/>
                <w:szCs w:val="20"/>
              </w:rPr>
              <w:t>From / Return-Path</w:t>
            </w:r>
          </w:p>
        </w:tc>
        <w:tc>
          <w:tcPr>
            <w:tcW w:w="5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D48610" w14:textId="77777777" w:rsidR="002D2E99" w:rsidRDefault="00000000">
            <w:r>
              <w:rPr>
                <w:color w:val="000000"/>
                <w:sz w:val="20"/>
                <w:szCs w:val="20"/>
              </w:rPr>
              <w:t>Attacker-registered free help-desk account; report to Zendesk Trust &amp; Safety for takedown</w:t>
            </w:r>
          </w:p>
        </w:tc>
      </w:tr>
      <w:tr w:rsidR="002D2E99" w14:paraId="086FE4C0" w14:textId="77777777" w:rsidTr="00996B2B">
        <w:tblPrEx>
          <w:tblCellMar>
            <w:top w:w="0" w:type="dxa"/>
            <w:bottom w:w="0" w:type="dxa"/>
          </w:tblCellMar>
        </w:tblPrEx>
        <w:tc>
          <w:tcPr>
            <w:tcW w:w="15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55F481" w14:textId="77777777" w:rsidR="002D2E99" w:rsidRDefault="00000000">
            <w:r>
              <w:rPr>
                <w:color w:val="000000"/>
                <w:sz w:val="20"/>
                <w:szCs w:val="20"/>
              </w:rPr>
              <w:t>Redirector (abused, not malicious itself)</w:t>
            </w:r>
          </w:p>
        </w:tc>
        <w:tc>
          <w:tcPr>
            <w:tcW w:w="23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1AD9D" w14:textId="77777777" w:rsidR="002D2E99" w:rsidRDefault="00000000">
            <w:r>
              <w:rPr>
                <w:color w:val="000000"/>
                <w:sz w:val="20"/>
                <w:szCs w:val="20"/>
              </w:rPr>
              <w:t>bing.com/ck/a</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E3514" w14:textId="77777777" w:rsidR="002D2E99" w:rsidRDefault="00000000">
            <w:r>
              <w:rPr>
                <w:color w:val="000000"/>
                <w:sz w:val="20"/>
                <w:szCs w:val="20"/>
              </w:rPr>
              <w:t xml:space="preserve">Email body </w:t>
            </w:r>
            <w:proofErr w:type="spellStart"/>
            <w:r>
              <w:rPr>
                <w:color w:val="000000"/>
                <w:sz w:val="20"/>
                <w:szCs w:val="20"/>
              </w:rPr>
              <w:t>href</w:t>
            </w:r>
            <w:proofErr w:type="spellEnd"/>
          </w:p>
        </w:tc>
        <w:tc>
          <w:tcPr>
            <w:tcW w:w="5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072054" w14:textId="77777777" w:rsidR="002D2E99" w:rsidRDefault="00000000">
            <w:r>
              <w:rPr>
                <w:color w:val="000000"/>
                <w:sz w:val="20"/>
                <w:szCs w:val="20"/>
              </w:rPr>
              <w:t>Legitimate Microsoft service; the actionable block target is the final landing domain, not Bing</w:t>
            </w:r>
          </w:p>
        </w:tc>
      </w:tr>
      <w:tr w:rsidR="002D2E99" w14:paraId="19819172" w14:textId="77777777" w:rsidTr="00996B2B">
        <w:tblPrEx>
          <w:tblCellMar>
            <w:top w:w="0" w:type="dxa"/>
            <w:bottom w:w="0" w:type="dxa"/>
          </w:tblCellMar>
        </w:tblPrEx>
        <w:tc>
          <w:tcPr>
            <w:tcW w:w="15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74FFF" w14:textId="77777777" w:rsidR="002D2E99" w:rsidRDefault="00000000">
            <w:r>
              <w:rPr>
                <w:color w:val="000000"/>
                <w:sz w:val="20"/>
                <w:szCs w:val="20"/>
              </w:rPr>
              <w:t>Final landing domain</w:t>
            </w:r>
          </w:p>
        </w:tc>
        <w:tc>
          <w:tcPr>
            <w:tcW w:w="23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4D6F4" w14:textId="77777777" w:rsidR="002D2E99" w:rsidRDefault="00000000">
            <w:r>
              <w:rPr>
                <w:color w:val="000000"/>
                <w:sz w:val="20"/>
                <w:szCs w:val="20"/>
              </w:rPr>
              <w:t>nebbiashop.co.il</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74F5E" w14:textId="77777777" w:rsidR="002D2E99" w:rsidRDefault="00000000">
            <w:r>
              <w:rPr>
                <w:color w:val="000000"/>
                <w:sz w:val="20"/>
                <w:szCs w:val="20"/>
              </w:rPr>
              <w:t>Decoded redirect parameter</w:t>
            </w:r>
          </w:p>
        </w:tc>
        <w:tc>
          <w:tcPr>
            <w:tcW w:w="5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9CA563" w14:textId="77777777" w:rsidR="002D2E99" w:rsidRDefault="00000000">
            <w:r>
              <w:rPr>
                <w:color w:val="000000"/>
                <w:sz w:val="20"/>
                <w:szCs w:val="20"/>
              </w:rPr>
              <w:t>Primary blocklist candidate — assessed credential-harvesting page</w:t>
            </w:r>
          </w:p>
        </w:tc>
      </w:tr>
      <w:tr w:rsidR="002D2E99" w14:paraId="4C9587E5" w14:textId="77777777" w:rsidTr="00996B2B">
        <w:tblPrEx>
          <w:tblCellMar>
            <w:top w:w="0" w:type="dxa"/>
            <w:bottom w:w="0" w:type="dxa"/>
          </w:tblCellMar>
        </w:tblPrEx>
        <w:tc>
          <w:tcPr>
            <w:tcW w:w="15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B58B06" w14:textId="354788E1" w:rsidR="002D2E99" w:rsidRDefault="00000000">
            <w:r>
              <w:rPr>
                <w:color w:val="000000"/>
                <w:sz w:val="20"/>
                <w:szCs w:val="20"/>
              </w:rPr>
              <w:t>File Hash (sample</w:t>
            </w:r>
            <w:r w:rsidR="006C263C">
              <w:rPr>
                <w:color w:val="000000"/>
                <w:sz w:val="20"/>
                <w:szCs w:val="20"/>
              </w:rPr>
              <w:t>-2075</w:t>
            </w:r>
            <w:r>
              <w:rPr>
                <w:color w:val="000000"/>
                <w:sz w:val="20"/>
                <w:szCs w:val="20"/>
              </w:rPr>
              <w:t>)</w:t>
            </w:r>
          </w:p>
        </w:tc>
        <w:tc>
          <w:tcPr>
            <w:tcW w:w="23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31908" w14:textId="77777777" w:rsidR="002D2E99" w:rsidRDefault="00000000">
            <w:r>
              <w:rPr>
                <w:color w:val="000000"/>
                <w:sz w:val="20"/>
                <w:szCs w:val="20"/>
              </w:rPr>
              <w:t>8c52fab4156e1f36b6147dfa43e2ef0d1071e044379be3c1a96808c508213af9</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04160F" w14:textId="77777777" w:rsidR="002D2E99" w:rsidRDefault="00000000">
            <w:r>
              <w:rPr>
                <w:color w:val="000000"/>
                <w:sz w:val="20"/>
                <w:szCs w:val="20"/>
              </w:rPr>
              <w:t>Evidence preservation</w:t>
            </w:r>
          </w:p>
        </w:tc>
        <w:tc>
          <w:tcPr>
            <w:tcW w:w="57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CF023C" w14:textId="77777777" w:rsidR="002D2E99" w:rsidRDefault="00000000">
            <w:r>
              <w:rPr>
                <w:color w:val="000000"/>
                <w:sz w:val="20"/>
                <w:szCs w:val="20"/>
              </w:rPr>
              <w:t>SHA-256 of raw .</w:t>
            </w:r>
            <w:proofErr w:type="spellStart"/>
            <w:r>
              <w:rPr>
                <w:color w:val="000000"/>
                <w:sz w:val="20"/>
                <w:szCs w:val="20"/>
              </w:rPr>
              <w:t>eml</w:t>
            </w:r>
            <w:proofErr w:type="spellEnd"/>
            <w:r>
              <w:rPr>
                <w:color w:val="000000"/>
                <w:sz w:val="20"/>
                <w:szCs w:val="20"/>
              </w:rPr>
              <w:t xml:space="preserve"> for chain of custody</w:t>
            </w:r>
          </w:p>
        </w:tc>
      </w:tr>
    </w:tbl>
    <w:p w14:paraId="382A9F0A" w14:textId="69D339EB" w:rsidR="00996B2B" w:rsidRDefault="00996B2B">
      <w:pPr>
        <w:pStyle w:val="Heading1"/>
      </w:pPr>
      <w:r>
        <w:rPr>
          <w:noProof/>
        </w:rPr>
        <w:drawing>
          <wp:inline distT="0" distB="0" distL="0" distR="0" wp14:anchorId="3EFDB27A" wp14:editId="63115492">
            <wp:extent cx="5943600" cy="687070"/>
            <wp:effectExtent l="0" t="0" r="0" b="0"/>
            <wp:docPr id="9704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87070"/>
                    </a:xfrm>
                    <a:prstGeom prst="rect">
                      <a:avLst/>
                    </a:prstGeom>
                    <a:noFill/>
                    <a:ln>
                      <a:noFill/>
                    </a:ln>
                  </pic:spPr>
                </pic:pic>
              </a:graphicData>
            </a:graphic>
          </wp:inline>
        </w:drawing>
      </w:r>
      <w:r>
        <w:tab/>
      </w:r>
      <w:r>
        <w:rPr>
          <w:noProof/>
        </w:rPr>
        <w:drawing>
          <wp:inline distT="0" distB="0" distL="0" distR="0" wp14:anchorId="4C43E414" wp14:editId="19D9124B">
            <wp:extent cx="5943600" cy="1837690"/>
            <wp:effectExtent l="0" t="0" r="0" b="0"/>
            <wp:docPr id="73258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837690"/>
                    </a:xfrm>
                    <a:prstGeom prst="rect">
                      <a:avLst/>
                    </a:prstGeom>
                    <a:noFill/>
                    <a:ln>
                      <a:noFill/>
                    </a:ln>
                  </pic:spPr>
                </pic:pic>
              </a:graphicData>
            </a:graphic>
          </wp:inline>
        </w:drawing>
      </w:r>
    </w:p>
    <w:p w14:paraId="751E0241" w14:textId="63129835" w:rsidR="00996B2B" w:rsidRDefault="00996B2B">
      <w:pPr>
        <w:pStyle w:val="Heading1"/>
      </w:pPr>
      <w:r>
        <w:rPr>
          <w:noProof/>
        </w:rPr>
        <w:lastRenderedPageBreak/>
        <w:drawing>
          <wp:inline distT="0" distB="0" distL="0" distR="0" wp14:anchorId="0DD7FD03" wp14:editId="1A2BB55B">
            <wp:extent cx="5943600" cy="1974215"/>
            <wp:effectExtent l="0" t="0" r="0" b="6985"/>
            <wp:docPr id="283093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974215"/>
                    </a:xfrm>
                    <a:prstGeom prst="rect">
                      <a:avLst/>
                    </a:prstGeom>
                    <a:noFill/>
                    <a:ln>
                      <a:noFill/>
                    </a:ln>
                  </pic:spPr>
                </pic:pic>
              </a:graphicData>
            </a:graphic>
          </wp:inline>
        </w:drawing>
      </w:r>
    </w:p>
    <w:p w14:paraId="1F8B3CB4" w14:textId="321058C7" w:rsidR="002D2E99" w:rsidRDefault="00000000">
      <w:pPr>
        <w:pStyle w:val="Heading1"/>
      </w:pPr>
      <w:r>
        <w:t>5. Verdict Rationale &amp; Reputation Check Results</w:t>
      </w:r>
    </w:p>
    <w:p w14:paraId="3BA47712" w14:textId="77777777" w:rsidR="002D2E99" w:rsidRDefault="00000000">
      <w:pPr>
        <w:spacing w:after="160"/>
      </w:pPr>
      <w:r>
        <w:t>Third-party reputation lookups (</w:t>
      </w:r>
      <w:proofErr w:type="spellStart"/>
      <w:r>
        <w:t>VirusTotal</w:t>
      </w:r>
      <w:proofErr w:type="spellEnd"/>
      <w:r>
        <w:t xml:space="preserve">, </w:t>
      </w:r>
      <w:proofErr w:type="spellStart"/>
      <w:r>
        <w:t>AbuseIPDB</w:t>
      </w:r>
      <w:proofErr w:type="spellEnd"/>
      <w:r>
        <w:t>) for the sending IP and final landing domain returned low/clean results at the time of this analysis. This is consistent with the landing infrastructure having since been remediated or taken down, which is the expected and typical outcome for archived phishing samples rather than a sign the threat assessment is incorrect.</w:t>
      </w:r>
    </w:p>
    <w:p w14:paraId="2F78B16D" w14:textId="77777777" w:rsidR="002D2E99" w:rsidRDefault="00000000">
      <w:pPr>
        <w:spacing w:after="160"/>
      </w:pPr>
      <w:r>
        <w:t>The malicious verdict in this report is supported by the totality of the following independent findings, not by blocklist status:</w:t>
      </w:r>
    </w:p>
    <w:p w14:paraId="443B6BCD" w14:textId="77777777" w:rsidR="002D2E99" w:rsidRDefault="00000000">
      <w:pPr>
        <w:pStyle w:val="ListParagraph"/>
        <w:numPr>
          <w:ilvl w:val="0"/>
          <w:numId w:val="2"/>
        </w:numPr>
        <w:spacing w:after="60"/>
      </w:pPr>
      <w:r>
        <w:t>Brand impersonation combined with a sender domain that has no relationship to the claimed brand</w:t>
      </w:r>
    </w:p>
    <w:p w14:paraId="36A38312" w14:textId="77777777" w:rsidR="002D2E99" w:rsidRDefault="00000000">
      <w:pPr>
        <w:pStyle w:val="ListParagraph"/>
        <w:numPr>
          <w:ilvl w:val="0"/>
          <w:numId w:val="2"/>
        </w:numPr>
        <w:spacing w:after="60"/>
      </w:pPr>
      <w:r>
        <w:t>Abuse of legitimate, free-tier infrastructure (Zendesk) specifically to pass authentication checks</w:t>
      </w:r>
    </w:p>
    <w:p w14:paraId="39E81D16" w14:textId="77777777" w:rsidR="002D2E99" w:rsidRDefault="00000000">
      <w:pPr>
        <w:pStyle w:val="ListParagraph"/>
        <w:numPr>
          <w:ilvl w:val="0"/>
          <w:numId w:val="2"/>
        </w:numPr>
        <w:spacing w:after="60"/>
      </w:pPr>
      <w:r>
        <w:t>A multi-hop, obfuscated redirect chain (display text → legitimate redirector → unrelated third-party domain)</w:t>
      </w:r>
    </w:p>
    <w:p w14:paraId="18B09CC7" w14:textId="77777777" w:rsidR="002D2E99" w:rsidRDefault="00000000">
      <w:pPr>
        <w:pStyle w:val="ListParagraph"/>
        <w:numPr>
          <w:ilvl w:val="0"/>
          <w:numId w:val="2"/>
        </w:numPr>
        <w:spacing w:after="60"/>
      </w:pPr>
      <w:r>
        <w:t>Manufactured urgency and loss-aversion social engineering language consistent with known credential-phishing templates</w:t>
      </w:r>
    </w:p>
    <w:p w14:paraId="57B0BA5A" w14:textId="41C7C56B" w:rsidR="00996B2B" w:rsidRDefault="00996B2B" w:rsidP="00996B2B">
      <w:pPr>
        <w:spacing w:after="60"/>
        <w:ind w:left="360"/>
      </w:pPr>
      <w:r>
        <w:rPr>
          <w:noProof/>
        </w:rPr>
        <w:drawing>
          <wp:inline distT="0" distB="0" distL="0" distR="0" wp14:anchorId="7A5E7C22" wp14:editId="474E4A7D">
            <wp:extent cx="5943600" cy="2862580"/>
            <wp:effectExtent l="0" t="0" r="0" b="0"/>
            <wp:docPr id="9387885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862580"/>
                    </a:xfrm>
                    <a:prstGeom prst="rect">
                      <a:avLst/>
                    </a:prstGeom>
                    <a:noFill/>
                    <a:ln>
                      <a:noFill/>
                    </a:ln>
                  </pic:spPr>
                </pic:pic>
              </a:graphicData>
            </a:graphic>
          </wp:inline>
        </w:drawing>
      </w:r>
    </w:p>
    <w:p w14:paraId="221E6293" w14:textId="5294BF85" w:rsidR="00996B2B" w:rsidRDefault="00996B2B" w:rsidP="00996B2B">
      <w:pPr>
        <w:spacing w:after="60"/>
        <w:ind w:left="360"/>
      </w:pPr>
      <w:r>
        <w:rPr>
          <w:noProof/>
        </w:rPr>
        <w:lastRenderedPageBreak/>
        <w:drawing>
          <wp:inline distT="0" distB="0" distL="0" distR="0" wp14:anchorId="5ACD8181" wp14:editId="6B64EED8">
            <wp:extent cx="5943600" cy="2309495"/>
            <wp:effectExtent l="0" t="0" r="0" b="0"/>
            <wp:docPr id="7716763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309495"/>
                    </a:xfrm>
                    <a:prstGeom prst="rect">
                      <a:avLst/>
                    </a:prstGeom>
                    <a:noFill/>
                    <a:ln>
                      <a:noFill/>
                    </a:ln>
                  </pic:spPr>
                </pic:pic>
              </a:graphicData>
            </a:graphic>
          </wp:inline>
        </w:drawing>
      </w:r>
    </w:p>
    <w:p w14:paraId="6C6B1944" w14:textId="413A1139" w:rsidR="00996B2B" w:rsidRDefault="00996B2B" w:rsidP="00996B2B">
      <w:pPr>
        <w:spacing w:after="60"/>
        <w:ind w:left="360"/>
      </w:pPr>
      <w:r>
        <w:rPr>
          <w:noProof/>
        </w:rPr>
        <w:drawing>
          <wp:inline distT="0" distB="0" distL="0" distR="0" wp14:anchorId="34142617" wp14:editId="76671386">
            <wp:extent cx="5943600" cy="2393315"/>
            <wp:effectExtent l="0" t="0" r="0" b="6985"/>
            <wp:docPr id="20698554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393315"/>
                    </a:xfrm>
                    <a:prstGeom prst="rect">
                      <a:avLst/>
                    </a:prstGeom>
                    <a:noFill/>
                    <a:ln>
                      <a:noFill/>
                    </a:ln>
                  </pic:spPr>
                </pic:pic>
              </a:graphicData>
            </a:graphic>
          </wp:inline>
        </w:drawing>
      </w:r>
    </w:p>
    <w:p w14:paraId="046F6F46" w14:textId="0C151AA9" w:rsidR="00996B2B" w:rsidRDefault="00996B2B" w:rsidP="00996B2B">
      <w:pPr>
        <w:spacing w:after="60"/>
        <w:ind w:left="360"/>
      </w:pPr>
      <w:r>
        <w:rPr>
          <w:noProof/>
        </w:rPr>
        <w:drawing>
          <wp:inline distT="0" distB="0" distL="0" distR="0" wp14:anchorId="5FF65CFE" wp14:editId="272FF8C3">
            <wp:extent cx="5943600" cy="2251075"/>
            <wp:effectExtent l="0" t="0" r="0" b="0"/>
            <wp:docPr id="4037926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251075"/>
                    </a:xfrm>
                    <a:prstGeom prst="rect">
                      <a:avLst/>
                    </a:prstGeom>
                    <a:noFill/>
                    <a:ln>
                      <a:noFill/>
                    </a:ln>
                  </pic:spPr>
                </pic:pic>
              </a:graphicData>
            </a:graphic>
          </wp:inline>
        </w:drawing>
      </w:r>
    </w:p>
    <w:p w14:paraId="1465F112" w14:textId="73A530F3" w:rsidR="00996B2B" w:rsidRDefault="00996B2B" w:rsidP="00996B2B">
      <w:pPr>
        <w:spacing w:after="60"/>
        <w:ind w:left="360"/>
      </w:pPr>
      <w:r>
        <w:rPr>
          <w:noProof/>
        </w:rPr>
        <w:lastRenderedPageBreak/>
        <w:drawing>
          <wp:inline distT="0" distB="0" distL="0" distR="0" wp14:anchorId="226AD50A" wp14:editId="27F61929">
            <wp:extent cx="5943600" cy="2682240"/>
            <wp:effectExtent l="0" t="0" r="0" b="3810"/>
            <wp:docPr id="1096303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82240"/>
                    </a:xfrm>
                    <a:prstGeom prst="rect">
                      <a:avLst/>
                    </a:prstGeom>
                    <a:noFill/>
                    <a:ln>
                      <a:noFill/>
                    </a:ln>
                  </pic:spPr>
                </pic:pic>
              </a:graphicData>
            </a:graphic>
          </wp:inline>
        </w:drawing>
      </w:r>
    </w:p>
    <w:p w14:paraId="5AE2073D" w14:textId="40A79B8C" w:rsidR="00996B2B" w:rsidRDefault="00996B2B" w:rsidP="00996B2B">
      <w:pPr>
        <w:spacing w:after="60"/>
        <w:ind w:left="360"/>
      </w:pPr>
      <w:r>
        <w:rPr>
          <w:noProof/>
        </w:rPr>
        <w:drawing>
          <wp:inline distT="0" distB="0" distL="0" distR="0" wp14:anchorId="7A81B185" wp14:editId="79D6292A">
            <wp:extent cx="5943600" cy="2720975"/>
            <wp:effectExtent l="0" t="0" r="0" b="3175"/>
            <wp:docPr id="14329523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720975"/>
                    </a:xfrm>
                    <a:prstGeom prst="rect">
                      <a:avLst/>
                    </a:prstGeom>
                    <a:noFill/>
                    <a:ln>
                      <a:noFill/>
                    </a:ln>
                  </pic:spPr>
                </pic:pic>
              </a:graphicData>
            </a:graphic>
          </wp:inline>
        </w:drawing>
      </w:r>
    </w:p>
    <w:p w14:paraId="7B9AB679" w14:textId="30A1E787" w:rsidR="00996B2B" w:rsidRDefault="00996B2B" w:rsidP="00996B2B">
      <w:pPr>
        <w:spacing w:after="60"/>
        <w:ind w:left="360"/>
      </w:pPr>
      <w:r>
        <w:rPr>
          <w:noProof/>
        </w:rPr>
        <w:lastRenderedPageBreak/>
        <w:drawing>
          <wp:inline distT="0" distB="0" distL="0" distR="0" wp14:anchorId="0C78E4E0" wp14:editId="20E4D9A7">
            <wp:extent cx="5943600" cy="4458970"/>
            <wp:effectExtent l="0" t="0" r="0" b="0"/>
            <wp:docPr id="6426063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458970"/>
                    </a:xfrm>
                    <a:prstGeom prst="rect">
                      <a:avLst/>
                    </a:prstGeom>
                    <a:noFill/>
                    <a:ln>
                      <a:noFill/>
                    </a:ln>
                  </pic:spPr>
                </pic:pic>
              </a:graphicData>
            </a:graphic>
          </wp:inline>
        </w:drawing>
      </w:r>
    </w:p>
    <w:p w14:paraId="4459C12B" w14:textId="77777777" w:rsidR="00996B2B" w:rsidRDefault="00996B2B">
      <w:pPr>
        <w:pStyle w:val="Heading1"/>
      </w:pPr>
    </w:p>
    <w:p w14:paraId="3B2FA8ED" w14:textId="77777777" w:rsidR="00996B2B" w:rsidRDefault="00996B2B">
      <w:pPr>
        <w:pStyle w:val="Heading1"/>
      </w:pPr>
    </w:p>
    <w:p w14:paraId="7DDB3A54" w14:textId="77777777" w:rsidR="006C263C" w:rsidRDefault="006C263C">
      <w:pPr>
        <w:pStyle w:val="Heading1"/>
      </w:pPr>
    </w:p>
    <w:p w14:paraId="2D93F015" w14:textId="77777777" w:rsidR="006C263C" w:rsidRDefault="006C263C">
      <w:pPr>
        <w:pStyle w:val="Heading1"/>
      </w:pPr>
    </w:p>
    <w:p w14:paraId="5E6B1F6E" w14:textId="77777777" w:rsidR="006C263C" w:rsidRDefault="006C263C">
      <w:pPr>
        <w:pStyle w:val="Heading1"/>
      </w:pPr>
    </w:p>
    <w:p w14:paraId="2D7A6814" w14:textId="77777777" w:rsidR="006C263C" w:rsidRDefault="006C263C">
      <w:pPr>
        <w:pStyle w:val="Heading1"/>
      </w:pPr>
    </w:p>
    <w:p w14:paraId="74850AA5" w14:textId="77777777" w:rsidR="006C263C" w:rsidRDefault="006C263C">
      <w:pPr>
        <w:pStyle w:val="Heading1"/>
      </w:pPr>
    </w:p>
    <w:p w14:paraId="38DE4FC8" w14:textId="77777777" w:rsidR="006C263C" w:rsidRDefault="006C263C">
      <w:pPr>
        <w:pStyle w:val="Heading1"/>
      </w:pPr>
    </w:p>
    <w:p w14:paraId="4A7B3238" w14:textId="2EF645BE" w:rsidR="002D2E99" w:rsidRDefault="00000000">
      <w:pPr>
        <w:pStyle w:val="Heading1"/>
      </w:pPr>
      <w:r>
        <w:lastRenderedPageBreak/>
        <w:t>6. MITRE ATT&amp;CK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260"/>
        <w:gridCol w:w="4200"/>
      </w:tblGrid>
      <w:tr w:rsidR="002D2E99" w14:paraId="3AD61F9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73426376" w14:textId="77777777" w:rsidR="002D2E99" w:rsidRDefault="00000000">
            <w:r>
              <w:rPr>
                <w:b/>
                <w:bCs/>
                <w:color w:val="FFFFFF"/>
                <w:sz w:val="20"/>
                <w:szCs w:val="20"/>
              </w:rPr>
              <w:t>Tactic</w:t>
            </w:r>
          </w:p>
        </w:tc>
        <w:tc>
          <w:tcPr>
            <w:tcW w:w="326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4EE8CE5" w14:textId="77777777" w:rsidR="002D2E99" w:rsidRDefault="00000000">
            <w:r>
              <w:rPr>
                <w:b/>
                <w:bCs/>
                <w:color w:val="FFFFFF"/>
                <w:sz w:val="20"/>
                <w:szCs w:val="20"/>
              </w:rPr>
              <w:t>Technique</w:t>
            </w:r>
          </w:p>
        </w:tc>
        <w:tc>
          <w:tcPr>
            <w:tcW w:w="4200" w:type="dxa"/>
            <w:tcBorders>
              <w:top w:val="single" w:sz="1" w:space="0" w:color="CCCCCC"/>
              <w:left w:val="single" w:sz="1" w:space="0" w:color="CCCCCC"/>
              <w:bottom w:val="single" w:sz="1" w:space="0" w:color="CCCCCC"/>
              <w:right w:val="single" w:sz="1" w:space="0" w:color="CCCCCC"/>
            </w:tcBorders>
            <w:shd w:val="clear" w:color="auto" w:fill="1F2D3D"/>
            <w:tcMar>
              <w:top w:w="80" w:type="dxa"/>
              <w:left w:w="120" w:type="dxa"/>
              <w:bottom w:w="80" w:type="dxa"/>
              <w:right w:w="120" w:type="dxa"/>
            </w:tcMar>
            <w:vAlign w:val="center"/>
          </w:tcPr>
          <w:p w14:paraId="5E9FFDBD" w14:textId="77777777" w:rsidR="002D2E99" w:rsidRDefault="00000000">
            <w:r>
              <w:rPr>
                <w:b/>
                <w:bCs/>
                <w:color w:val="FFFFFF"/>
                <w:sz w:val="20"/>
                <w:szCs w:val="20"/>
              </w:rPr>
              <w:t xml:space="preserve">Observed </w:t>
            </w:r>
            <w:proofErr w:type="spellStart"/>
            <w:r>
              <w:rPr>
                <w:b/>
                <w:bCs/>
                <w:color w:val="FFFFFF"/>
                <w:sz w:val="20"/>
                <w:szCs w:val="20"/>
              </w:rPr>
              <w:t>Behavior</w:t>
            </w:r>
            <w:proofErr w:type="spellEnd"/>
          </w:p>
        </w:tc>
      </w:tr>
      <w:tr w:rsidR="002D2E99" w14:paraId="3A93EF03"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7AFB7" w14:textId="77777777" w:rsidR="002D2E99" w:rsidRDefault="00000000">
            <w:r>
              <w:rPr>
                <w:color w:val="000000"/>
                <w:sz w:val="20"/>
                <w:szCs w:val="20"/>
              </w:rPr>
              <w:t>Initial Access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6CC59D" w14:textId="77777777" w:rsidR="002D2E99" w:rsidRDefault="00000000">
            <w:r>
              <w:rPr>
                <w:color w:val="000000"/>
                <w:sz w:val="20"/>
                <w:szCs w:val="20"/>
              </w:rPr>
              <w:t xml:space="preserve">T1566.002 — Phishing: </w:t>
            </w:r>
            <w:proofErr w:type="spellStart"/>
            <w:r>
              <w:rPr>
                <w:color w:val="000000"/>
                <w:sz w:val="20"/>
                <w:szCs w:val="20"/>
              </w:rPr>
              <w:t>Spearphishing</w:t>
            </w:r>
            <w:proofErr w:type="spellEnd"/>
            <w:r>
              <w:rPr>
                <w:color w:val="000000"/>
                <w:sz w:val="20"/>
                <w:szCs w:val="20"/>
              </w:rPr>
              <w:t xml:space="preserve"> Link</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5F27A" w14:textId="77777777" w:rsidR="002D2E99" w:rsidRDefault="00000000">
            <w:r>
              <w:rPr>
                <w:color w:val="000000"/>
                <w:sz w:val="20"/>
                <w:szCs w:val="20"/>
              </w:rPr>
              <w:t>Email delivers a password-reset hyperlink that redirects to an external, unrelated domain; relies entirely on the victim clicking to initiate the attack</w:t>
            </w:r>
          </w:p>
        </w:tc>
      </w:tr>
      <w:tr w:rsidR="002D2E99" w14:paraId="634F78B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524DF" w14:textId="77777777" w:rsidR="002D2E99" w:rsidRDefault="00000000">
            <w:proofErr w:type="spellStart"/>
            <w:r>
              <w:rPr>
                <w:color w:val="000000"/>
                <w:sz w:val="20"/>
                <w:szCs w:val="20"/>
              </w:rPr>
              <w:t>Defense</w:t>
            </w:r>
            <w:proofErr w:type="spellEnd"/>
            <w:r>
              <w:rPr>
                <w:color w:val="000000"/>
                <w:sz w:val="20"/>
                <w:szCs w:val="20"/>
              </w:rPr>
              <w:t xml:space="preserve"> Evasion</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47698" w14:textId="77777777" w:rsidR="002D2E99" w:rsidRDefault="00000000">
            <w:r>
              <w:rPr>
                <w:color w:val="000000"/>
                <w:sz w:val="20"/>
                <w:szCs w:val="20"/>
              </w:rPr>
              <w:t>T1036.005 — Masquerading: Match Legitimate Name or Location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66A187" w14:textId="77777777" w:rsidR="002D2E99" w:rsidRDefault="00000000">
            <w:r>
              <w:rPr>
                <w:color w:val="000000"/>
                <w:sz w:val="20"/>
                <w:szCs w:val="20"/>
              </w:rPr>
              <w:t>Sender impersonates MetaMask Support while using a legitimately-registered Zendesk subdomain, allowing the message to pass SPF/DKIM/DMARC</w:t>
            </w:r>
          </w:p>
        </w:tc>
      </w:tr>
      <w:tr w:rsidR="002D2E99" w14:paraId="62248A1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D68839" w14:textId="77777777" w:rsidR="002D2E99" w:rsidRDefault="00000000">
            <w:r>
              <w:rPr>
                <w:color w:val="000000"/>
                <w:sz w:val="20"/>
                <w:szCs w:val="20"/>
              </w:rPr>
              <w:t>Execution (Victim-side)</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4F60F" w14:textId="77777777" w:rsidR="002D2E99" w:rsidRDefault="00000000">
            <w:r>
              <w:rPr>
                <w:color w:val="000000"/>
                <w:sz w:val="20"/>
                <w:szCs w:val="20"/>
              </w:rPr>
              <w:t>T1204.001 — User Execution: Malicious Link</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060F5" w14:textId="77777777" w:rsidR="002D2E99" w:rsidRDefault="00000000">
            <w:r>
              <w:rPr>
                <w:color w:val="000000"/>
                <w:sz w:val="20"/>
                <w:szCs w:val="20"/>
              </w:rPr>
              <w:t>Attack is entirely dependent on the recipient manually clicking the embedded reset-password link</w:t>
            </w:r>
          </w:p>
        </w:tc>
      </w:tr>
      <w:tr w:rsidR="002D2E99" w14:paraId="6A36DA6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D2948F" w14:textId="77777777" w:rsidR="002D2E99" w:rsidRDefault="00000000">
            <w:r>
              <w:rPr>
                <w:color w:val="000000"/>
                <w:sz w:val="20"/>
                <w:szCs w:val="20"/>
              </w:rPr>
              <w:t>Credential Access</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A039F" w14:textId="77777777" w:rsidR="002D2E99" w:rsidRDefault="00000000">
            <w:r>
              <w:rPr>
                <w:color w:val="000000"/>
                <w:sz w:val="20"/>
                <w:szCs w:val="20"/>
              </w:rPr>
              <w:t>T1056 — Input Capture (assessed)</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9C427" w14:textId="77777777" w:rsidR="002D2E99" w:rsidRDefault="00000000">
            <w:r>
              <w:rPr>
                <w:color w:val="000000"/>
                <w:sz w:val="20"/>
                <w:szCs w:val="20"/>
              </w:rPr>
              <w:t>Final landing page is assessed to be a credential-harvesting form designed to capture account/wallet authentication details</w:t>
            </w:r>
          </w:p>
        </w:tc>
      </w:tr>
    </w:tbl>
    <w:p w14:paraId="55652071" w14:textId="77777777" w:rsidR="002D2E99" w:rsidRDefault="00000000">
      <w:pPr>
        <w:spacing w:after="160"/>
      </w:pPr>
      <w:r>
        <w:rPr>
          <w:i/>
          <w:iCs/>
        </w:rPr>
        <w:t>Note: T1056 (Input Capture) is included as the assessed intent of the final landing page based on its phishing-page classification; this technique formally describes on-host input capture and is applied here by analyst convention to represent the credential-harvesting objective of the external page, since MITRE ATT&amp;CK Enterprise does not have a dedicated technique solely for third-party phishing-page credential capture.</w:t>
      </w:r>
    </w:p>
    <w:p w14:paraId="239A8165" w14:textId="77777777" w:rsidR="002D2E99" w:rsidRDefault="00000000">
      <w:pPr>
        <w:pStyle w:val="Heading1"/>
      </w:pPr>
      <w:r>
        <w:t>7. Containment &amp; Remediation Actions</w:t>
      </w:r>
    </w:p>
    <w:p w14:paraId="7962BA35" w14:textId="77777777" w:rsidR="002D2E99" w:rsidRDefault="00000000">
      <w:pPr>
        <w:pStyle w:val="ListParagraph"/>
        <w:numPr>
          <w:ilvl w:val="0"/>
          <w:numId w:val="2"/>
        </w:numPr>
        <w:spacing w:after="60"/>
      </w:pPr>
      <w:r>
        <w:t>Block the final landing domain (nebbiashop.co.il) at the email gateway, web proxy, and DNS filtering layer</w:t>
      </w:r>
    </w:p>
    <w:p w14:paraId="5B8E7E23" w14:textId="77777777" w:rsidR="002D2E99" w:rsidRDefault="00000000">
      <w:pPr>
        <w:pStyle w:val="ListParagraph"/>
        <w:numPr>
          <w:ilvl w:val="0"/>
          <w:numId w:val="2"/>
        </w:numPr>
        <w:spacing w:after="60"/>
      </w:pPr>
      <w:r>
        <w:t>Report the abused Zendesk subdomain (vvauc.zendesk.com) to Zendesk Trust &amp; Safety for account suspension</w:t>
      </w:r>
    </w:p>
    <w:p w14:paraId="0489DA5D" w14:textId="77777777" w:rsidR="002D2E99" w:rsidRDefault="00000000">
      <w:pPr>
        <w:pStyle w:val="ListParagraph"/>
        <w:numPr>
          <w:ilvl w:val="0"/>
          <w:numId w:val="2"/>
        </w:numPr>
        <w:spacing w:after="60"/>
      </w:pPr>
      <w:r>
        <w:t>If any user clicked the link or entered information: immediately reset their credentials and revoke active sessions/tokens</w:t>
      </w:r>
    </w:p>
    <w:p w14:paraId="378AC680" w14:textId="77777777" w:rsidR="002D2E99" w:rsidRDefault="00000000">
      <w:pPr>
        <w:pStyle w:val="ListParagraph"/>
        <w:numPr>
          <w:ilvl w:val="0"/>
          <w:numId w:val="2"/>
        </w:numPr>
        <w:spacing w:after="60"/>
      </w:pPr>
      <w:r>
        <w:t>If any user interaction is confirmed: initiate containment of the affected endpoint pending further investigation</w:t>
      </w:r>
    </w:p>
    <w:p w14:paraId="61EDF67D" w14:textId="77777777" w:rsidR="002D2E99" w:rsidRDefault="00000000">
      <w:pPr>
        <w:pStyle w:val="ListParagraph"/>
        <w:numPr>
          <w:ilvl w:val="0"/>
          <w:numId w:val="2"/>
        </w:numPr>
        <w:spacing w:after="60"/>
      </w:pPr>
      <w:r>
        <w:t>Add all confirmed IOCs (Section 4) to the organization's blocklist / threat intelligence platform</w:t>
      </w:r>
    </w:p>
    <w:p w14:paraId="0115F906" w14:textId="77777777" w:rsidR="002D2E99" w:rsidRDefault="00000000">
      <w:pPr>
        <w:pStyle w:val="ListParagraph"/>
        <w:numPr>
          <w:ilvl w:val="0"/>
          <w:numId w:val="2"/>
        </w:numPr>
        <w:spacing w:after="60"/>
      </w:pPr>
      <w:r>
        <w:t>Purge the message from any mailboxes it was delivered to</w:t>
      </w:r>
    </w:p>
    <w:p w14:paraId="42FF05F7" w14:textId="77777777" w:rsidR="002D2E99" w:rsidRDefault="00000000">
      <w:pPr>
        <w:pStyle w:val="ListParagraph"/>
        <w:numPr>
          <w:ilvl w:val="0"/>
          <w:numId w:val="2"/>
        </w:numPr>
        <w:spacing w:after="60"/>
      </w:pPr>
      <w:r>
        <w:t>Report the incident internally per organizational policy and, if applicable, to the impersonated brand (MetaMask) and relevant ISAC/CISA channels</w:t>
      </w:r>
    </w:p>
    <w:p w14:paraId="4C94A3B5" w14:textId="77777777" w:rsidR="002D2E99" w:rsidRDefault="00000000">
      <w:pPr>
        <w:pStyle w:val="Heading1"/>
      </w:pPr>
      <w:r>
        <w:t>8. Recommendations</w:t>
      </w:r>
    </w:p>
    <w:p w14:paraId="7D5926EC" w14:textId="77777777" w:rsidR="002D2E99" w:rsidRDefault="00000000">
      <w:pPr>
        <w:pStyle w:val="ListParagraph"/>
        <w:numPr>
          <w:ilvl w:val="0"/>
          <w:numId w:val="2"/>
        </w:numPr>
        <w:spacing w:after="60"/>
      </w:pPr>
      <w:r>
        <w:t xml:space="preserve">Flag to email security administrators that authentication-passing alone is an insufficient phishing indicator when free/self-service platforms (Zendesk, SendGrid, </w:t>
      </w:r>
      <w:proofErr w:type="spellStart"/>
      <w:r>
        <w:t>Mailgun</w:t>
      </w:r>
      <w:proofErr w:type="spellEnd"/>
      <w:r>
        <w:t>, etc.) can be abused to send authenticated mail</w:t>
      </w:r>
    </w:p>
    <w:p w14:paraId="60373992" w14:textId="77777777" w:rsidR="002D2E99" w:rsidRDefault="00000000">
      <w:pPr>
        <w:pStyle w:val="ListParagraph"/>
        <w:numPr>
          <w:ilvl w:val="0"/>
          <w:numId w:val="2"/>
        </w:numPr>
        <w:spacing w:after="60"/>
      </w:pPr>
      <w:r>
        <w:t>Consider a detection rule flagging external mail from help-desk/ticketing platform domains that reference financial or cryptocurrency brands in the subject or body</w:t>
      </w:r>
    </w:p>
    <w:p w14:paraId="41A89066" w14:textId="77777777" w:rsidR="002D2E99" w:rsidRDefault="00000000">
      <w:pPr>
        <w:pStyle w:val="ListParagraph"/>
        <w:numPr>
          <w:ilvl w:val="0"/>
          <w:numId w:val="2"/>
        </w:numPr>
        <w:spacing w:after="60"/>
      </w:pPr>
      <w:r>
        <w:t>Provide a targeted awareness reminder on redirect-chain abuse (legitimate redirectors used to mask malicious final destinations)</w:t>
      </w:r>
    </w:p>
    <w:sectPr w:rsidR="002D2E99">
      <w:headerReference w:type="default" r:id="rId21"/>
      <w:footerReference w:type="default" r:id="rId22"/>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1DB1E" w14:textId="77777777" w:rsidR="00FB4CC7" w:rsidRDefault="00FB4CC7">
      <w:r>
        <w:separator/>
      </w:r>
    </w:p>
  </w:endnote>
  <w:endnote w:type="continuationSeparator" w:id="0">
    <w:p w14:paraId="022B39C1" w14:textId="77777777" w:rsidR="00FB4CC7" w:rsidRDefault="00FB4C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7DB5" w14:textId="77777777" w:rsidR="004377FF" w:rsidRDefault="004377FF">
    <w:pPr>
      <w:tabs>
        <w:tab w:val="right" w:pos="9026"/>
      </w:tabs>
      <w:rPr>
        <w:color w:val="999999"/>
        <w:sz w:val="16"/>
        <w:szCs w:val="16"/>
      </w:rPr>
    </w:pPr>
  </w:p>
  <w:p w14:paraId="3EEDFA84" w14:textId="493059A2" w:rsidR="002D2E99" w:rsidRDefault="00000000">
    <w:pPr>
      <w:tabs>
        <w:tab w:val="right" w:pos="9026"/>
      </w:tabs>
    </w:pPr>
    <w:r>
      <w:rPr>
        <w:color w:val="999999"/>
        <w:sz w:val="16"/>
        <w:szCs w:val="16"/>
      </w:rPr>
      <w:tab/>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996B2B">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996B2B">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AC0D8" w14:textId="77777777" w:rsidR="00FB4CC7" w:rsidRDefault="00FB4CC7">
      <w:r>
        <w:separator/>
      </w:r>
    </w:p>
  </w:footnote>
  <w:footnote w:type="continuationSeparator" w:id="0">
    <w:p w14:paraId="42C08A67" w14:textId="77777777" w:rsidR="00FB4CC7" w:rsidRDefault="00FB4C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CF76" w14:textId="77777777" w:rsidR="00996B2B" w:rsidRDefault="00996B2B">
    <w:pPr>
      <w:pBdr>
        <w:bottom w:val="single" w:sz="4" w:space="4" w:color="CCCCCC"/>
      </w:pBdr>
      <w:tabs>
        <w:tab w:val="right" w:pos="9026"/>
      </w:tabs>
      <w:rPr>
        <w:b/>
        <w:bCs/>
        <w:color w:val="B8860B"/>
        <w:sz w:val="18"/>
        <w:szCs w:val="18"/>
      </w:rPr>
    </w:pPr>
  </w:p>
  <w:p w14:paraId="5C316CDC" w14:textId="2F60756E" w:rsidR="002D2E99" w:rsidRDefault="00000000">
    <w:pPr>
      <w:pBdr>
        <w:bottom w:val="single" w:sz="4" w:space="4" w:color="CCCCCC"/>
      </w:pBdr>
      <w:tabs>
        <w:tab w:val="right" w:pos="9026"/>
      </w:tabs>
    </w:pPr>
    <w:r>
      <w:rPr>
        <w:color w:val="666666"/>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60B16"/>
    <w:multiLevelType w:val="hybridMultilevel"/>
    <w:tmpl w:val="055617D8"/>
    <w:lvl w:ilvl="0" w:tplc="1F2E8B76">
      <w:start w:val="1"/>
      <w:numFmt w:val="bullet"/>
      <w:lvlText w:val="•"/>
      <w:lvlJc w:val="left"/>
      <w:pPr>
        <w:ind w:left="720" w:hanging="360"/>
      </w:pPr>
    </w:lvl>
    <w:lvl w:ilvl="1" w:tplc="CA665AA4">
      <w:numFmt w:val="decimal"/>
      <w:lvlText w:val=""/>
      <w:lvlJc w:val="left"/>
    </w:lvl>
    <w:lvl w:ilvl="2" w:tplc="CBAAF224">
      <w:numFmt w:val="decimal"/>
      <w:lvlText w:val=""/>
      <w:lvlJc w:val="left"/>
    </w:lvl>
    <w:lvl w:ilvl="3" w:tplc="DEE4946C">
      <w:numFmt w:val="decimal"/>
      <w:lvlText w:val=""/>
      <w:lvlJc w:val="left"/>
    </w:lvl>
    <w:lvl w:ilvl="4" w:tplc="68B205CC">
      <w:numFmt w:val="decimal"/>
      <w:lvlText w:val=""/>
      <w:lvlJc w:val="left"/>
    </w:lvl>
    <w:lvl w:ilvl="5" w:tplc="D234CA34">
      <w:numFmt w:val="decimal"/>
      <w:lvlText w:val=""/>
      <w:lvlJc w:val="left"/>
    </w:lvl>
    <w:lvl w:ilvl="6" w:tplc="CBBA3B76">
      <w:numFmt w:val="decimal"/>
      <w:lvlText w:val=""/>
      <w:lvlJc w:val="left"/>
    </w:lvl>
    <w:lvl w:ilvl="7" w:tplc="8C26F7F6">
      <w:numFmt w:val="decimal"/>
      <w:lvlText w:val=""/>
      <w:lvlJc w:val="left"/>
    </w:lvl>
    <w:lvl w:ilvl="8" w:tplc="4FB2B460">
      <w:numFmt w:val="decimal"/>
      <w:lvlText w:val=""/>
      <w:lvlJc w:val="left"/>
    </w:lvl>
  </w:abstractNum>
  <w:abstractNum w:abstractNumId="1" w15:restartNumberingAfterBreak="0">
    <w:nsid w:val="37C1147F"/>
    <w:multiLevelType w:val="hybridMultilevel"/>
    <w:tmpl w:val="FBA2046A"/>
    <w:lvl w:ilvl="0" w:tplc="B6020954">
      <w:start w:val="1"/>
      <w:numFmt w:val="bullet"/>
      <w:lvlText w:val="●"/>
      <w:lvlJc w:val="left"/>
      <w:pPr>
        <w:ind w:left="720" w:hanging="360"/>
      </w:pPr>
    </w:lvl>
    <w:lvl w:ilvl="1" w:tplc="21F2C756">
      <w:start w:val="1"/>
      <w:numFmt w:val="bullet"/>
      <w:lvlText w:val="○"/>
      <w:lvlJc w:val="left"/>
      <w:pPr>
        <w:ind w:left="1440" w:hanging="360"/>
      </w:pPr>
    </w:lvl>
    <w:lvl w:ilvl="2" w:tplc="A59CBC74">
      <w:start w:val="1"/>
      <w:numFmt w:val="bullet"/>
      <w:lvlText w:val="■"/>
      <w:lvlJc w:val="left"/>
      <w:pPr>
        <w:ind w:left="2160" w:hanging="360"/>
      </w:pPr>
    </w:lvl>
    <w:lvl w:ilvl="3" w:tplc="5E0EADA8">
      <w:start w:val="1"/>
      <w:numFmt w:val="bullet"/>
      <w:lvlText w:val="●"/>
      <w:lvlJc w:val="left"/>
      <w:pPr>
        <w:ind w:left="2880" w:hanging="360"/>
      </w:pPr>
    </w:lvl>
    <w:lvl w:ilvl="4" w:tplc="AF168AAC">
      <w:start w:val="1"/>
      <w:numFmt w:val="bullet"/>
      <w:lvlText w:val="○"/>
      <w:lvlJc w:val="left"/>
      <w:pPr>
        <w:ind w:left="3600" w:hanging="360"/>
      </w:pPr>
    </w:lvl>
    <w:lvl w:ilvl="5" w:tplc="822419BE">
      <w:start w:val="1"/>
      <w:numFmt w:val="bullet"/>
      <w:lvlText w:val="■"/>
      <w:lvlJc w:val="left"/>
      <w:pPr>
        <w:ind w:left="4320" w:hanging="360"/>
      </w:pPr>
    </w:lvl>
    <w:lvl w:ilvl="6" w:tplc="1786EAF6">
      <w:start w:val="1"/>
      <w:numFmt w:val="bullet"/>
      <w:lvlText w:val="●"/>
      <w:lvlJc w:val="left"/>
      <w:pPr>
        <w:ind w:left="5040" w:hanging="360"/>
      </w:pPr>
    </w:lvl>
    <w:lvl w:ilvl="7" w:tplc="701C6F5E">
      <w:start w:val="1"/>
      <w:numFmt w:val="bullet"/>
      <w:lvlText w:val="●"/>
      <w:lvlJc w:val="left"/>
      <w:pPr>
        <w:ind w:left="5760" w:hanging="360"/>
      </w:pPr>
    </w:lvl>
    <w:lvl w:ilvl="8" w:tplc="C7FA5BB8">
      <w:start w:val="1"/>
      <w:numFmt w:val="bullet"/>
      <w:lvlText w:val="●"/>
      <w:lvlJc w:val="left"/>
      <w:pPr>
        <w:ind w:left="6480" w:hanging="360"/>
      </w:pPr>
    </w:lvl>
  </w:abstractNum>
  <w:num w:numId="1" w16cid:durableId="1846437728">
    <w:abstractNumId w:val="1"/>
    <w:lvlOverride w:ilvl="0">
      <w:startOverride w:val="1"/>
    </w:lvlOverride>
  </w:num>
  <w:num w:numId="2" w16cid:durableId="20087082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E99"/>
    <w:rsid w:val="002D2E99"/>
    <w:rsid w:val="004377FF"/>
    <w:rsid w:val="006C263C"/>
    <w:rsid w:val="00770A3B"/>
    <w:rsid w:val="00996B2B"/>
    <w:rsid w:val="00FB4C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D1027"/>
  <w15:docId w15:val="{60CC69C9-F396-4BD0-93DB-098E8AF31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2D3D"/>
      </w:pBdr>
      <w:spacing w:before="360" w:after="200"/>
      <w:outlineLvl w:val="0"/>
    </w:pPr>
    <w:rPr>
      <w:b/>
      <w:bCs/>
      <w:color w:val="1F2D3D"/>
      <w:sz w:val="30"/>
      <w:szCs w:val="30"/>
    </w:rPr>
  </w:style>
  <w:style w:type="paragraph" w:styleId="Heading2">
    <w:name w:val="heading 2"/>
    <w:uiPriority w:val="9"/>
    <w:unhideWhenUsed/>
    <w:qFormat/>
    <w:pPr>
      <w:spacing w:before="260" w:after="140"/>
      <w:outlineLvl w:val="1"/>
    </w:pPr>
    <w:rPr>
      <w:b/>
      <w:bCs/>
      <w:color w:val="1F2D3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6B2B"/>
    <w:pPr>
      <w:tabs>
        <w:tab w:val="center" w:pos="4513"/>
        <w:tab w:val="right" w:pos="9026"/>
      </w:tabs>
    </w:pPr>
  </w:style>
  <w:style w:type="character" w:customStyle="1" w:styleId="HeaderChar">
    <w:name w:val="Header Char"/>
    <w:basedOn w:val="DefaultParagraphFont"/>
    <w:link w:val="Header"/>
    <w:uiPriority w:val="99"/>
    <w:rsid w:val="00996B2B"/>
  </w:style>
  <w:style w:type="paragraph" w:styleId="Footer">
    <w:name w:val="footer"/>
    <w:basedOn w:val="Normal"/>
    <w:link w:val="FooterChar"/>
    <w:uiPriority w:val="99"/>
    <w:unhideWhenUsed/>
    <w:rsid w:val="00996B2B"/>
    <w:pPr>
      <w:tabs>
        <w:tab w:val="center" w:pos="4513"/>
        <w:tab w:val="right" w:pos="9026"/>
      </w:tabs>
    </w:pPr>
  </w:style>
  <w:style w:type="character" w:customStyle="1" w:styleId="FooterChar">
    <w:name w:val="Footer Char"/>
    <w:basedOn w:val="DefaultParagraphFont"/>
    <w:link w:val="Footer"/>
    <w:uiPriority w:val="99"/>
    <w:rsid w:val="00996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Fazal Shaik</cp:lastModifiedBy>
  <cp:revision>3</cp:revision>
  <dcterms:created xsi:type="dcterms:W3CDTF">2026-06-22T07:54:00Z</dcterms:created>
  <dcterms:modified xsi:type="dcterms:W3CDTF">2026-06-22T11:36:00Z</dcterms:modified>
</cp:coreProperties>
</file>