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DD85B" w14:textId="77777777" w:rsidR="00831BFA"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PROGRAM-10</w:t>
      </w:r>
    </w:p>
    <w:p w14:paraId="4A51D713"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1. Problem Statement</w:t>
      </w:r>
    </w:p>
    <w:p w14:paraId="40B4E0B3"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 xml:space="preserve">Develop a travel budget analysis system that converts travel expenses from different currencies into a selected base currency using supplied exchange rates. The system should include currency conversion fees, calculate total travel expenses, compare planned spending against the allocated budget, and identify the largest expense category. This helps </w:t>
      </w:r>
      <w:proofErr w:type="spellStart"/>
      <w:r w:rsidRPr="00761926">
        <w:rPr>
          <w:rFonts w:ascii="Times New Roman" w:eastAsia="Times New Roman" w:hAnsi="Times New Roman" w:cs="Times New Roman"/>
          <w:b/>
          <w:bCs/>
          <w:kern w:val="0"/>
          <w:sz w:val="24"/>
          <w:szCs w:val="24"/>
          <w:lang w:eastAsia="en-IN"/>
          <w14:ligatures w14:val="none"/>
        </w:rPr>
        <w:t>travelers</w:t>
      </w:r>
      <w:proofErr w:type="spellEnd"/>
      <w:r w:rsidRPr="00761926">
        <w:rPr>
          <w:rFonts w:ascii="Times New Roman" w:eastAsia="Times New Roman" w:hAnsi="Times New Roman" w:cs="Times New Roman"/>
          <w:b/>
          <w:bCs/>
          <w:kern w:val="0"/>
          <w:sz w:val="24"/>
          <w:szCs w:val="24"/>
          <w:lang w:eastAsia="en-IN"/>
          <w14:ligatures w14:val="none"/>
        </w:rPr>
        <w:t xml:space="preserve"> manage their expenses and avoid exceeding their budgets.</w:t>
      </w:r>
    </w:p>
    <w:p w14:paraId="761D02F9"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2. Objectives</w:t>
      </w:r>
    </w:p>
    <w:p w14:paraId="52080364" w14:textId="77777777" w:rsidR="00831BFA" w:rsidRPr="00761926" w:rsidRDefault="00831BFA" w:rsidP="00831BFA">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 accept travel expenses in multiple currencies.</w:t>
      </w:r>
    </w:p>
    <w:p w14:paraId="1876F3C3" w14:textId="77777777" w:rsidR="00831BFA" w:rsidRPr="00761926" w:rsidRDefault="00831BFA" w:rsidP="00831BFA">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 convert expenses into a base currency using supplied exchange rates.</w:t>
      </w:r>
    </w:p>
    <w:p w14:paraId="267250EA" w14:textId="77777777" w:rsidR="00831BFA" w:rsidRPr="00761926" w:rsidRDefault="00831BFA" w:rsidP="00831BFA">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 calculate additional currency conversion fees.</w:t>
      </w:r>
    </w:p>
    <w:p w14:paraId="0A96E904" w14:textId="77777777" w:rsidR="00831BFA" w:rsidRPr="00761926" w:rsidRDefault="00831BFA" w:rsidP="00831BFA">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 calculate the total travel expenditure.</w:t>
      </w:r>
    </w:p>
    <w:p w14:paraId="5A760748" w14:textId="77777777" w:rsidR="00831BFA" w:rsidRPr="00761926" w:rsidRDefault="00831BFA" w:rsidP="00831BFA">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 compare planned spending with the allocated travel budget.</w:t>
      </w:r>
    </w:p>
    <w:p w14:paraId="7D024446" w14:textId="77777777" w:rsidR="00831BFA" w:rsidRPr="00761926" w:rsidRDefault="00831BFA" w:rsidP="00831BFA">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 identify the largest expense category.</w:t>
      </w:r>
    </w:p>
    <w:p w14:paraId="5B021994" w14:textId="77777777" w:rsidR="00831BFA" w:rsidRPr="00761926" w:rsidRDefault="00831BFA" w:rsidP="00831BFA">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 xml:space="preserve">To determine whether the </w:t>
      </w:r>
      <w:proofErr w:type="spellStart"/>
      <w:r w:rsidRPr="00761926">
        <w:rPr>
          <w:rFonts w:ascii="Times New Roman" w:eastAsia="Times New Roman" w:hAnsi="Times New Roman" w:cs="Times New Roman"/>
          <w:b/>
          <w:bCs/>
          <w:kern w:val="0"/>
          <w:sz w:val="24"/>
          <w:szCs w:val="24"/>
          <w:lang w:eastAsia="en-IN"/>
          <w14:ligatures w14:val="none"/>
        </w:rPr>
        <w:t>traveler</w:t>
      </w:r>
      <w:proofErr w:type="spellEnd"/>
      <w:r w:rsidRPr="00761926">
        <w:rPr>
          <w:rFonts w:ascii="Times New Roman" w:eastAsia="Times New Roman" w:hAnsi="Times New Roman" w:cs="Times New Roman"/>
          <w:b/>
          <w:bCs/>
          <w:kern w:val="0"/>
          <w:sz w:val="24"/>
          <w:szCs w:val="24"/>
          <w:lang w:eastAsia="en-IN"/>
          <w14:ligatures w14:val="none"/>
        </w:rPr>
        <w:t xml:space="preserve"> is within the budget or has exceeded it.</w:t>
      </w:r>
    </w:p>
    <w:p w14:paraId="7A9C2F2F"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3. Key Features</w:t>
      </w:r>
    </w:p>
    <w:p w14:paraId="54CB17E8" w14:textId="77777777" w:rsidR="00831BFA" w:rsidRPr="00761926" w:rsidRDefault="00831BFA" w:rsidP="00831BFA">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Multi-Currency Support: Accept expenses in different currencies, such as USD, EUR, GBP, and INR.</w:t>
      </w:r>
    </w:p>
    <w:p w14:paraId="0E61069C" w14:textId="77777777" w:rsidR="00831BFA" w:rsidRPr="00761926" w:rsidRDefault="00831BFA" w:rsidP="00831BFA">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Currency Conversion: Convert expenses into a selected base currency using the given exchange rates.</w:t>
      </w:r>
    </w:p>
    <w:p w14:paraId="3B4754A8" w14:textId="77777777" w:rsidR="00831BFA" w:rsidRPr="00761926" w:rsidRDefault="00831BFA" w:rsidP="00831BFA">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Conversion Fee Calculation: Include additional fees charged during currency conversion.</w:t>
      </w:r>
    </w:p>
    <w:p w14:paraId="3A877D89" w14:textId="77777777" w:rsidR="00831BFA" w:rsidRPr="00761926" w:rsidRDefault="00831BFA" w:rsidP="00831BFA">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Expense Categorization: Organize expenses into accommodation, transportation, food, shopping, and entertainment.</w:t>
      </w:r>
    </w:p>
    <w:p w14:paraId="7AE7B5B3" w14:textId="77777777" w:rsidR="00831BFA" w:rsidRPr="00761926" w:rsidRDefault="00831BFA" w:rsidP="00831BFA">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Budget Tracking: Compare total expenses against the planned budget.</w:t>
      </w:r>
    </w:p>
    <w:p w14:paraId="2632986D" w14:textId="77777777" w:rsidR="00831BFA" w:rsidRPr="00761926" w:rsidRDefault="00831BFA" w:rsidP="00831BFA">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Largest Expense Identification: Identify the category that accounts for the highest expenditure.</w:t>
      </w:r>
    </w:p>
    <w:p w14:paraId="7E0E65EF" w14:textId="77777777" w:rsidR="00831BFA" w:rsidRPr="00761926" w:rsidRDefault="00831BFA" w:rsidP="00831BFA">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Remaining Budget Calculation: Display the amount remaining after expenses.</w:t>
      </w:r>
    </w:p>
    <w:p w14:paraId="096987F3" w14:textId="77777777" w:rsidR="00831BFA" w:rsidRPr="00761926" w:rsidRDefault="00831BFA" w:rsidP="00831BFA">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 xml:space="preserve">Budget Status Report: Indicate whether the </w:t>
      </w:r>
      <w:proofErr w:type="spellStart"/>
      <w:r w:rsidRPr="00761926">
        <w:rPr>
          <w:rFonts w:ascii="Times New Roman" w:eastAsia="Times New Roman" w:hAnsi="Times New Roman" w:cs="Times New Roman"/>
          <w:b/>
          <w:bCs/>
          <w:kern w:val="0"/>
          <w:sz w:val="24"/>
          <w:szCs w:val="24"/>
          <w:lang w:eastAsia="en-IN"/>
          <w14:ligatures w14:val="none"/>
        </w:rPr>
        <w:t>traveler</w:t>
      </w:r>
      <w:proofErr w:type="spellEnd"/>
      <w:r w:rsidRPr="00761926">
        <w:rPr>
          <w:rFonts w:ascii="Times New Roman" w:eastAsia="Times New Roman" w:hAnsi="Times New Roman" w:cs="Times New Roman"/>
          <w:b/>
          <w:bCs/>
          <w:kern w:val="0"/>
          <w:sz w:val="24"/>
          <w:szCs w:val="24"/>
          <w:lang w:eastAsia="en-IN"/>
          <w14:ligatures w14:val="none"/>
        </w:rPr>
        <w:t xml:space="preserve"> is within budget or over budget.</w:t>
      </w:r>
    </w:p>
    <w:p w14:paraId="30912E26"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4. Applications</w:t>
      </w:r>
    </w:p>
    <w:p w14:paraId="4CA43C79" w14:textId="77777777" w:rsidR="00831BFA" w:rsidRPr="00761926" w:rsidRDefault="00831BFA" w:rsidP="00831BFA">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Personal travel planning.</w:t>
      </w:r>
    </w:p>
    <w:p w14:paraId="53B0D189" w14:textId="77777777" w:rsidR="00831BFA" w:rsidRPr="00761926" w:rsidRDefault="00831BFA" w:rsidP="00831BFA">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lastRenderedPageBreak/>
        <w:t>International tourism.</w:t>
      </w:r>
    </w:p>
    <w:p w14:paraId="41635DF8" w14:textId="77777777" w:rsidR="00831BFA" w:rsidRPr="00761926" w:rsidRDefault="00831BFA" w:rsidP="00831BFA">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Business trips and corporate travel.</w:t>
      </w:r>
    </w:p>
    <w:p w14:paraId="1C18CDD6" w14:textId="77777777" w:rsidR="00831BFA" w:rsidRPr="00761926" w:rsidRDefault="00831BFA" w:rsidP="00831BFA">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Student educational tours.</w:t>
      </w:r>
    </w:p>
    <w:p w14:paraId="7E9D3CF1" w14:textId="77777777" w:rsidR="00831BFA" w:rsidRPr="00761926" w:rsidRDefault="00831BFA" w:rsidP="00831BFA">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Travel agencies and tour operators.</w:t>
      </w:r>
    </w:p>
    <w:p w14:paraId="7137DE36" w14:textId="77777777" w:rsidR="00831BFA" w:rsidRPr="00761926" w:rsidRDefault="00831BFA" w:rsidP="00831BFA">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Family vacation budget management.</w:t>
      </w:r>
    </w:p>
    <w:p w14:paraId="0754B6C8" w14:textId="77777777" w:rsidR="00831BFA" w:rsidRPr="00761926" w:rsidRDefault="00831BFA" w:rsidP="00831BFA">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International business expense tracking.</w:t>
      </w:r>
    </w:p>
    <w:p w14:paraId="57F4BF31"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5. Example Calculation</w:t>
      </w:r>
    </w:p>
    <w:p w14:paraId="63579EE7"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 xml:space="preserve">Suppose a </w:t>
      </w:r>
      <w:proofErr w:type="spellStart"/>
      <w:r w:rsidRPr="00761926">
        <w:rPr>
          <w:rFonts w:ascii="Times New Roman" w:eastAsia="Times New Roman" w:hAnsi="Times New Roman" w:cs="Times New Roman"/>
          <w:b/>
          <w:bCs/>
          <w:kern w:val="0"/>
          <w:sz w:val="24"/>
          <w:szCs w:val="24"/>
          <w:lang w:eastAsia="en-IN"/>
          <w14:ligatures w14:val="none"/>
        </w:rPr>
        <w:t>traveler</w:t>
      </w:r>
      <w:proofErr w:type="spellEnd"/>
      <w:r w:rsidRPr="00761926">
        <w:rPr>
          <w:rFonts w:ascii="Times New Roman" w:eastAsia="Times New Roman" w:hAnsi="Times New Roman" w:cs="Times New Roman"/>
          <w:b/>
          <w:bCs/>
          <w:kern w:val="0"/>
          <w:sz w:val="24"/>
          <w:szCs w:val="24"/>
          <w:lang w:eastAsia="en-IN"/>
          <w14:ligatures w14:val="none"/>
        </w:rPr>
        <w:t xml:space="preserve"> plans a trip with a budget of ₹50,000.</w:t>
      </w:r>
    </w:p>
    <w:p w14:paraId="3377F789"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Travel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827"/>
        <w:gridCol w:w="1047"/>
        <w:gridCol w:w="1600"/>
        <w:gridCol w:w="1676"/>
      </w:tblGrid>
      <w:tr w:rsidR="00831BFA" w:rsidRPr="00761926" w14:paraId="48618553" w14:textId="77777777" w:rsidTr="00683B43">
        <w:trPr>
          <w:tblHeader/>
          <w:tblCellSpacing w:w="15" w:type="dxa"/>
        </w:trPr>
        <w:tc>
          <w:tcPr>
            <w:tcW w:w="0" w:type="auto"/>
            <w:vAlign w:val="center"/>
            <w:hideMark/>
          </w:tcPr>
          <w:p w14:paraId="1C6000AA"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Expense Category</w:t>
            </w:r>
          </w:p>
        </w:tc>
        <w:tc>
          <w:tcPr>
            <w:tcW w:w="0" w:type="auto"/>
            <w:vAlign w:val="center"/>
            <w:hideMark/>
          </w:tcPr>
          <w:p w14:paraId="2A062E95"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Original Amount</w:t>
            </w:r>
          </w:p>
        </w:tc>
        <w:tc>
          <w:tcPr>
            <w:tcW w:w="0" w:type="auto"/>
            <w:vAlign w:val="center"/>
            <w:hideMark/>
          </w:tcPr>
          <w:p w14:paraId="4A35E624"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Currency</w:t>
            </w:r>
          </w:p>
        </w:tc>
        <w:tc>
          <w:tcPr>
            <w:tcW w:w="0" w:type="auto"/>
            <w:vAlign w:val="center"/>
            <w:hideMark/>
          </w:tcPr>
          <w:p w14:paraId="10CACF05"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Exchange Rate</w:t>
            </w:r>
          </w:p>
        </w:tc>
        <w:tc>
          <w:tcPr>
            <w:tcW w:w="0" w:type="auto"/>
            <w:vAlign w:val="center"/>
            <w:hideMark/>
          </w:tcPr>
          <w:p w14:paraId="4F74A16C"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Amount in INR</w:t>
            </w:r>
          </w:p>
        </w:tc>
      </w:tr>
      <w:tr w:rsidR="00831BFA" w:rsidRPr="00761926" w14:paraId="77580E8E" w14:textId="77777777" w:rsidTr="00683B43">
        <w:trPr>
          <w:tblCellSpacing w:w="15" w:type="dxa"/>
        </w:trPr>
        <w:tc>
          <w:tcPr>
            <w:tcW w:w="0" w:type="auto"/>
            <w:vAlign w:val="center"/>
            <w:hideMark/>
          </w:tcPr>
          <w:p w14:paraId="604499DE"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Accommodation</w:t>
            </w:r>
          </w:p>
        </w:tc>
        <w:tc>
          <w:tcPr>
            <w:tcW w:w="0" w:type="auto"/>
            <w:vAlign w:val="center"/>
            <w:hideMark/>
          </w:tcPr>
          <w:p w14:paraId="42CFB5E3"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200</w:t>
            </w:r>
          </w:p>
        </w:tc>
        <w:tc>
          <w:tcPr>
            <w:tcW w:w="0" w:type="auto"/>
            <w:vAlign w:val="center"/>
            <w:hideMark/>
          </w:tcPr>
          <w:p w14:paraId="35818FF2"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USD</w:t>
            </w:r>
          </w:p>
        </w:tc>
        <w:tc>
          <w:tcPr>
            <w:tcW w:w="0" w:type="auto"/>
            <w:vAlign w:val="center"/>
            <w:hideMark/>
          </w:tcPr>
          <w:p w14:paraId="467BFF85"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₹85</w:t>
            </w:r>
          </w:p>
        </w:tc>
        <w:tc>
          <w:tcPr>
            <w:tcW w:w="0" w:type="auto"/>
            <w:vAlign w:val="center"/>
            <w:hideMark/>
          </w:tcPr>
          <w:p w14:paraId="1E066B88"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₹17,000</w:t>
            </w:r>
          </w:p>
        </w:tc>
      </w:tr>
      <w:tr w:rsidR="00831BFA" w:rsidRPr="00761926" w14:paraId="4C185F0A" w14:textId="77777777" w:rsidTr="00683B43">
        <w:trPr>
          <w:tblCellSpacing w:w="15" w:type="dxa"/>
        </w:trPr>
        <w:tc>
          <w:tcPr>
            <w:tcW w:w="0" w:type="auto"/>
            <w:vAlign w:val="center"/>
            <w:hideMark/>
          </w:tcPr>
          <w:p w14:paraId="083348BD"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Transportation</w:t>
            </w:r>
          </w:p>
        </w:tc>
        <w:tc>
          <w:tcPr>
            <w:tcW w:w="0" w:type="auto"/>
            <w:vAlign w:val="center"/>
            <w:hideMark/>
          </w:tcPr>
          <w:p w14:paraId="327A248C"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100</w:t>
            </w:r>
          </w:p>
        </w:tc>
        <w:tc>
          <w:tcPr>
            <w:tcW w:w="0" w:type="auto"/>
            <w:vAlign w:val="center"/>
            <w:hideMark/>
          </w:tcPr>
          <w:p w14:paraId="12D8D6F2"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USD</w:t>
            </w:r>
          </w:p>
        </w:tc>
        <w:tc>
          <w:tcPr>
            <w:tcW w:w="0" w:type="auto"/>
            <w:vAlign w:val="center"/>
            <w:hideMark/>
          </w:tcPr>
          <w:p w14:paraId="23BAAB5A"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₹85</w:t>
            </w:r>
          </w:p>
        </w:tc>
        <w:tc>
          <w:tcPr>
            <w:tcW w:w="0" w:type="auto"/>
            <w:vAlign w:val="center"/>
            <w:hideMark/>
          </w:tcPr>
          <w:p w14:paraId="4B4C6054"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₹8,500</w:t>
            </w:r>
          </w:p>
        </w:tc>
      </w:tr>
      <w:tr w:rsidR="00831BFA" w:rsidRPr="00761926" w14:paraId="5AA6EF68" w14:textId="77777777" w:rsidTr="00683B43">
        <w:trPr>
          <w:tblCellSpacing w:w="15" w:type="dxa"/>
        </w:trPr>
        <w:tc>
          <w:tcPr>
            <w:tcW w:w="0" w:type="auto"/>
            <w:vAlign w:val="center"/>
            <w:hideMark/>
          </w:tcPr>
          <w:p w14:paraId="5E02EB62"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Food</w:t>
            </w:r>
          </w:p>
        </w:tc>
        <w:tc>
          <w:tcPr>
            <w:tcW w:w="0" w:type="auto"/>
            <w:vAlign w:val="center"/>
            <w:hideMark/>
          </w:tcPr>
          <w:p w14:paraId="310CE5E5"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80</w:t>
            </w:r>
          </w:p>
        </w:tc>
        <w:tc>
          <w:tcPr>
            <w:tcW w:w="0" w:type="auto"/>
            <w:vAlign w:val="center"/>
            <w:hideMark/>
          </w:tcPr>
          <w:p w14:paraId="56DC4D1E"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EUR</w:t>
            </w:r>
          </w:p>
        </w:tc>
        <w:tc>
          <w:tcPr>
            <w:tcW w:w="0" w:type="auto"/>
            <w:vAlign w:val="center"/>
            <w:hideMark/>
          </w:tcPr>
          <w:p w14:paraId="5C876A50"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₹95</w:t>
            </w:r>
          </w:p>
        </w:tc>
        <w:tc>
          <w:tcPr>
            <w:tcW w:w="0" w:type="auto"/>
            <w:vAlign w:val="center"/>
            <w:hideMark/>
          </w:tcPr>
          <w:p w14:paraId="520666EA"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₹7,600</w:t>
            </w:r>
          </w:p>
        </w:tc>
      </w:tr>
      <w:tr w:rsidR="00831BFA" w:rsidRPr="00761926" w14:paraId="50D811FA" w14:textId="77777777" w:rsidTr="00683B43">
        <w:trPr>
          <w:tblCellSpacing w:w="15" w:type="dxa"/>
        </w:trPr>
        <w:tc>
          <w:tcPr>
            <w:tcW w:w="0" w:type="auto"/>
            <w:vAlign w:val="center"/>
            <w:hideMark/>
          </w:tcPr>
          <w:p w14:paraId="513B3ECC"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Shopping</w:t>
            </w:r>
          </w:p>
        </w:tc>
        <w:tc>
          <w:tcPr>
            <w:tcW w:w="0" w:type="auto"/>
            <w:vAlign w:val="center"/>
            <w:hideMark/>
          </w:tcPr>
          <w:p w14:paraId="68E50607"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50</w:t>
            </w:r>
          </w:p>
        </w:tc>
        <w:tc>
          <w:tcPr>
            <w:tcW w:w="0" w:type="auto"/>
            <w:vAlign w:val="center"/>
            <w:hideMark/>
          </w:tcPr>
          <w:p w14:paraId="3525264A"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EUR</w:t>
            </w:r>
          </w:p>
        </w:tc>
        <w:tc>
          <w:tcPr>
            <w:tcW w:w="0" w:type="auto"/>
            <w:vAlign w:val="center"/>
            <w:hideMark/>
          </w:tcPr>
          <w:p w14:paraId="6D3AC65D"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₹95</w:t>
            </w:r>
          </w:p>
        </w:tc>
        <w:tc>
          <w:tcPr>
            <w:tcW w:w="0" w:type="auto"/>
            <w:vAlign w:val="center"/>
            <w:hideMark/>
          </w:tcPr>
          <w:p w14:paraId="02D8C3B1"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₹4,750</w:t>
            </w:r>
          </w:p>
        </w:tc>
      </w:tr>
      <w:tr w:rsidR="00831BFA" w:rsidRPr="00761926" w14:paraId="0E1FA46F" w14:textId="77777777" w:rsidTr="00683B43">
        <w:trPr>
          <w:tblCellSpacing w:w="15" w:type="dxa"/>
        </w:trPr>
        <w:tc>
          <w:tcPr>
            <w:tcW w:w="0" w:type="auto"/>
            <w:vAlign w:val="center"/>
            <w:hideMark/>
          </w:tcPr>
          <w:p w14:paraId="0C3671E7"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Entertainment</w:t>
            </w:r>
          </w:p>
        </w:tc>
        <w:tc>
          <w:tcPr>
            <w:tcW w:w="0" w:type="auto"/>
            <w:vAlign w:val="center"/>
            <w:hideMark/>
          </w:tcPr>
          <w:p w14:paraId="1FBC5960"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30</w:t>
            </w:r>
          </w:p>
        </w:tc>
        <w:tc>
          <w:tcPr>
            <w:tcW w:w="0" w:type="auto"/>
            <w:vAlign w:val="center"/>
            <w:hideMark/>
          </w:tcPr>
          <w:p w14:paraId="17BD8308"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USD</w:t>
            </w:r>
          </w:p>
        </w:tc>
        <w:tc>
          <w:tcPr>
            <w:tcW w:w="0" w:type="auto"/>
            <w:vAlign w:val="center"/>
            <w:hideMark/>
          </w:tcPr>
          <w:p w14:paraId="5C588480"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₹85</w:t>
            </w:r>
          </w:p>
        </w:tc>
        <w:tc>
          <w:tcPr>
            <w:tcW w:w="0" w:type="auto"/>
            <w:vAlign w:val="center"/>
            <w:hideMark/>
          </w:tcPr>
          <w:p w14:paraId="4ADFFDFD"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₹2,550</w:t>
            </w:r>
          </w:p>
        </w:tc>
      </w:tr>
      <w:tr w:rsidR="00831BFA" w:rsidRPr="00761926" w14:paraId="31A03655" w14:textId="77777777" w:rsidTr="00683B43">
        <w:trPr>
          <w:tblCellSpacing w:w="15" w:type="dxa"/>
        </w:trPr>
        <w:tc>
          <w:tcPr>
            <w:tcW w:w="0" w:type="auto"/>
            <w:vAlign w:val="center"/>
            <w:hideMark/>
          </w:tcPr>
          <w:p w14:paraId="6EF401C6"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Total</w:t>
            </w:r>
          </w:p>
        </w:tc>
        <w:tc>
          <w:tcPr>
            <w:tcW w:w="0" w:type="auto"/>
            <w:vAlign w:val="center"/>
            <w:hideMark/>
          </w:tcPr>
          <w:p w14:paraId="21F505C3"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p>
        </w:tc>
        <w:tc>
          <w:tcPr>
            <w:tcW w:w="0" w:type="auto"/>
            <w:vAlign w:val="center"/>
            <w:hideMark/>
          </w:tcPr>
          <w:p w14:paraId="4FEAD4FE"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p>
        </w:tc>
        <w:tc>
          <w:tcPr>
            <w:tcW w:w="0" w:type="auto"/>
            <w:vAlign w:val="center"/>
            <w:hideMark/>
          </w:tcPr>
          <w:p w14:paraId="7EF9F53A"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p>
        </w:tc>
        <w:tc>
          <w:tcPr>
            <w:tcW w:w="0" w:type="auto"/>
            <w:vAlign w:val="center"/>
            <w:hideMark/>
          </w:tcPr>
          <w:p w14:paraId="5641B3EC"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₹40,400</w:t>
            </w:r>
          </w:p>
        </w:tc>
      </w:tr>
    </w:tbl>
    <w:p w14:paraId="6A512D4C"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i/>
          <w:iCs/>
          <w:kern w:val="0"/>
          <w:sz w:val="24"/>
          <w:szCs w:val="24"/>
          <w:lang w:eastAsia="en-IN"/>
          <w14:ligatures w14:val="none"/>
        </w:rPr>
        <w:t>Note: The exchange rates are hypothetical and are provided only for this example.</w:t>
      </w:r>
    </w:p>
    <w:p w14:paraId="4743B552"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Conversion Fee</w:t>
      </w:r>
    </w:p>
    <w:p w14:paraId="0B8FD62C"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Assume the currency conversion fee is 2% of the converted expense total.</w:t>
      </w:r>
    </w:p>
    <w:p w14:paraId="2817FF1F"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Conversion Fee = ₹40,400 × 2%</w:t>
      </w:r>
    </w:p>
    <w:p w14:paraId="3BA31763"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Conversion Fee = ₹808</w:t>
      </w:r>
    </w:p>
    <w:p w14:paraId="7AC5039C"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Total Travel Expenditure</w:t>
      </w:r>
    </w:p>
    <w:p w14:paraId="73285EEC"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Total Expenditure = Converted Expenses + Conversion Fee</w:t>
      </w:r>
    </w:p>
    <w:p w14:paraId="6ECE6942"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Total Expenditure = ₹40,400 + ₹808</w:t>
      </w:r>
    </w:p>
    <w:p w14:paraId="7FA90DF9"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Total Expenditure = ₹41,208</w:t>
      </w:r>
    </w:p>
    <w:p w14:paraId="1389F32F"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Budget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589"/>
      </w:tblGrid>
      <w:tr w:rsidR="00831BFA" w:rsidRPr="00761926" w14:paraId="028EE0F7" w14:textId="77777777" w:rsidTr="00683B43">
        <w:trPr>
          <w:tblHeader/>
          <w:tblCellSpacing w:w="15" w:type="dxa"/>
        </w:trPr>
        <w:tc>
          <w:tcPr>
            <w:tcW w:w="0" w:type="auto"/>
            <w:vAlign w:val="center"/>
            <w:hideMark/>
          </w:tcPr>
          <w:p w14:paraId="2E4310F1"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5DEDB03C"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Amount</w:t>
            </w:r>
          </w:p>
        </w:tc>
      </w:tr>
      <w:tr w:rsidR="00831BFA" w:rsidRPr="00761926" w14:paraId="79097552" w14:textId="77777777" w:rsidTr="00683B43">
        <w:trPr>
          <w:tblCellSpacing w:w="15" w:type="dxa"/>
        </w:trPr>
        <w:tc>
          <w:tcPr>
            <w:tcW w:w="0" w:type="auto"/>
            <w:vAlign w:val="center"/>
            <w:hideMark/>
          </w:tcPr>
          <w:p w14:paraId="3E591E2D"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Planned Budget</w:t>
            </w:r>
          </w:p>
        </w:tc>
        <w:tc>
          <w:tcPr>
            <w:tcW w:w="0" w:type="auto"/>
            <w:vAlign w:val="center"/>
            <w:hideMark/>
          </w:tcPr>
          <w:p w14:paraId="7BE771E6"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₹50,000</w:t>
            </w:r>
          </w:p>
        </w:tc>
      </w:tr>
      <w:tr w:rsidR="00831BFA" w:rsidRPr="00761926" w14:paraId="6DDB2374" w14:textId="77777777" w:rsidTr="00683B43">
        <w:trPr>
          <w:tblCellSpacing w:w="15" w:type="dxa"/>
        </w:trPr>
        <w:tc>
          <w:tcPr>
            <w:tcW w:w="0" w:type="auto"/>
            <w:vAlign w:val="center"/>
            <w:hideMark/>
          </w:tcPr>
          <w:p w14:paraId="7AE6B2DC"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Total Expenditure</w:t>
            </w:r>
          </w:p>
        </w:tc>
        <w:tc>
          <w:tcPr>
            <w:tcW w:w="0" w:type="auto"/>
            <w:vAlign w:val="center"/>
            <w:hideMark/>
          </w:tcPr>
          <w:p w14:paraId="7F68ADA9"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₹41,208</w:t>
            </w:r>
          </w:p>
        </w:tc>
      </w:tr>
      <w:tr w:rsidR="00831BFA" w:rsidRPr="00761926" w14:paraId="0052B39E" w14:textId="77777777" w:rsidTr="00683B43">
        <w:trPr>
          <w:tblCellSpacing w:w="15" w:type="dxa"/>
        </w:trPr>
        <w:tc>
          <w:tcPr>
            <w:tcW w:w="0" w:type="auto"/>
            <w:vAlign w:val="center"/>
            <w:hideMark/>
          </w:tcPr>
          <w:p w14:paraId="0AEC0B1C"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lastRenderedPageBreak/>
              <w:t>Remaining Budget</w:t>
            </w:r>
          </w:p>
        </w:tc>
        <w:tc>
          <w:tcPr>
            <w:tcW w:w="0" w:type="auto"/>
            <w:vAlign w:val="center"/>
            <w:hideMark/>
          </w:tcPr>
          <w:p w14:paraId="1C72EF4A"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₹8,792</w:t>
            </w:r>
          </w:p>
        </w:tc>
      </w:tr>
      <w:tr w:rsidR="00831BFA" w:rsidRPr="00761926" w14:paraId="39174901" w14:textId="77777777" w:rsidTr="00683B43">
        <w:trPr>
          <w:tblCellSpacing w:w="15" w:type="dxa"/>
        </w:trPr>
        <w:tc>
          <w:tcPr>
            <w:tcW w:w="0" w:type="auto"/>
            <w:vAlign w:val="center"/>
            <w:hideMark/>
          </w:tcPr>
          <w:p w14:paraId="7FC15DAE"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Budget Status</w:t>
            </w:r>
          </w:p>
        </w:tc>
        <w:tc>
          <w:tcPr>
            <w:tcW w:w="0" w:type="auto"/>
            <w:vAlign w:val="center"/>
            <w:hideMark/>
          </w:tcPr>
          <w:p w14:paraId="3833DFA3"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Within Budget</w:t>
            </w:r>
          </w:p>
        </w:tc>
      </w:tr>
    </w:tbl>
    <w:p w14:paraId="4D588E91"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Largest Expense Category</w:t>
      </w:r>
    </w:p>
    <w:p w14:paraId="59623D65"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Accommodation costs ₹17,000, making it the largest expense category.</w:t>
      </w:r>
    </w:p>
    <w:p w14:paraId="28DA3B09"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 xml:space="preserve">Result: The </w:t>
      </w:r>
      <w:proofErr w:type="spellStart"/>
      <w:r w:rsidRPr="00761926">
        <w:rPr>
          <w:rFonts w:ascii="Times New Roman" w:eastAsia="Times New Roman" w:hAnsi="Times New Roman" w:cs="Times New Roman"/>
          <w:b/>
          <w:bCs/>
          <w:kern w:val="0"/>
          <w:sz w:val="24"/>
          <w:szCs w:val="24"/>
          <w:lang w:eastAsia="en-IN"/>
          <w14:ligatures w14:val="none"/>
        </w:rPr>
        <w:t>traveler</w:t>
      </w:r>
      <w:proofErr w:type="spellEnd"/>
      <w:r w:rsidRPr="00761926">
        <w:rPr>
          <w:rFonts w:ascii="Times New Roman" w:eastAsia="Times New Roman" w:hAnsi="Times New Roman" w:cs="Times New Roman"/>
          <w:b/>
          <w:bCs/>
          <w:kern w:val="0"/>
          <w:sz w:val="24"/>
          <w:szCs w:val="24"/>
          <w:lang w:eastAsia="en-IN"/>
          <w14:ligatures w14:val="none"/>
        </w:rPr>
        <w:t xml:space="preserve"> spends ₹41,208, remains within the ₹50,000 budget, and has ₹8,792 remaining. Accommodation is the largest expense category.</w:t>
      </w:r>
    </w:p>
    <w:p w14:paraId="57179EF6"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6. Technologies Used</w:t>
      </w:r>
    </w:p>
    <w:p w14:paraId="403A2347" w14:textId="77777777" w:rsidR="00831BFA" w:rsidRPr="00761926" w:rsidRDefault="00831BFA" w:rsidP="00831BFA">
      <w:pPr>
        <w:numPr>
          <w:ilvl w:val="0"/>
          <w:numId w:val="4"/>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Programming Language: Python</w:t>
      </w:r>
    </w:p>
    <w:p w14:paraId="11682174" w14:textId="77777777" w:rsidR="00831BFA" w:rsidRPr="00761926" w:rsidRDefault="00831BFA" w:rsidP="00831BFA">
      <w:pPr>
        <w:numPr>
          <w:ilvl w:val="0"/>
          <w:numId w:val="4"/>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User Interface: HTML, CSS, and JavaScript (optional)</w:t>
      </w:r>
    </w:p>
    <w:p w14:paraId="62D81DA1" w14:textId="77777777" w:rsidR="00831BFA" w:rsidRPr="00761926" w:rsidRDefault="00831BFA" w:rsidP="00831BFA">
      <w:pPr>
        <w:numPr>
          <w:ilvl w:val="0"/>
          <w:numId w:val="4"/>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Database: MySQL or SQLite (optional)</w:t>
      </w:r>
    </w:p>
    <w:p w14:paraId="17F59610"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7. Expected Outcome</w:t>
      </w:r>
    </w:p>
    <w:p w14:paraId="438A9EDB"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 xml:space="preserve">The system will provide an organized analysis of travel expenses in multiple currencies. It will calculate conversion fees, track total spending, identify the largest expense category, and determine whether the travel budget has been exceeded. This will help </w:t>
      </w:r>
      <w:proofErr w:type="spellStart"/>
      <w:r w:rsidRPr="00761926">
        <w:rPr>
          <w:rFonts w:ascii="Times New Roman" w:eastAsia="Times New Roman" w:hAnsi="Times New Roman" w:cs="Times New Roman"/>
          <w:b/>
          <w:bCs/>
          <w:kern w:val="0"/>
          <w:sz w:val="24"/>
          <w:szCs w:val="24"/>
          <w:lang w:eastAsia="en-IN"/>
          <w14:ligatures w14:val="none"/>
        </w:rPr>
        <w:t>travelers</w:t>
      </w:r>
      <w:proofErr w:type="spellEnd"/>
      <w:r w:rsidRPr="00761926">
        <w:rPr>
          <w:rFonts w:ascii="Times New Roman" w:eastAsia="Times New Roman" w:hAnsi="Times New Roman" w:cs="Times New Roman"/>
          <w:b/>
          <w:bCs/>
          <w:kern w:val="0"/>
          <w:sz w:val="24"/>
          <w:szCs w:val="24"/>
          <w:lang w:eastAsia="en-IN"/>
          <w14:ligatures w14:val="none"/>
        </w:rPr>
        <w:t xml:space="preserve"> make informed financial decisions and manage their travel expenses effectively.</w:t>
      </w:r>
    </w:p>
    <w:p w14:paraId="37FD167E"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10. Campus Event Financial Planning: Calculate venue, equipment, catering, transport, and certificate costs; determine participant contributions, sponsorship shortfalls, and the minimum registration count needed to break even</w:t>
      </w:r>
    </w:p>
    <w:p w14:paraId="0354BEF0"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Here is a simple project explanation for 10. Campus Event Financial Planning, suitable for a college assignment or mini-project.</w:t>
      </w:r>
    </w:p>
    <w:p w14:paraId="652DA486"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1. Problem Statement</w:t>
      </w:r>
    </w:p>
    <w:p w14:paraId="230D9063"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Develop a campus event financial planning system that calculates the total expenses of organizing a college event, including venue rental, equipment, catering, transportation, and certificates. The system should determine the contribution required from each participant, calculate sponsorship shortfalls, and identify the minimum number of registrations needed to break even. This helps event organizers manage finances effectively and avoid budget deficits.</w:t>
      </w:r>
    </w:p>
    <w:p w14:paraId="5A68D911"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2. Objectives</w:t>
      </w:r>
    </w:p>
    <w:p w14:paraId="035C3660" w14:textId="77777777" w:rsidR="00831BFA" w:rsidRPr="00761926" w:rsidRDefault="00831BFA" w:rsidP="00831BFA">
      <w:pPr>
        <w:numPr>
          <w:ilvl w:val="0"/>
          <w:numId w:val="5"/>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 calculate the total cost of organizing a campus event.</w:t>
      </w:r>
    </w:p>
    <w:p w14:paraId="039EA226" w14:textId="77777777" w:rsidR="00831BFA" w:rsidRPr="00761926" w:rsidRDefault="00831BFA" w:rsidP="00831BFA">
      <w:pPr>
        <w:numPr>
          <w:ilvl w:val="0"/>
          <w:numId w:val="5"/>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lastRenderedPageBreak/>
        <w:t>To estimate venue, equipment, catering, transportation, and certificate expenses.</w:t>
      </w:r>
    </w:p>
    <w:p w14:paraId="77BF31CA" w14:textId="77777777" w:rsidR="00831BFA" w:rsidRPr="00761926" w:rsidRDefault="00831BFA" w:rsidP="00831BFA">
      <w:pPr>
        <w:numPr>
          <w:ilvl w:val="0"/>
          <w:numId w:val="5"/>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 calculate the financial contribution required from each participant.</w:t>
      </w:r>
    </w:p>
    <w:p w14:paraId="7CE6161A" w14:textId="77777777" w:rsidR="00831BFA" w:rsidRPr="00761926" w:rsidRDefault="00831BFA" w:rsidP="00831BFA">
      <w:pPr>
        <w:numPr>
          <w:ilvl w:val="0"/>
          <w:numId w:val="5"/>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 determine the sponsorship amount needed to cover event expenses.</w:t>
      </w:r>
    </w:p>
    <w:p w14:paraId="21EAF03D" w14:textId="77777777" w:rsidR="00831BFA" w:rsidRPr="00761926" w:rsidRDefault="00831BFA" w:rsidP="00831BFA">
      <w:pPr>
        <w:numPr>
          <w:ilvl w:val="0"/>
          <w:numId w:val="5"/>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 identify any shortfall between available sponsorship and total costs.</w:t>
      </w:r>
    </w:p>
    <w:p w14:paraId="4D0F1353" w14:textId="77777777" w:rsidR="00831BFA" w:rsidRPr="00761926" w:rsidRDefault="00831BFA" w:rsidP="00831BFA">
      <w:pPr>
        <w:numPr>
          <w:ilvl w:val="0"/>
          <w:numId w:val="5"/>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 calculate the minimum number of registrations required to break even.</w:t>
      </w:r>
    </w:p>
    <w:p w14:paraId="566535B6" w14:textId="77777777" w:rsidR="00831BFA" w:rsidRPr="00761926" w:rsidRDefault="00831BFA" w:rsidP="00831BFA">
      <w:pPr>
        <w:numPr>
          <w:ilvl w:val="0"/>
          <w:numId w:val="5"/>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 generate a financial summary to support event planning.</w:t>
      </w:r>
    </w:p>
    <w:p w14:paraId="03CA69CD"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3. Key Features</w:t>
      </w:r>
    </w:p>
    <w:p w14:paraId="0749996B" w14:textId="77777777" w:rsidR="00831BFA" w:rsidRPr="00761926" w:rsidRDefault="00831BFA" w:rsidP="00831BFA">
      <w:pPr>
        <w:numPr>
          <w:ilvl w:val="0"/>
          <w:numId w:val="6"/>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Venue Cost Calculation: Calculate the cost of renting the event venue.</w:t>
      </w:r>
    </w:p>
    <w:p w14:paraId="2D8F5D56" w14:textId="77777777" w:rsidR="00831BFA" w:rsidRPr="00761926" w:rsidRDefault="00831BFA" w:rsidP="00831BFA">
      <w:pPr>
        <w:numPr>
          <w:ilvl w:val="0"/>
          <w:numId w:val="6"/>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Equipment Cost Calculation: Include expenses for microphones, projectors, speakers, and other equipment.</w:t>
      </w:r>
    </w:p>
    <w:p w14:paraId="6FFC804F" w14:textId="77777777" w:rsidR="00831BFA" w:rsidRPr="00761926" w:rsidRDefault="00831BFA" w:rsidP="00831BFA">
      <w:pPr>
        <w:numPr>
          <w:ilvl w:val="0"/>
          <w:numId w:val="6"/>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Catering Cost Calculation: Calculate food and refreshments based on the number of participants.</w:t>
      </w:r>
    </w:p>
    <w:p w14:paraId="44D34F42" w14:textId="77777777" w:rsidR="00831BFA" w:rsidRPr="00761926" w:rsidRDefault="00831BFA" w:rsidP="00831BFA">
      <w:pPr>
        <w:numPr>
          <w:ilvl w:val="0"/>
          <w:numId w:val="6"/>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Transportation Cost Calculation: Estimate transportation expenses for participants and guests.</w:t>
      </w:r>
    </w:p>
    <w:p w14:paraId="79947ADA" w14:textId="77777777" w:rsidR="00831BFA" w:rsidRPr="00761926" w:rsidRDefault="00831BFA" w:rsidP="00831BFA">
      <w:pPr>
        <w:numPr>
          <w:ilvl w:val="0"/>
          <w:numId w:val="6"/>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Certificate Cost Calculation: Calculate certificate printing costs based on the number of participants.</w:t>
      </w:r>
    </w:p>
    <w:p w14:paraId="503A0244" w14:textId="77777777" w:rsidR="00831BFA" w:rsidRPr="00761926" w:rsidRDefault="00831BFA" w:rsidP="00831BFA">
      <w:pPr>
        <w:numPr>
          <w:ilvl w:val="0"/>
          <w:numId w:val="6"/>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Participant Contribution: Determine the registration fee required from each participant.</w:t>
      </w:r>
    </w:p>
    <w:p w14:paraId="5C75DB52" w14:textId="77777777" w:rsidR="00831BFA" w:rsidRPr="00761926" w:rsidRDefault="00831BFA" w:rsidP="00831BFA">
      <w:pPr>
        <w:numPr>
          <w:ilvl w:val="0"/>
          <w:numId w:val="6"/>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Sponsorship Analysis: Calculate available sponsorship funds and identify funding shortages.</w:t>
      </w:r>
    </w:p>
    <w:p w14:paraId="306BB2DB" w14:textId="77777777" w:rsidR="00831BFA" w:rsidRPr="00761926" w:rsidRDefault="00831BFA" w:rsidP="00831BFA">
      <w:pPr>
        <w:numPr>
          <w:ilvl w:val="0"/>
          <w:numId w:val="6"/>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Break-Even Analysis: Determine the minimum number of registrations required to cover event expenses.</w:t>
      </w:r>
    </w:p>
    <w:p w14:paraId="2EB93BC6" w14:textId="77777777" w:rsidR="00831BFA" w:rsidRPr="00761926" w:rsidRDefault="00831BFA" w:rsidP="00831BFA">
      <w:pPr>
        <w:numPr>
          <w:ilvl w:val="0"/>
          <w:numId w:val="6"/>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Financial Report: Display total costs, sponsorship amounts, registration revenue, and the final financial status.</w:t>
      </w:r>
    </w:p>
    <w:p w14:paraId="1336E7F6"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4. Applications</w:t>
      </w:r>
    </w:p>
    <w:p w14:paraId="3C6D715A" w14:textId="77777777" w:rsidR="00831BFA" w:rsidRPr="00761926" w:rsidRDefault="00831BFA" w:rsidP="00831BFA">
      <w:pPr>
        <w:numPr>
          <w:ilvl w:val="0"/>
          <w:numId w:val="7"/>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College technical symposiums.</w:t>
      </w:r>
    </w:p>
    <w:p w14:paraId="4DA2713F" w14:textId="77777777" w:rsidR="00831BFA" w:rsidRPr="00761926" w:rsidRDefault="00831BFA" w:rsidP="00831BFA">
      <w:pPr>
        <w:numPr>
          <w:ilvl w:val="0"/>
          <w:numId w:val="7"/>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AI and machine learning workshops.</w:t>
      </w:r>
    </w:p>
    <w:p w14:paraId="6BDF58C6" w14:textId="77777777" w:rsidR="00831BFA" w:rsidRPr="00761926" w:rsidRDefault="00831BFA" w:rsidP="00831BFA">
      <w:pPr>
        <w:numPr>
          <w:ilvl w:val="0"/>
          <w:numId w:val="7"/>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Cultural festivals and annual college days.</w:t>
      </w:r>
    </w:p>
    <w:p w14:paraId="725D8A6E" w14:textId="77777777" w:rsidR="00831BFA" w:rsidRPr="00761926" w:rsidRDefault="00831BFA" w:rsidP="00831BFA">
      <w:pPr>
        <w:numPr>
          <w:ilvl w:val="0"/>
          <w:numId w:val="7"/>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Student seminars and conferences.</w:t>
      </w:r>
    </w:p>
    <w:p w14:paraId="09948A63" w14:textId="77777777" w:rsidR="00831BFA" w:rsidRPr="00761926" w:rsidRDefault="00831BFA" w:rsidP="00831BFA">
      <w:pPr>
        <w:numPr>
          <w:ilvl w:val="0"/>
          <w:numId w:val="7"/>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Sports competitions.</w:t>
      </w:r>
    </w:p>
    <w:p w14:paraId="228DA526" w14:textId="77777777" w:rsidR="00831BFA" w:rsidRPr="00761926" w:rsidRDefault="00831BFA" w:rsidP="00831BFA">
      <w:pPr>
        <w:numPr>
          <w:ilvl w:val="0"/>
          <w:numId w:val="7"/>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Hackathons and coding competitions.</w:t>
      </w:r>
    </w:p>
    <w:p w14:paraId="2F056A96" w14:textId="77777777" w:rsidR="00831BFA" w:rsidRPr="00761926" w:rsidRDefault="00831BFA" w:rsidP="00831BFA">
      <w:pPr>
        <w:numPr>
          <w:ilvl w:val="0"/>
          <w:numId w:val="7"/>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College farewell parties and graduation ceremonies.</w:t>
      </w:r>
    </w:p>
    <w:p w14:paraId="7DD6D6C7"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lastRenderedPageBreak/>
        <w:t>5. Example Calculation</w:t>
      </w:r>
    </w:p>
    <w:p w14:paraId="35FA8BC7"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Suppose a college organizes a technical event with the following expenses.</w:t>
      </w:r>
    </w:p>
    <w:p w14:paraId="67D111F4"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A. Event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9"/>
        <w:gridCol w:w="855"/>
      </w:tblGrid>
      <w:tr w:rsidR="00831BFA" w:rsidRPr="00761926" w14:paraId="17D25F23" w14:textId="77777777" w:rsidTr="00683B43">
        <w:trPr>
          <w:tblHeader/>
          <w:tblCellSpacing w:w="15" w:type="dxa"/>
        </w:trPr>
        <w:tc>
          <w:tcPr>
            <w:tcW w:w="0" w:type="auto"/>
            <w:vAlign w:val="center"/>
            <w:hideMark/>
          </w:tcPr>
          <w:p w14:paraId="5AAAB47A"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Expense Category</w:t>
            </w:r>
          </w:p>
        </w:tc>
        <w:tc>
          <w:tcPr>
            <w:tcW w:w="0" w:type="auto"/>
            <w:vAlign w:val="center"/>
            <w:hideMark/>
          </w:tcPr>
          <w:p w14:paraId="61DA894E"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Cost</w:t>
            </w:r>
          </w:p>
        </w:tc>
      </w:tr>
      <w:tr w:rsidR="00831BFA" w:rsidRPr="00761926" w14:paraId="37B9AAD2" w14:textId="77777777" w:rsidTr="00683B43">
        <w:trPr>
          <w:tblCellSpacing w:w="15" w:type="dxa"/>
        </w:trPr>
        <w:tc>
          <w:tcPr>
            <w:tcW w:w="0" w:type="auto"/>
            <w:vAlign w:val="center"/>
            <w:hideMark/>
          </w:tcPr>
          <w:p w14:paraId="7C988778"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Venue Rental</w:t>
            </w:r>
          </w:p>
        </w:tc>
        <w:tc>
          <w:tcPr>
            <w:tcW w:w="0" w:type="auto"/>
            <w:vAlign w:val="center"/>
            <w:hideMark/>
          </w:tcPr>
          <w:p w14:paraId="02920AEC"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₹10,000</w:t>
            </w:r>
          </w:p>
        </w:tc>
      </w:tr>
      <w:tr w:rsidR="00831BFA" w:rsidRPr="00761926" w14:paraId="50614D3E" w14:textId="77777777" w:rsidTr="00683B43">
        <w:trPr>
          <w:tblCellSpacing w:w="15" w:type="dxa"/>
        </w:trPr>
        <w:tc>
          <w:tcPr>
            <w:tcW w:w="0" w:type="auto"/>
            <w:vAlign w:val="center"/>
            <w:hideMark/>
          </w:tcPr>
          <w:p w14:paraId="68DAFEC6"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Equipment</w:t>
            </w:r>
          </w:p>
        </w:tc>
        <w:tc>
          <w:tcPr>
            <w:tcW w:w="0" w:type="auto"/>
            <w:vAlign w:val="center"/>
            <w:hideMark/>
          </w:tcPr>
          <w:p w14:paraId="346CE386"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₹5,000</w:t>
            </w:r>
          </w:p>
        </w:tc>
      </w:tr>
      <w:tr w:rsidR="00831BFA" w:rsidRPr="00761926" w14:paraId="3B6D9D81" w14:textId="77777777" w:rsidTr="00683B43">
        <w:trPr>
          <w:tblCellSpacing w:w="15" w:type="dxa"/>
        </w:trPr>
        <w:tc>
          <w:tcPr>
            <w:tcW w:w="0" w:type="auto"/>
            <w:vAlign w:val="center"/>
            <w:hideMark/>
          </w:tcPr>
          <w:p w14:paraId="3FDD1AE4"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Catering (100 participants × ₹150)</w:t>
            </w:r>
          </w:p>
        </w:tc>
        <w:tc>
          <w:tcPr>
            <w:tcW w:w="0" w:type="auto"/>
            <w:vAlign w:val="center"/>
            <w:hideMark/>
          </w:tcPr>
          <w:p w14:paraId="205D6EBA"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₹15,000</w:t>
            </w:r>
          </w:p>
        </w:tc>
      </w:tr>
      <w:tr w:rsidR="00831BFA" w:rsidRPr="00761926" w14:paraId="1BA7D058" w14:textId="77777777" w:rsidTr="00683B43">
        <w:trPr>
          <w:tblCellSpacing w:w="15" w:type="dxa"/>
        </w:trPr>
        <w:tc>
          <w:tcPr>
            <w:tcW w:w="0" w:type="auto"/>
            <w:vAlign w:val="center"/>
            <w:hideMark/>
          </w:tcPr>
          <w:p w14:paraId="77401FB9"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Transportation</w:t>
            </w:r>
          </w:p>
        </w:tc>
        <w:tc>
          <w:tcPr>
            <w:tcW w:w="0" w:type="auto"/>
            <w:vAlign w:val="center"/>
            <w:hideMark/>
          </w:tcPr>
          <w:p w14:paraId="720DEF72"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₹3,000</w:t>
            </w:r>
          </w:p>
        </w:tc>
      </w:tr>
      <w:tr w:rsidR="00831BFA" w:rsidRPr="00761926" w14:paraId="721B1EE1" w14:textId="77777777" w:rsidTr="00683B43">
        <w:trPr>
          <w:tblCellSpacing w:w="15" w:type="dxa"/>
        </w:trPr>
        <w:tc>
          <w:tcPr>
            <w:tcW w:w="0" w:type="auto"/>
            <w:vAlign w:val="center"/>
            <w:hideMark/>
          </w:tcPr>
          <w:p w14:paraId="0FF0710D"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Certificates (100 × ₹20)</w:t>
            </w:r>
          </w:p>
        </w:tc>
        <w:tc>
          <w:tcPr>
            <w:tcW w:w="0" w:type="auto"/>
            <w:vAlign w:val="center"/>
            <w:hideMark/>
          </w:tcPr>
          <w:p w14:paraId="162DB23A"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₹2,000</w:t>
            </w:r>
          </w:p>
        </w:tc>
      </w:tr>
      <w:tr w:rsidR="00831BFA" w:rsidRPr="00761926" w14:paraId="1072308A" w14:textId="77777777" w:rsidTr="00683B43">
        <w:trPr>
          <w:tblCellSpacing w:w="15" w:type="dxa"/>
        </w:trPr>
        <w:tc>
          <w:tcPr>
            <w:tcW w:w="0" w:type="auto"/>
            <w:vAlign w:val="center"/>
            <w:hideMark/>
          </w:tcPr>
          <w:p w14:paraId="157C8657"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Total Event Cost</w:t>
            </w:r>
          </w:p>
        </w:tc>
        <w:tc>
          <w:tcPr>
            <w:tcW w:w="0" w:type="auto"/>
            <w:vAlign w:val="center"/>
            <w:hideMark/>
          </w:tcPr>
          <w:p w14:paraId="653A80F5" w14:textId="77777777" w:rsidR="00831BFA" w:rsidRPr="00761926" w:rsidRDefault="00831BFA" w:rsidP="00683B43">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₹35,000</w:t>
            </w:r>
          </w:p>
        </w:tc>
      </w:tr>
    </w:tbl>
    <w:p w14:paraId="07BCE971"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B. Sponsorship Analysis</w:t>
      </w:r>
    </w:p>
    <w:p w14:paraId="75543637"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Suppose the college receives ₹15,000 in sponsorship.</w:t>
      </w:r>
    </w:p>
    <w:p w14:paraId="3AB0D597"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Sponsorship Shortfall:</w:t>
      </w:r>
    </w:p>
    <w:p w14:paraId="2CFED434"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Shortfall = Total Event Cost − Available Sponsorship</w:t>
      </w:r>
    </w:p>
    <w:p w14:paraId="471F9A45"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Shortfall = ₹35,000 − ₹15,000</w:t>
      </w:r>
    </w:p>
    <w:p w14:paraId="226E1891"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Sponsorship Shortfall = ₹20,000</w:t>
      </w:r>
    </w:p>
    <w:p w14:paraId="74B141CC"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The organizers need another ₹20,000 from registration fees or additional sponsors to cover the event costs.</w:t>
      </w:r>
    </w:p>
    <w:p w14:paraId="4F36281E"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C. Participant Contribution</w:t>
      </w:r>
    </w:p>
    <w:p w14:paraId="6BADEE39"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If 100 participants register:</w:t>
      </w:r>
    </w:p>
    <w:p w14:paraId="0A98ED0F"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Registration Fee per Participant = Remaining Cost ÷ Number of Participants</w:t>
      </w:r>
    </w:p>
    <w:p w14:paraId="27CAFEBD"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Registration Fee = ₹20,000 ÷ 100</w:t>
      </w:r>
    </w:p>
    <w:p w14:paraId="319B6B88"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Registration Fee = ₹200 per participant</w:t>
      </w:r>
    </w:p>
    <w:p w14:paraId="32791633"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Therefore, each participant must contribute ₹200 to cover the remaining expenses, assuming the sponsorship is confirmed.</w:t>
      </w:r>
    </w:p>
    <w:p w14:paraId="6A557B8A"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D. Break-Even Analysis</w:t>
      </w:r>
    </w:p>
    <w:p w14:paraId="6C71553E"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Suppose:</w:t>
      </w:r>
    </w:p>
    <w:p w14:paraId="52E00BE1" w14:textId="77777777" w:rsidR="00831BFA" w:rsidRPr="00761926" w:rsidRDefault="00831BFA" w:rsidP="00831BFA">
      <w:pPr>
        <w:numPr>
          <w:ilvl w:val="0"/>
          <w:numId w:val="8"/>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Fixed costs (venue, equipment, and transportation) = ₹18,000</w:t>
      </w:r>
    </w:p>
    <w:p w14:paraId="7834A75A" w14:textId="77777777" w:rsidR="00831BFA" w:rsidRPr="00761926" w:rsidRDefault="00831BFA" w:rsidP="00831BFA">
      <w:pPr>
        <w:numPr>
          <w:ilvl w:val="0"/>
          <w:numId w:val="8"/>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Variable cost per participant (catering and certificates) = ₹170</w:t>
      </w:r>
    </w:p>
    <w:p w14:paraId="17052820" w14:textId="77777777" w:rsidR="00831BFA" w:rsidRPr="00761926" w:rsidRDefault="00831BFA" w:rsidP="00831BFA">
      <w:pPr>
        <w:numPr>
          <w:ilvl w:val="0"/>
          <w:numId w:val="8"/>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Sponsorship = ₹15,000</w:t>
      </w:r>
    </w:p>
    <w:p w14:paraId="3BE113FD" w14:textId="77777777" w:rsidR="00831BFA" w:rsidRPr="00761926" w:rsidRDefault="00831BFA" w:rsidP="00831BFA">
      <w:pPr>
        <w:numPr>
          <w:ilvl w:val="0"/>
          <w:numId w:val="8"/>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lastRenderedPageBreak/>
        <w:t>Registration fee per participant = ₹200</w:t>
      </w:r>
    </w:p>
    <w:p w14:paraId="44C8ABE0"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Net fixed cost after sponsorship = ₹18,000 − ₹15,000 = ₹3,000.</w:t>
      </w:r>
    </w:p>
    <w:p w14:paraId="6176777B"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Each registration contributes ₹200 − ₹170 = ₹30 toward fixed costs.</w:t>
      </w:r>
    </w:p>
    <w:p w14:paraId="18D291FD"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Result: The event needs at least 100 registrations to break even under these assumptions.</w:t>
      </w:r>
    </w:p>
    <w:p w14:paraId="61374464"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6. Technologies Used</w:t>
      </w:r>
    </w:p>
    <w:p w14:paraId="204793FC" w14:textId="77777777" w:rsidR="00831BFA" w:rsidRPr="00761926" w:rsidRDefault="00831BFA" w:rsidP="00831BFA">
      <w:pPr>
        <w:numPr>
          <w:ilvl w:val="0"/>
          <w:numId w:val="9"/>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Programming Language: Python</w:t>
      </w:r>
    </w:p>
    <w:p w14:paraId="7504F459" w14:textId="77777777" w:rsidR="00831BFA" w:rsidRPr="00761926" w:rsidRDefault="00831BFA" w:rsidP="00831BFA">
      <w:pPr>
        <w:numPr>
          <w:ilvl w:val="0"/>
          <w:numId w:val="9"/>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User Interface: HTML, CSS, and JavaScript (optional)</w:t>
      </w:r>
    </w:p>
    <w:p w14:paraId="5A1EF750" w14:textId="77777777" w:rsidR="00831BFA" w:rsidRPr="00761926" w:rsidRDefault="00831BFA" w:rsidP="00831BFA">
      <w:pPr>
        <w:numPr>
          <w:ilvl w:val="0"/>
          <w:numId w:val="9"/>
        </w:num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Database: MySQL or SQLite (optional)</w:t>
      </w:r>
    </w:p>
    <w:p w14:paraId="71029100"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7. Expected Outcome</w:t>
      </w:r>
    </w:p>
    <w:p w14:paraId="0A819E25" w14:textId="77777777" w:rsidR="00831BFA" w:rsidRPr="00761926"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r w:rsidRPr="00761926">
        <w:rPr>
          <w:rFonts w:ascii="Times New Roman" w:eastAsia="Times New Roman" w:hAnsi="Times New Roman" w:cs="Times New Roman"/>
          <w:b/>
          <w:bCs/>
          <w:kern w:val="0"/>
          <w:sz w:val="24"/>
          <w:szCs w:val="24"/>
          <w:lang w:eastAsia="en-IN"/>
          <w14:ligatures w14:val="none"/>
        </w:rPr>
        <w:t>The system will help college event organizers estimate expenses, calculate registration fees, evaluate sponsorship funding, and determine the minimum number of participants required to cover costs. It will support better financial planning, reduce the risk of budget deficits, and help ensure that campus events are financially sustainable.</w:t>
      </w:r>
    </w:p>
    <w:p w14:paraId="299CAFB5" w14:textId="77777777" w:rsidR="00831BFA" w:rsidRPr="00A52EBF" w:rsidRDefault="00831BFA" w:rsidP="00831BFA">
      <w:pPr>
        <w:spacing w:after="0" w:line="300" w:lineRule="atLeast"/>
        <w:rPr>
          <w:rFonts w:ascii="Times New Roman" w:eastAsia="Times New Roman" w:hAnsi="Times New Roman" w:cs="Times New Roman"/>
          <w:b/>
          <w:bCs/>
          <w:kern w:val="0"/>
          <w:sz w:val="24"/>
          <w:szCs w:val="24"/>
          <w:lang w:eastAsia="en-IN"/>
          <w14:ligatures w14:val="none"/>
        </w:rPr>
      </w:pPr>
    </w:p>
    <w:p w14:paraId="7B0D8A6B" w14:textId="77777777" w:rsidR="00831BFA" w:rsidRPr="00A52EBF" w:rsidRDefault="00831BFA" w:rsidP="00831BFA">
      <w:pPr>
        <w:spacing w:after="0" w:line="300" w:lineRule="atLeast"/>
        <w:rPr>
          <w:rFonts w:ascii="Times New Roman" w:eastAsia="Times New Roman" w:hAnsi="Times New Roman" w:cs="Times New Roman"/>
          <w:kern w:val="0"/>
          <w:sz w:val="24"/>
          <w:szCs w:val="24"/>
          <w:lang w:eastAsia="en-IN"/>
          <w14:ligatures w14:val="none"/>
        </w:rPr>
      </w:pPr>
    </w:p>
    <w:p w14:paraId="518418A4" w14:textId="77777777" w:rsidR="00831BFA" w:rsidRPr="00A52EBF" w:rsidRDefault="00831BFA" w:rsidP="00831BFA">
      <w:pPr>
        <w:spacing w:after="0" w:line="300" w:lineRule="atLeast"/>
        <w:rPr>
          <w:rFonts w:ascii="Segoe UI" w:eastAsia="Times New Roman" w:hAnsi="Segoe UI" w:cs="Segoe UI"/>
          <w:kern w:val="0"/>
          <w:sz w:val="21"/>
          <w:szCs w:val="21"/>
          <w:lang w:eastAsia="en-IN"/>
          <w14:ligatures w14:val="none"/>
        </w:rPr>
      </w:pPr>
      <w:r w:rsidRPr="00A52EBF">
        <w:rPr>
          <w:rFonts w:ascii="Times New Roman" w:eastAsia="Times New Roman" w:hAnsi="Times New Roman" w:cs="Times New Roman"/>
          <w:kern w:val="0"/>
          <w:sz w:val="24"/>
          <w:szCs w:val="24"/>
          <w:lang w:eastAsia="en-IN"/>
          <w14:ligatures w14:val="none"/>
        </w:rPr>
        <w:br/>
      </w:r>
    </w:p>
    <w:p w14:paraId="53B22976" w14:textId="77777777" w:rsidR="00831BFA" w:rsidRPr="00A52EBF" w:rsidRDefault="00831BFA" w:rsidP="00831BFA">
      <w:pPr>
        <w:pStyle w:val="ListParagraph"/>
        <w:rPr>
          <w:rFonts w:ascii="Times New Roman" w:eastAsia="Times New Roman" w:hAnsi="Times New Roman" w:cs="Times New Roman"/>
          <w:b/>
          <w:bCs/>
          <w:i/>
          <w:kern w:val="0"/>
          <w:sz w:val="24"/>
          <w:szCs w:val="24"/>
          <w:lang w:eastAsia="en-IN"/>
          <w14:ligatures w14:val="none"/>
        </w:rPr>
      </w:pPr>
    </w:p>
    <w:p w14:paraId="74ED848E" w14:textId="77777777" w:rsidR="00831BFA" w:rsidRPr="00A52EBF" w:rsidRDefault="00831BFA" w:rsidP="00831BFA">
      <w:pPr>
        <w:rPr>
          <w:rFonts w:ascii="Times New Roman" w:eastAsia="Times New Roman" w:hAnsi="Times New Roman" w:cs="Times New Roman"/>
          <w:b/>
          <w:bCs/>
          <w:i/>
          <w:kern w:val="0"/>
          <w:sz w:val="24"/>
          <w:szCs w:val="24"/>
          <w:lang w:eastAsia="en-IN"/>
          <w14:ligatures w14:val="none"/>
        </w:rPr>
      </w:pPr>
    </w:p>
    <w:p w14:paraId="570342FB" w14:textId="77777777" w:rsidR="00831BFA" w:rsidRPr="00A52EBF" w:rsidRDefault="00831BFA" w:rsidP="00831BFA">
      <w:pPr>
        <w:pStyle w:val="ListParagrap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i/>
          <w:kern w:val="0"/>
          <w:sz w:val="24"/>
          <w:szCs w:val="24"/>
          <w:lang w:eastAsia="en-IN"/>
          <w14:ligatures w14:val="none"/>
        </w:rPr>
        <w:t xml:space="preserve">  </w:t>
      </w:r>
      <w:r w:rsidRPr="00A52EBF">
        <w:rPr>
          <w:rFonts w:ascii="Times New Roman" w:eastAsia="Times New Roman" w:hAnsi="Times New Roman" w:cs="Times New Roman"/>
          <w:b/>
          <w:bCs/>
          <w:i/>
          <w:kern w:val="0"/>
          <w:sz w:val="24"/>
          <w:szCs w:val="24"/>
          <w:lang w:eastAsia="en-IN"/>
          <w14:ligatures w14:val="none"/>
        </w:rPr>
        <w:br/>
      </w:r>
    </w:p>
    <w:p w14:paraId="332D79B7" w14:textId="77777777" w:rsidR="00831BFA" w:rsidRPr="00A52EBF" w:rsidRDefault="00831BFA" w:rsidP="00831BFA">
      <w:pPr>
        <w:pStyle w:val="ListParagraph"/>
        <w:rPr>
          <w:rFonts w:ascii="Times New Roman" w:eastAsia="Times New Roman" w:hAnsi="Times New Roman" w:cs="Times New Roman"/>
          <w:b/>
          <w:bCs/>
          <w:kern w:val="0"/>
          <w:sz w:val="24"/>
          <w:szCs w:val="24"/>
          <w:lang w:eastAsia="en-IN"/>
          <w14:ligatures w14:val="none"/>
        </w:rPr>
      </w:pPr>
      <w:r w:rsidRPr="00A52EBF">
        <w:rPr>
          <w:rFonts w:ascii="Times New Roman" w:eastAsia="Times New Roman" w:hAnsi="Times New Roman" w:cs="Times New Roman"/>
          <w:b/>
          <w:bCs/>
          <w:kern w:val="0"/>
          <w:sz w:val="24"/>
          <w:szCs w:val="24"/>
          <w:lang w:eastAsia="en-IN"/>
          <w14:ligatures w14:val="none"/>
        </w:rPr>
        <w:br/>
      </w:r>
    </w:p>
    <w:p w14:paraId="72A335D9" w14:textId="77777777" w:rsidR="00831BFA" w:rsidRPr="00A52EBF" w:rsidRDefault="00831BFA" w:rsidP="00831BFA">
      <w:pPr>
        <w:pStyle w:val="ListParagraph"/>
        <w:rPr>
          <w:rFonts w:ascii="Times New Roman" w:eastAsia="Times New Roman" w:hAnsi="Times New Roman" w:cs="Times New Roman"/>
          <w:b/>
          <w:bCs/>
          <w:kern w:val="0"/>
          <w:sz w:val="24"/>
          <w:szCs w:val="24"/>
          <w:lang w:eastAsia="en-IN"/>
          <w14:ligatures w14:val="none"/>
        </w:rPr>
      </w:pPr>
      <w:r w:rsidRPr="00A52EBF">
        <w:rPr>
          <w:rFonts w:ascii="Times New Roman" w:eastAsia="Times New Roman" w:hAnsi="Times New Roman" w:cs="Times New Roman"/>
          <w:b/>
          <w:bCs/>
          <w:kern w:val="0"/>
          <w:sz w:val="24"/>
          <w:szCs w:val="24"/>
          <w:lang w:eastAsia="en-IN"/>
          <w14:ligatures w14:val="none"/>
        </w:rPr>
        <w:br/>
      </w:r>
    </w:p>
    <w:p w14:paraId="7A55B3E6" w14:textId="77777777" w:rsidR="00831BFA" w:rsidRPr="00A52EBF" w:rsidRDefault="00831BFA" w:rsidP="00831BFA">
      <w:pPr>
        <w:pStyle w:val="ListParagraph"/>
        <w:spacing w:after="0"/>
        <w:rPr>
          <w:rFonts w:ascii="Times New Roman" w:eastAsia="Times New Roman" w:hAnsi="Times New Roman" w:cs="Times New Roman"/>
          <w:b/>
          <w:bCs/>
          <w:kern w:val="0"/>
          <w:sz w:val="24"/>
          <w:szCs w:val="24"/>
          <w:lang w:eastAsia="en-IN"/>
          <w14:ligatures w14:val="none"/>
        </w:rPr>
      </w:pPr>
    </w:p>
    <w:p w14:paraId="44E37850" w14:textId="77777777" w:rsidR="00831BFA" w:rsidRDefault="00831BFA" w:rsidP="00831BFA">
      <w:pPr>
        <w:pStyle w:val="ListParagraph"/>
        <w:spacing w:after="0"/>
        <w:rPr>
          <w:rFonts w:ascii="Times New Roman" w:eastAsia="Times New Roman" w:hAnsi="Times New Roman" w:cs="Times New Roman"/>
          <w:b/>
          <w:bCs/>
          <w:kern w:val="0"/>
          <w:sz w:val="24"/>
          <w:szCs w:val="24"/>
          <w:lang w:eastAsia="en-IN"/>
          <w14:ligatures w14:val="none"/>
        </w:rPr>
      </w:pPr>
    </w:p>
    <w:p w14:paraId="658B7558" w14:textId="77777777" w:rsidR="00831BFA" w:rsidRPr="00A52EBF" w:rsidRDefault="00831BFA" w:rsidP="00831BFA">
      <w:pPr>
        <w:pStyle w:val="ListParagraph"/>
        <w:spacing w:after="0"/>
        <w:rPr>
          <w:rFonts w:ascii="Times New Roman" w:eastAsia="Times New Roman" w:hAnsi="Times New Roman" w:cs="Times New Roman"/>
          <w:b/>
          <w:bCs/>
          <w:kern w:val="0"/>
          <w:sz w:val="24"/>
          <w:szCs w:val="24"/>
          <w:lang w:eastAsia="en-IN"/>
          <w14:ligatures w14:val="none"/>
        </w:rPr>
      </w:pPr>
    </w:p>
    <w:p w14:paraId="32219A78" w14:textId="77777777" w:rsidR="00831BFA" w:rsidRPr="00A52EBF" w:rsidRDefault="00831BFA" w:rsidP="00831BFA">
      <w:pPr>
        <w:pStyle w:val="ListParagraph"/>
        <w:spacing w:after="0"/>
        <w:rPr>
          <w:rFonts w:ascii="Times New Roman" w:eastAsia="Times New Roman" w:hAnsi="Times New Roman" w:cs="Times New Roman"/>
          <w:kern w:val="0"/>
          <w:sz w:val="24"/>
          <w:szCs w:val="24"/>
          <w:lang w:eastAsia="en-IN"/>
          <w14:ligatures w14:val="none"/>
        </w:rPr>
      </w:pPr>
    </w:p>
    <w:p w14:paraId="4E2FBDD7" w14:textId="77777777" w:rsidR="00831BFA" w:rsidRPr="00A52EBF" w:rsidRDefault="00831BFA" w:rsidP="00831BFA">
      <w:pPr>
        <w:pStyle w:val="ListParagraph"/>
        <w:spacing w:after="0"/>
        <w:rPr>
          <w:rFonts w:ascii="Times New Roman" w:eastAsia="Times New Roman" w:hAnsi="Times New Roman" w:cs="Times New Roman"/>
          <w:kern w:val="0"/>
          <w:sz w:val="24"/>
          <w:szCs w:val="24"/>
          <w:lang w:eastAsia="en-IN"/>
          <w14:ligatures w14:val="none"/>
        </w:rPr>
      </w:pPr>
    </w:p>
    <w:p w14:paraId="1892CF8D" w14:textId="77777777" w:rsidR="00831BFA" w:rsidRPr="00A52EBF" w:rsidRDefault="00831BFA" w:rsidP="00831BFA">
      <w:pPr>
        <w:pStyle w:val="ListParagraph"/>
        <w:spacing w:after="0" w:line="300" w:lineRule="atLeast"/>
        <w:rPr>
          <w:rFonts w:ascii="Segoe UI" w:eastAsia="Times New Roman" w:hAnsi="Segoe UI" w:cs="Segoe UI"/>
          <w:kern w:val="0"/>
          <w:sz w:val="21"/>
          <w:szCs w:val="21"/>
          <w:lang w:eastAsia="en-IN"/>
          <w14:ligatures w14:val="none"/>
        </w:rPr>
      </w:pPr>
      <w:r w:rsidRPr="00A52EBF">
        <w:rPr>
          <w:rFonts w:ascii="Times New Roman" w:eastAsia="Times New Roman" w:hAnsi="Times New Roman" w:cs="Times New Roman"/>
          <w:kern w:val="0"/>
          <w:sz w:val="24"/>
          <w:szCs w:val="24"/>
          <w:lang w:eastAsia="en-IN"/>
          <w14:ligatures w14:val="none"/>
        </w:rPr>
        <w:lastRenderedPageBreak/>
        <w:br/>
      </w:r>
    </w:p>
    <w:p w14:paraId="53312405" w14:textId="77777777" w:rsidR="00831BFA" w:rsidRPr="00A52EBF" w:rsidRDefault="00831BFA" w:rsidP="00831BFA">
      <w:pPr>
        <w:spacing w:after="0" w:line="300" w:lineRule="atLeast"/>
        <w:ind w:left="360"/>
        <w:rPr>
          <w:rFonts w:ascii="Segoe UI" w:eastAsia="Times New Roman" w:hAnsi="Segoe UI" w:cs="Segoe UI"/>
          <w:kern w:val="0"/>
          <w:sz w:val="21"/>
          <w:szCs w:val="21"/>
          <w:lang w:eastAsia="en-IN"/>
          <w14:ligatures w14:val="none"/>
        </w:rPr>
      </w:pPr>
      <w:r w:rsidRPr="00A52EBF">
        <w:rPr>
          <w:rFonts w:ascii="Times New Roman" w:eastAsia="Times New Roman" w:hAnsi="Times New Roman" w:cs="Times New Roman"/>
          <w:kern w:val="0"/>
          <w:sz w:val="24"/>
          <w:szCs w:val="24"/>
          <w:lang w:eastAsia="en-IN"/>
          <w14:ligatures w14:val="none"/>
        </w:rPr>
        <w:br/>
      </w:r>
    </w:p>
    <w:p w14:paraId="1F3FBED1" w14:textId="77777777" w:rsidR="00831BFA" w:rsidRPr="00A52EBF" w:rsidRDefault="00831BFA" w:rsidP="00831BFA">
      <w:pPr>
        <w:pStyle w:val="ListParagraph"/>
        <w:spacing w:after="0" w:line="300" w:lineRule="atLeast"/>
        <w:rPr>
          <w:rFonts w:ascii="Segoe UI" w:eastAsia="Times New Roman" w:hAnsi="Segoe UI" w:cs="Segoe UI"/>
          <w:kern w:val="0"/>
          <w:sz w:val="21"/>
          <w:szCs w:val="21"/>
          <w:lang w:eastAsia="en-IN"/>
          <w14:ligatures w14:val="none"/>
        </w:rPr>
      </w:pPr>
    </w:p>
    <w:p w14:paraId="6B881A16" w14:textId="77777777" w:rsidR="00831BFA" w:rsidRPr="00A52EBF" w:rsidRDefault="00831BFA" w:rsidP="00831BFA">
      <w:pPr>
        <w:spacing w:after="0" w:line="300" w:lineRule="atLeast"/>
        <w:rPr>
          <w:rFonts w:ascii="Segoe UI" w:eastAsia="Times New Roman" w:hAnsi="Segoe UI" w:cs="Segoe UI"/>
          <w:kern w:val="0"/>
          <w:sz w:val="21"/>
          <w:szCs w:val="21"/>
          <w:lang w:eastAsia="en-IN"/>
          <w14:ligatures w14:val="none"/>
        </w:rPr>
      </w:pPr>
    </w:p>
    <w:p w14:paraId="5F5DA6BE" w14:textId="77777777" w:rsidR="00831BFA" w:rsidRPr="00A52EBF" w:rsidRDefault="00831BFA" w:rsidP="00831BFA">
      <w:pPr>
        <w:spacing w:after="0" w:line="300" w:lineRule="atLeast"/>
        <w:rPr>
          <w:rFonts w:ascii="Segoe UI" w:eastAsia="Times New Roman" w:hAnsi="Segoe UI" w:cs="Segoe UI"/>
          <w:kern w:val="0"/>
          <w:sz w:val="21"/>
          <w:szCs w:val="21"/>
          <w:lang w:eastAsia="en-IN"/>
          <w14:ligatures w14:val="none"/>
        </w:rPr>
      </w:pPr>
    </w:p>
    <w:p w14:paraId="26D29E77" w14:textId="77777777" w:rsidR="00831BFA" w:rsidRPr="00A52EBF" w:rsidRDefault="00831BFA" w:rsidP="00831BFA"/>
    <w:p w14:paraId="79161418" w14:textId="77777777" w:rsidR="00831BFA" w:rsidRPr="00A52EBF" w:rsidRDefault="00831BFA" w:rsidP="00831BFA"/>
    <w:p w14:paraId="5F0DC6E4" w14:textId="77777777" w:rsidR="00831BFA" w:rsidRPr="00A52EBF" w:rsidRDefault="00831BFA" w:rsidP="00831BFA"/>
    <w:p w14:paraId="2E940181" w14:textId="77777777" w:rsidR="00831BFA" w:rsidRPr="00EE4AD6" w:rsidRDefault="00831BFA" w:rsidP="00831BFA"/>
    <w:p w14:paraId="164394AE" w14:textId="77777777" w:rsidR="00CE7967" w:rsidRDefault="00CE7967"/>
    <w:sectPr w:rsidR="00CE7967" w:rsidSect="00831BFA">
      <w:head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A822F" w14:textId="77777777" w:rsidR="00831BFA" w:rsidRDefault="00831BFA">
    <w:pPr>
      <w:pStyle w:val="Header"/>
    </w:pPr>
    <w:r>
      <w:rPr>
        <w:noProof/>
      </w:rPr>
      <mc:AlternateContent>
        <mc:Choice Requires="wpc">
          <w:drawing>
            <wp:inline distT="0" distB="0" distL="0" distR="0" wp14:anchorId="689D9929" wp14:editId="0109AC3D">
              <wp:extent cx="5486400" cy="3200400"/>
              <wp:effectExtent l="0" t="0" r="0" b="0"/>
              <wp:docPr id="1994930152"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FB0F030" id="Canvas 8" o:spid="_x0000_s1026"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mso-wrap-style:square" filled="t">
                <v:fill o:detectmouseclick="t"/>
                <v:path o:connecttype="none"/>
              </v:shap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3C10"/>
    <w:multiLevelType w:val="multilevel"/>
    <w:tmpl w:val="C89C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613A4"/>
    <w:multiLevelType w:val="multilevel"/>
    <w:tmpl w:val="5B648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903A31"/>
    <w:multiLevelType w:val="multilevel"/>
    <w:tmpl w:val="46AE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86A3A"/>
    <w:multiLevelType w:val="multilevel"/>
    <w:tmpl w:val="005A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6442B0"/>
    <w:multiLevelType w:val="multilevel"/>
    <w:tmpl w:val="25CAF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CF205A"/>
    <w:multiLevelType w:val="multilevel"/>
    <w:tmpl w:val="B982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50B52"/>
    <w:multiLevelType w:val="multilevel"/>
    <w:tmpl w:val="0720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30878"/>
    <w:multiLevelType w:val="multilevel"/>
    <w:tmpl w:val="1A68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CC03E8"/>
    <w:multiLevelType w:val="multilevel"/>
    <w:tmpl w:val="FF34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241892">
    <w:abstractNumId w:val="4"/>
  </w:num>
  <w:num w:numId="2" w16cid:durableId="293607901">
    <w:abstractNumId w:val="0"/>
  </w:num>
  <w:num w:numId="3" w16cid:durableId="179052858">
    <w:abstractNumId w:val="7"/>
  </w:num>
  <w:num w:numId="4" w16cid:durableId="569122117">
    <w:abstractNumId w:val="2"/>
  </w:num>
  <w:num w:numId="5" w16cid:durableId="1619331771">
    <w:abstractNumId w:val="1"/>
  </w:num>
  <w:num w:numId="6" w16cid:durableId="1803495414">
    <w:abstractNumId w:val="5"/>
  </w:num>
  <w:num w:numId="7" w16cid:durableId="1239098785">
    <w:abstractNumId w:val="3"/>
  </w:num>
  <w:num w:numId="8" w16cid:durableId="537934123">
    <w:abstractNumId w:val="6"/>
  </w:num>
  <w:num w:numId="9" w16cid:durableId="2714781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FA"/>
    <w:rsid w:val="00831BFA"/>
    <w:rsid w:val="00AD4F86"/>
    <w:rsid w:val="00CE7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75CF8"/>
  <w15:chartTrackingRefBased/>
  <w15:docId w15:val="{8F9A5619-9243-4058-BE6B-6443B7E37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BFA"/>
  </w:style>
  <w:style w:type="paragraph" w:styleId="Heading1">
    <w:name w:val="heading 1"/>
    <w:basedOn w:val="Normal"/>
    <w:next w:val="Normal"/>
    <w:link w:val="Heading1Char"/>
    <w:uiPriority w:val="9"/>
    <w:qFormat/>
    <w:rsid w:val="00831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BFA"/>
    <w:rPr>
      <w:rFonts w:eastAsiaTheme="majorEastAsia" w:cstheme="majorBidi"/>
      <w:color w:val="272727" w:themeColor="text1" w:themeTint="D8"/>
    </w:rPr>
  </w:style>
  <w:style w:type="paragraph" w:styleId="Title">
    <w:name w:val="Title"/>
    <w:basedOn w:val="Normal"/>
    <w:next w:val="Normal"/>
    <w:link w:val="TitleChar"/>
    <w:uiPriority w:val="10"/>
    <w:qFormat/>
    <w:rsid w:val="00831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BFA"/>
    <w:pPr>
      <w:spacing w:before="160"/>
      <w:jc w:val="center"/>
    </w:pPr>
    <w:rPr>
      <w:i/>
      <w:iCs/>
      <w:color w:val="404040" w:themeColor="text1" w:themeTint="BF"/>
    </w:rPr>
  </w:style>
  <w:style w:type="character" w:customStyle="1" w:styleId="QuoteChar">
    <w:name w:val="Quote Char"/>
    <w:basedOn w:val="DefaultParagraphFont"/>
    <w:link w:val="Quote"/>
    <w:uiPriority w:val="29"/>
    <w:rsid w:val="00831BFA"/>
    <w:rPr>
      <w:i/>
      <w:iCs/>
      <w:color w:val="404040" w:themeColor="text1" w:themeTint="BF"/>
    </w:rPr>
  </w:style>
  <w:style w:type="paragraph" w:styleId="ListParagraph">
    <w:name w:val="List Paragraph"/>
    <w:basedOn w:val="Normal"/>
    <w:uiPriority w:val="34"/>
    <w:qFormat/>
    <w:rsid w:val="00831BFA"/>
    <w:pPr>
      <w:ind w:left="720"/>
      <w:contextualSpacing/>
    </w:pPr>
  </w:style>
  <w:style w:type="character" w:styleId="IntenseEmphasis">
    <w:name w:val="Intense Emphasis"/>
    <w:basedOn w:val="DefaultParagraphFont"/>
    <w:uiPriority w:val="21"/>
    <w:qFormat/>
    <w:rsid w:val="00831BFA"/>
    <w:rPr>
      <w:i/>
      <w:iCs/>
      <w:color w:val="0F4761" w:themeColor="accent1" w:themeShade="BF"/>
    </w:rPr>
  </w:style>
  <w:style w:type="paragraph" w:styleId="IntenseQuote">
    <w:name w:val="Intense Quote"/>
    <w:basedOn w:val="Normal"/>
    <w:next w:val="Normal"/>
    <w:link w:val="IntenseQuoteChar"/>
    <w:uiPriority w:val="30"/>
    <w:qFormat/>
    <w:rsid w:val="00831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BFA"/>
    <w:rPr>
      <w:i/>
      <w:iCs/>
      <w:color w:val="0F4761" w:themeColor="accent1" w:themeShade="BF"/>
    </w:rPr>
  </w:style>
  <w:style w:type="character" w:styleId="IntenseReference">
    <w:name w:val="Intense Reference"/>
    <w:basedOn w:val="DefaultParagraphFont"/>
    <w:uiPriority w:val="32"/>
    <w:qFormat/>
    <w:rsid w:val="00831BFA"/>
    <w:rPr>
      <w:b/>
      <w:bCs/>
      <w:smallCaps/>
      <w:color w:val="0F4761" w:themeColor="accent1" w:themeShade="BF"/>
      <w:spacing w:val="5"/>
    </w:rPr>
  </w:style>
  <w:style w:type="paragraph" w:styleId="Header">
    <w:name w:val="header"/>
    <w:basedOn w:val="Normal"/>
    <w:link w:val="HeaderChar"/>
    <w:uiPriority w:val="99"/>
    <w:unhideWhenUsed/>
    <w:rsid w:val="00831B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B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1171</Words>
  <Characters>6676</Characters>
  <Application>Microsoft Office Word</Application>
  <DocSecurity>0</DocSecurity>
  <Lines>55</Lines>
  <Paragraphs>15</Paragraphs>
  <ScaleCrop>false</ScaleCrop>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Hanifa</dc:creator>
  <cp:keywords/>
  <dc:description/>
  <cp:lastModifiedBy>Shaik Hanifa</cp:lastModifiedBy>
  <cp:revision>1</cp:revision>
  <dcterms:created xsi:type="dcterms:W3CDTF">2026-10-27T07:19:00Z</dcterms:created>
  <dcterms:modified xsi:type="dcterms:W3CDTF">2026-10-27T07:20:00Z</dcterms:modified>
</cp:coreProperties>
</file>