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96"/>
        <w:rPr>
          <w:rFonts w:ascii="Times New Roman"/>
        </w:rPr>
      </w:pPr>
    </w:p>
    <w:p>
      <w:pPr>
        <w:spacing w:before="1"/>
        <w:ind w:left="0" w:right="177" w:firstLine="0"/>
        <w:jc w:val="right"/>
        <w:rPr>
          <w:rFonts w:ascii="Arial"/>
          <w:b/>
          <w:sz w:val="22"/>
        </w:rPr>
      </w:pPr>
      <w:r>
        <w:rPr>
          <w:rFonts w:ascii="Arial"/>
          <w:b/>
          <w:color w:val="000000"/>
          <w:sz w:val="22"/>
          <w:highlight w:val="yellow"/>
        </w:rPr>
        <w:t>February</w:t>
      </w:r>
      <w:r>
        <w:rPr>
          <w:rFonts w:ascii="Arial"/>
          <w:b/>
          <w:color w:val="000000"/>
          <w:spacing w:val="-7"/>
          <w:sz w:val="22"/>
          <w:highlight w:val="yellow"/>
        </w:rPr>
        <w:t> </w:t>
      </w:r>
      <w:r>
        <w:rPr>
          <w:rFonts w:ascii="Arial"/>
          <w:b/>
          <w:color w:val="000000"/>
          <w:sz w:val="22"/>
          <w:highlight w:val="yellow"/>
        </w:rPr>
        <w:t>21st,</w:t>
      </w:r>
      <w:r>
        <w:rPr>
          <w:rFonts w:ascii="Arial"/>
          <w:b/>
          <w:color w:val="000000"/>
          <w:spacing w:val="-6"/>
          <w:sz w:val="22"/>
          <w:highlight w:val="yellow"/>
        </w:rPr>
        <w:t> </w:t>
      </w:r>
      <w:r>
        <w:rPr>
          <w:rFonts w:ascii="Arial"/>
          <w:b/>
          <w:color w:val="000000"/>
          <w:spacing w:val="-4"/>
          <w:sz w:val="22"/>
          <w:highlight w:val="yellow"/>
        </w:rPr>
        <w:t>2025</w:t>
      </w:r>
    </w:p>
    <w:p>
      <w:pPr>
        <w:pStyle w:val="BodyText"/>
        <w:spacing w:before="33"/>
        <w:rPr>
          <w:rFonts w:ascii="Arial"/>
          <w:b/>
        </w:rPr>
      </w:pPr>
    </w:p>
    <w:p>
      <w:pPr>
        <w:spacing w:before="1"/>
        <w:ind w:left="165" w:right="0" w:firstLine="0"/>
        <w:jc w:val="left"/>
        <w:rPr>
          <w:rFonts w:ascii="Arial"/>
          <w:b/>
          <w:sz w:val="22"/>
        </w:rPr>
      </w:pPr>
      <w:r>
        <w:rPr>
          <w:rFonts w:ascii="Arial"/>
          <w:b/>
          <w:color w:val="000000"/>
          <w:spacing w:val="-2"/>
          <w:sz w:val="22"/>
          <w:highlight w:val="yellow"/>
        </w:rPr>
        <w:t>ABCDEF</w:t>
      </w:r>
    </w:p>
    <w:p>
      <w:pPr>
        <w:spacing w:before="17"/>
        <w:ind w:left="165" w:right="0" w:firstLine="0"/>
        <w:jc w:val="left"/>
        <w:rPr>
          <w:rFonts w:ascii="Arial"/>
          <w:b/>
          <w:sz w:val="22"/>
        </w:rPr>
      </w:pPr>
      <w:r>
        <w:rPr>
          <w:rFonts w:ascii="Arial"/>
          <w:b/>
          <w:spacing w:val="-4"/>
          <w:sz w:val="22"/>
        </w:rPr>
        <w:t>Pune</w:t>
      </w:r>
    </w:p>
    <w:p>
      <w:pPr>
        <w:pStyle w:val="BodyText"/>
        <w:spacing w:before="33"/>
        <w:rPr>
          <w:rFonts w:ascii="Arial"/>
          <w:b/>
        </w:rPr>
      </w:pPr>
    </w:p>
    <w:p>
      <w:pPr>
        <w:spacing w:before="1"/>
        <w:ind w:left="0" w:right="12" w:firstLine="0"/>
        <w:jc w:val="center"/>
        <w:rPr>
          <w:rFonts w:ascii="Arial"/>
          <w:b/>
          <w:sz w:val="22"/>
        </w:rPr>
      </w:pPr>
      <w:r>
        <w:rPr>
          <w:rFonts w:ascii="Arial"/>
          <w:b/>
          <w:sz w:val="22"/>
        </w:rPr>
        <w:t>Offer</w:t>
      </w:r>
      <w:r>
        <w:rPr>
          <w:rFonts w:ascii="Arial"/>
          <w:b/>
          <w:spacing w:val="-7"/>
          <w:sz w:val="22"/>
        </w:rPr>
        <w:t> </w:t>
      </w:r>
      <w:r>
        <w:rPr>
          <w:rFonts w:ascii="Arial"/>
          <w:b/>
          <w:spacing w:val="-2"/>
          <w:sz w:val="22"/>
        </w:rPr>
        <w:t>Letter</w:t>
      </w:r>
    </w:p>
    <w:p>
      <w:pPr>
        <w:pStyle w:val="BodyText"/>
        <w:spacing w:before="34"/>
        <w:rPr>
          <w:rFonts w:ascii="Arial"/>
          <w:b/>
        </w:rPr>
      </w:pPr>
    </w:p>
    <w:p>
      <w:pPr>
        <w:pStyle w:val="BodyText"/>
        <w:spacing w:line="369" w:lineRule="auto"/>
        <w:ind w:left="165" w:right="115"/>
      </w:pPr>
      <w:r>
        <w:rPr/>
        <w:t>We</w:t>
      </w:r>
      <w:r>
        <w:rPr>
          <w:spacing w:val="71"/>
        </w:rPr>
        <w:t> </w:t>
      </w:r>
      <w:r>
        <w:rPr/>
        <w:t>are</w:t>
      </w:r>
      <w:r>
        <w:rPr>
          <w:spacing w:val="71"/>
        </w:rPr>
        <w:t> </w:t>
      </w:r>
      <w:r>
        <w:rPr/>
        <w:t>pleased</w:t>
      </w:r>
      <w:r>
        <w:rPr>
          <w:spacing w:val="71"/>
        </w:rPr>
        <w:t> </w:t>
      </w:r>
      <w:r>
        <w:rPr/>
        <w:t>to</w:t>
      </w:r>
      <w:r>
        <w:rPr>
          <w:spacing w:val="71"/>
        </w:rPr>
        <w:t> </w:t>
      </w:r>
      <w:r>
        <w:rPr/>
        <w:t>extend</w:t>
      </w:r>
      <w:r>
        <w:rPr>
          <w:spacing w:val="71"/>
        </w:rPr>
        <w:t> </w:t>
      </w:r>
      <w:r>
        <w:rPr/>
        <w:t>an</w:t>
      </w:r>
      <w:r>
        <w:rPr>
          <w:spacing w:val="71"/>
        </w:rPr>
        <w:t> </w:t>
      </w:r>
      <w:r>
        <w:rPr/>
        <w:t>offer</w:t>
      </w:r>
      <w:r>
        <w:rPr>
          <w:spacing w:val="71"/>
        </w:rPr>
        <w:t> </w:t>
      </w:r>
      <w:r>
        <w:rPr/>
        <w:t>of</w:t>
      </w:r>
      <w:r>
        <w:rPr>
          <w:spacing w:val="71"/>
        </w:rPr>
        <w:t> </w:t>
      </w:r>
      <w:r>
        <w:rPr/>
        <w:t>employment</w:t>
      </w:r>
      <w:r>
        <w:rPr>
          <w:spacing w:val="71"/>
        </w:rPr>
        <w:t> </w:t>
      </w:r>
      <w:r>
        <w:rPr/>
        <w:t>to</w:t>
      </w:r>
      <w:r>
        <w:rPr>
          <w:spacing w:val="71"/>
        </w:rPr>
        <w:t> </w:t>
      </w:r>
      <w:r>
        <w:rPr/>
        <w:t>you</w:t>
      </w:r>
      <w:r>
        <w:rPr>
          <w:spacing w:val="71"/>
        </w:rPr>
        <w:t> </w:t>
      </w:r>
      <w:r>
        <w:rPr/>
        <w:t>for</w:t>
      </w:r>
      <w:r>
        <w:rPr>
          <w:spacing w:val="71"/>
        </w:rPr>
        <w:t> </w:t>
      </w:r>
      <w:r>
        <w:rPr/>
        <w:t>the</w:t>
      </w:r>
      <w:r>
        <w:rPr>
          <w:spacing w:val="71"/>
        </w:rPr>
        <w:t> </w:t>
      </w:r>
      <w:r>
        <w:rPr/>
        <w:t>position</w:t>
      </w:r>
      <w:r>
        <w:rPr>
          <w:spacing w:val="71"/>
        </w:rPr>
        <w:t> </w:t>
      </w:r>
      <w:r>
        <w:rPr/>
        <w:t>of</w:t>
      </w:r>
      <w:r>
        <w:rPr>
          <w:spacing w:val="40"/>
        </w:rPr>
        <w:t> </w:t>
      </w:r>
      <w:r>
        <w:rPr>
          <w:rFonts w:ascii="Arial"/>
          <w:b/>
          <w:color w:val="000000"/>
          <w:highlight w:val="yellow"/>
        </w:rPr>
        <w:t>Junior</w:t>
      </w:r>
      <w:r>
        <w:rPr>
          <w:rFonts w:ascii="Arial"/>
          <w:b/>
          <w:color w:val="000000"/>
        </w:rPr>
        <w:t> </w:t>
      </w:r>
      <w:r>
        <w:rPr>
          <w:rFonts w:ascii="Arial"/>
          <w:b/>
          <w:color w:val="000000"/>
          <w:highlight w:val="yellow"/>
        </w:rPr>
        <w:t>ServiceNow Developer</w:t>
      </w:r>
      <w:r>
        <w:rPr>
          <w:rFonts w:ascii="Arial"/>
          <w:b/>
          <w:color w:val="000000"/>
        </w:rPr>
        <w:t> </w:t>
      </w:r>
      <w:r>
        <w:rPr>
          <w:color w:val="000000"/>
        </w:rPr>
        <w:t>at Broadstairs IT Solutions. This is a permanent full-time position And you will be based at our corporate office in Pune.</w:t>
      </w:r>
    </w:p>
    <w:p>
      <w:pPr>
        <w:pStyle w:val="BodyText"/>
        <w:spacing w:before="138"/>
      </w:pPr>
    </w:p>
    <w:p>
      <w:pPr>
        <w:spacing w:line="369" w:lineRule="auto" w:before="0"/>
        <w:ind w:left="165" w:right="136" w:firstLine="0"/>
        <w:jc w:val="both"/>
        <w:rPr>
          <w:sz w:val="22"/>
        </w:rPr>
      </w:pPr>
      <w:r>
        <w:rPr>
          <w:sz w:val="22"/>
        </w:rPr>
        <w:t>The ‘Annual Total Employment Cost’ offered to you for the position is </w:t>
      </w:r>
      <w:r>
        <w:rPr>
          <w:rFonts w:ascii="Arial" w:hAnsi="Arial"/>
          <w:b/>
          <w:color w:val="000000"/>
          <w:sz w:val="22"/>
          <w:highlight w:val="yellow"/>
        </w:rPr>
        <w:t>Rs 450,000/- Per</w:t>
      </w:r>
      <w:r>
        <w:rPr>
          <w:rFonts w:ascii="Arial" w:hAnsi="Arial"/>
          <w:b/>
          <w:color w:val="000000"/>
          <w:sz w:val="22"/>
        </w:rPr>
        <w:t> </w:t>
      </w:r>
      <w:r>
        <w:rPr>
          <w:rFonts w:ascii="Arial" w:hAnsi="Arial"/>
          <w:b/>
          <w:color w:val="000000"/>
          <w:sz w:val="22"/>
          <w:highlight w:val="yellow"/>
        </w:rPr>
        <w:t>Annum (Rupees Four</w:t>
      </w:r>
      <w:r>
        <w:rPr>
          <w:rFonts w:ascii="Arial" w:hAnsi="Arial"/>
          <w:b/>
          <w:color w:val="000000"/>
          <w:spacing w:val="-4"/>
          <w:sz w:val="22"/>
          <w:highlight w:val="yellow"/>
        </w:rPr>
        <w:t> </w:t>
      </w:r>
      <w:r>
        <w:rPr>
          <w:rFonts w:ascii="Arial" w:hAnsi="Arial"/>
          <w:b/>
          <w:color w:val="000000"/>
          <w:sz w:val="22"/>
          <w:highlight w:val="yellow"/>
        </w:rPr>
        <w:t>Lakh</w:t>
      </w:r>
      <w:r>
        <w:rPr>
          <w:rFonts w:ascii="Arial" w:hAnsi="Arial"/>
          <w:b/>
          <w:color w:val="000000"/>
          <w:spacing w:val="-4"/>
          <w:sz w:val="22"/>
          <w:highlight w:val="yellow"/>
        </w:rPr>
        <w:t> </w:t>
      </w:r>
      <w:r>
        <w:rPr>
          <w:rFonts w:ascii="Arial" w:hAnsi="Arial"/>
          <w:b/>
          <w:color w:val="000000"/>
          <w:sz w:val="22"/>
          <w:highlight w:val="yellow"/>
        </w:rPr>
        <w:t>Fifty</w:t>
      </w:r>
      <w:r>
        <w:rPr>
          <w:rFonts w:ascii="Arial" w:hAnsi="Arial"/>
          <w:b/>
          <w:color w:val="000000"/>
          <w:spacing w:val="-4"/>
          <w:sz w:val="22"/>
          <w:highlight w:val="yellow"/>
        </w:rPr>
        <w:t> </w:t>
      </w:r>
      <w:r>
        <w:rPr>
          <w:rFonts w:ascii="Arial" w:hAnsi="Arial"/>
          <w:b/>
          <w:color w:val="000000"/>
          <w:sz w:val="22"/>
          <w:highlight w:val="yellow"/>
        </w:rPr>
        <w:t>Thousand</w:t>
      </w:r>
      <w:r>
        <w:rPr>
          <w:rFonts w:ascii="Arial" w:hAnsi="Arial"/>
          <w:b/>
          <w:color w:val="000000"/>
          <w:spacing w:val="-4"/>
          <w:sz w:val="22"/>
          <w:highlight w:val="yellow"/>
        </w:rPr>
        <w:t> </w:t>
      </w:r>
      <w:r>
        <w:rPr>
          <w:rFonts w:ascii="Arial" w:hAnsi="Arial"/>
          <w:b/>
          <w:color w:val="000000"/>
          <w:sz w:val="22"/>
          <w:highlight w:val="yellow"/>
        </w:rPr>
        <w:t>only)</w:t>
      </w:r>
      <w:r>
        <w:rPr>
          <w:color w:val="000000"/>
          <w:sz w:val="22"/>
        </w:rPr>
        <w:t>.</w:t>
      </w:r>
      <w:r>
        <w:rPr>
          <w:color w:val="000000"/>
          <w:spacing w:val="-4"/>
          <w:sz w:val="22"/>
        </w:rPr>
        <w:t> </w:t>
      </w:r>
      <w:r>
        <w:rPr>
          <w:color w:val="000000"/>
          <w:sz w:val="22"/>
        </w:rPr>
        <w:t>The</w:t>
      </w:r>
      <w:r>
        <w:rPr>
          <w:color w:val="000000"/>
          <w:spacing w:val="-4"/>
          <w:sz w:val="22"/>
        </w:rPr>
        <w:t> </w:t>
      </w:r>
      <w:r>
        <w:rPr>
          <w:color w:val="000000"/>
          <w:sz w:val="22"/>
        </w:rPr>
        <w:t>detailed</w:t>
      </w:r>
      <w:r>
        <w:rPr>
          <w:color w:val="000000"/>
          <w:spacing w:val="-4"/>
          <w:sz w:val="22"/>
        </w:rPr>
        <w:t> </w:t>
      </w:r>
      <w:r>
        <w:rPr>
          <w:color w:val="000000"/>
          <w:sz w:val="22"/>
        </w:rPr>
        <w:t>breakdown</w:t>
      </w:r>
      <w:r>
        <w:rPr>
          <w:color w:val="000000"/>
          <w:spacing w:val="-4"/>
          <w:sz w:val="22"/>
        </w:rPr>
        <w:t> </w:t>
      </w:r>
      <w:r>
        <w:rPr>
          <w:color w:val="000000"/>
          <w:sz w:val="22"/>
        </w:rPr>
        <w:t>of</w:t>
      </w:r>
      <w:r>
        <w:rPr>
          <w:color w:val="000000"/>
          <w:spacing w:val="-4"/>
          <w:sz w:val="22"/>
        </w:rPr>
        <w:t> </w:t>
      </w:r>
      <w:r>
        <w:rPr>
          <w:color w:val="000000"/>
          <w:sz w:val="22"/>
        </w:rPr>
        <w:t>the</w:t>
      </w:r>
      <w:r>
        <w:rPr>
          <w:color w:val="000000"/>
          <w:spacing w:val="-4"/>
          <w:sz w:val="22"/>
        </w:rPr>
        <w:t> </w:t>
      </w:r>
      <w:r>
        <w:rPr>
          <w:color w:val="000000"/>
          <w:sz w:val="22"/>
        </w:rPr>
        <w:t>offer</w:t>
      </w:r>
      <w:r>
        <w:rPr>
          <w:color w:val="000000"/>
          <w:spacing w:val="-4"/>
          <w:sz w:val="22"/>
        </w:rPr>
        <w:t> </w:t>
      </w:r>
      <w:r>
        <w:rPr>
          <w:color w:val="000000"/>
          <w:sz w:val="22"/>
        </w:rPr>
        <w:t>and an overview of the terms and conditions are mentioned in</w:t>
      </w:r>
    </w:p>
    <w:p>
      <w:pPr>
        <w:pStyle w:val="BodyText"/>
        <w:spacing w:before="18"/>
      </w:pPr>
    </w:p>
    <w:p>
      <w:pPr>
        <w:spacing w:before="0"/>
        <w:ind w:left="0" w:right="12" w:firstLine="0"/>
        <w:jc w:val="center"/>
        <w:rPr>
          <w:rFonts w:ascii="Arial" w:hAnsi="Arial"/>
          <w:b/>
          <w:sz w:val="22"/>
        </w:rPr>
      </w:pPr>
      <w:r>
        <w:rPr>
          <w:rFonts w:ascii="Arial" w:hAnsi="Arial"/>
          <w:b/>
          <w:sz w:val="22"/>
        </w:rPr>
        <w:t>Annexure</w:t>
      </w:r>
      <w:r>
        <w:rPr>
          <w:rFonts w:ascii="Arial" w:hAnsi="Arial"/>
          <w:b/>
          <w:spacing w:val="-5"/>
          <w:sz w:val="22"/>
        </w:rPr>
        <w:t> </w:t>
      </w:r>
      <w:r>
        <w:rPr>
          <w:rFonts w:ascii="Arial" w:hAnsi="Arial"/>
          <w:b/>
          <w:sz w:val="22"/>
        </w:rPr>
        <w:t>–</w:t>
      </w:r>
      <w:r>
        <w:rPr>
          <w:rFonts w:ascii="Arial" w:hAnsi="Arial"/>
          <w:b/>
          <w:spacing w:val="-4"/>
          <w:sz w:val="22"/>
        </w:rPr>
        <w:t> </w:t>
      </w:r>
      <w:r>
        <w:rPr>
          <w:rFonts w:ascii="Arial" w:hAnsi="Arial"/>
          <w:b/>
          <w:spacing w:val="-5"/>
          <w:sz w:val="22"/>
        </w:rPr>
        <w:t>I.</w:t>
      </w:r>
    </w:p>
    <w:p>
      <w:pPr>
        <w:pStyle w:val="BodyText"/>
        <w:spacing w:before="34"/>
        <w:rPr>
          <w:rFonts w:ascii="Arial"/>
          <w:b/>
        </w:rPr>
      </w:pPr>
    </w:p>
    <w:p>
      <w:pPr>
        <w:pStyle w:val="BodyText"/>
        <w:spacing w:line="369" w:lineRule="auto"/>
        <w:ind w:left="165" w:right="115"/>
      </w:pPr>
      <w:r>
        <w:rPr/>
        <w:t>The allowances, benefits, and other terms and conditions of your employment will</w:t>
      </w:r>
      <w:r>
        <w:rPr>
          <w:spacing w:val="-3"/>
        </w:rPr>
        <w:t> </w:t>
      </w:r>
      <w:r>
        <w:rPr/>
        <w:t>be</w:t>
      </w:r>
      <w:r>
        <w:rPr>
          <w:spacing w:val="-3"/>
        </w:rPr>
        <w:t> </w:t>
      </w:r>
      <w:r>
        <w:rPr/>
        <w:t>as</w:t>
      </w:r>
      <w:r>
        <w:rPr>
          <w:spacing w:val="-3"/>
        </w:rPr>
        <w:t> </w:t>
      </w:r>
      <w:r>
        <w:rPr/>
        <w:t>per the Company policies as applicable from time to time.</w:t>
      </w:r>
    </w:p>
    <w:p>
      <w:pPr>
        <w:pStyle w:val="BodyText"/>
        <w:spacing w:line="369" w:lineRule="auto" w:before="1"/>
        <w:ind w:left="165"/>
      </w:pPr>
      <w:r>
        <w:rPr/>
        <w:t>We welcome you to join us, and the detailed appointment letter will be given to you</w:t>
      </w:r>
      <w:r>
        <w:rPr>
          <w:spacing w:val="-3"/>
        </w:rPr>
        <w:t> </w:t>
      </w:r>
      <w:r>
        <w:rPr/>
        <w:t>within</w:t>
      </w:r>
      <w:r>
        <w:rPr>
          <w:spacing w:val="-3"/>
        </w:rPr>
        <w:t> </w:t>
      </w:r>
      <w:r>
        <w:rPr/>
        <w:t>1 month of your joining the services of the company.</w:t>
      </w:r>
    </w:p>
    <w:p>
      <w:pPr>
        <w:pStyle w:val="BodyText"/>
        <w:spacing w:line="369" w:lineRule="auto" w:before="1"/>
        <w:ind w:left="165"/>
      </w:pPr>
      <w:r>
        <w:rPr/>
        <w:t>You</w:t>
      </w:r>
      <w:r>
        <w:rPr>
          <w:spacing w:val="25"/>
        </w:rPr>
        <w:t> </w:t>
      </w:r>
      <w:r>
        <w:rPr/>
        <w:t>will</w:t>
      </w:r>
      <w:r>
        <w:rPr>
          <w:spacing w:val="25"/>
        </w:rPr>
        <w:t> </w:t>
      </w:r>
      <w:r>
        <w:rPr/>
        <w:t>be</w:t>
      </w:r>
      <w:r>
        <w:rPr>
          <w:spacing w:val="25"/>
        </w:rPr>
        <w:t> </w:t>
      </w:r>
      <w:r>
        <w:rPr/>
        <w:t>required</w:t>
      </w:r>
      <w:r>
        <w:rPr>
          <w:spacing w:val="25"/>
        </w:rPr>
        <w:t> </w:t>
      </w:r>
      <w:r>
        <w:rPr/>
        <w:t>to</w:t>
      </w:r>
      <w:r>
        <w:rPr>
          <w:spacing w:val="25"/>
        </w:rPr>
        <w:t> </w:t>
      </w:r>
      <w:r>
        <w:rPr/>
        <w:t>abide</w:t>
      </w:r>
      <w:r>
        <w:rPr>
          <w:spacing w:val="25"/>
        </w:rPr>
        <w:t> </w:t>
      </w:r>
      <w:r>
        <w:rPr/>
        <w:t>by</w:t>
      </w:r>
      <w:r>
        <w:rPr>
          <w:spacing w:val="25"/>
        </w:rPr>
        <w:t> </w:t>
      </w:r>
      <w:r>
        <w:rPr/>
        <w:t>the</w:t>
      </w:r>
      <w:r>
        <w:rPr>
          <w:spacing w:val="25"/>
        </w:rPr>
        <w:t> </w:t>
      </w:r>
      <w:r>
        <w:rPr/>
        <w:t>terms</w:t>
      </w:r>
      <w:r>
        <w:rPr>
          <w:spacing w:val="25"/>
        </w:rPr>
        <w:t> </w:t>
      </w:r>
      <w:r>
        <w:rPr/>
        <w:t>and conditions put forth in the said employment </w:t>
      </w:r>
      <w:r>
        <w:rPr>
          <w:spacing w:val="-2"/>
        </w:rPr>
        <w:t>letter.</w:t>
      </w:r>
    </w:p>
    <w:p>
      <w:pPr>
        <w:pStyle w:val="BodyText"/>
        <w:spacing w:line="369" w:lineRule="auto" w:before="1"/>
        <w:ind w:left="165"/>
      </w:pPr>
      <w:r>
        <w:rPr/>
        <w:t>We welcome you to the Broadstairs IT Solutions family</w:t>
      </w:r>
      <w:r>
        <w:rPr>
          <w:spacing w:val="-3"/>
        </w:rPr>
        <w:t> </w:t>
      </w:r>
      <w:r>
        <w:rPr/>
        <w:t>and</w:t>
      </w:r>
      <w:r>
        <w:rPr>
          <w:spacing w:val="-3"/>
        </w:rPr>
        <w:t> </w:t>
      </w:r>
      <w:r>
        <w:rPr/>
        <w:t>hope</w:t>
      </w:r>
      <w:r>
        <w:rPr>
          <w:spacing w:val="-3"/>
        </w:rPr>
        <w:t> </w:t>
      </w:r>
      <w:r>
        <w:rPr/>
        <w:t>it</w:t>
      </w:r>
      <w:r>
        <w:rPr>
          <w:spacing w:val="-3"/>
        </w:rPr>
        <w:t> </w:t>
      </w:r>
      <w:r>
        <w:rPr/>
        <w:t>will</w:t>
      </w:r>
      <w:r>
        <w:rPr>
          <w:spacing w:val="-3"/>
        </w:rPr>
        <w:t> </w:t>
      </w:r>
      <w:r>
        <w:rPr/>
        <w:t>be</w:t>
      </w:r>
      <w:r>
        <w:rPr>
          <w:spacing w:val="-3"/>
        </w:rPr>
        <w:t> </w:t>
      </w:r>
      <w:r>
        <w:rPr/>
        <w:t>the</w:t>
      </w:r>
      <w:r>
        <w:rPr>
          <w:spacing w:val="-3"/>
        </w:rPr>
        <w:t> </w:t>
      </w:r>
      <w:r>
        <w:rPr/>
        <w:t>beginning</w:t>
      </w:r>
      <w:r>
        <w:rPr>
          <w:spacing w:val="-3"/>
        </w:rPr>
        <w:t> </w:t>
      </w:r>
      <w:r>
        <w:rPr/>
        <w:t>of</w:t>
      </w:r>
      <w:r>
        <w:rPr>
          <w:spacing w:val="-3"/>
        </w:rPr>
        <w:t> </w:t>
      </w:r>
      <w:r>
        <w:rPr/>
        <w:t>a long and mutually beneficial association.</w:t>
      </w:r>
    </w:p>
    <w:p>
      <w:pPr>
        <w:pStyle w:val="BodyText"/>
        <w:spacing w:before="137"/>
      </w:pPr>
    </w:p>
    <w:p>
      <w:pPr>
        <w:pStyle w:val="BodyText"/>
        <w:spacing w:before="1"/>
        <w:ind w:left="165"/>
      </w:pPr>
      <w:r>
        <w:rPr/>
        <w:t>Kindly</w:t>
      </w:r>
      <w:r>
        <w:rPr>
          <w:spacing w:val="-7"/>
        </w:rPr>
        <w:t> </w:t>
      </w:r>
      <w:r>
        <w:rPr/>
        <w:t>acknowledge</w:t>
      </w:r>
      <w:r>
        <w:rPr>
          <w:spacing w:val="-5"/>
        </w:rPr>
        <w:t> </w:t>
      </w:r>
      <w:r>
        <w:rPr/>
        <w:t>the</w:t>
      </w:r>
      <w:r>
        <w:rPr>
          <w:spacing w:val="-5"/>
        </w:rPr>
        <w:t> </w:t>
      </w:r>
      <w:r>
        <w:rPr/>
        <w:t>receipt</w:t>
      </w:r>
      <w:r>
        <w:rPr>
          <w:spacing w:val="-5"/>
        </w:rPr>
        <w:t> </w:t>
      </w:r>
      <w:r>
        <w:rPr/>
        <w:t>of</w:t>
      </w:r>
      <w:r>
        <w:rPr>
          <w:spacing w:val="-5"/>
        </w:rPr>
        <w:t> </w:t>
      </w:r>
      <w:r>
        <w:rPr/>
        <w:t>the</w:t>
      </w:r>
      <w:r>
        <w:rPr>
          <w:spacing w:val="-5"/>
        </w:rPr>
        <w:t> </w:t>
      </w:r>
      <w:r>
        <w:rPr/>
        <w:t>offer</w:t>
      </w:r>
      <w:r>
        <w:rPr>
          <w:spacing w:val="-5"/>
        </w:rPr>
        <w:t> </w:t>
      </w:r>
      <w:r>
        <w:rPr/>
        <w:t>as</w:t>
      </w:r>
      <w:r>
        <w:rPr>
          <w:spacing w:val="-5"/>
        </w:rPr>
        <w:t> </w:t>
      </w:r>
      <w:r>
        <w:rPr/>
        <w:t>an</w:t>
      </w:r>
      <w:r>
        <w:rPr>
          <w:spacing w:val="-5"/>
        </w:rPr>
        <w:t> </w:t>
      </w:r>
      <w:r>
        <w:rPr>
          <w:spacing w:val="-2"/>
        </w:rPr>
        <w:t>acceptance.</w:t>
      </w:r>
    </w:p>
    <w:p>
      <w:pPr>
        <w:pStyle w:val="BodyText"/>
      </w:pPr>
    </w:p>
    <w:p>
      <w:pPr>
        <w:pStyle w:val="BodyText"/>
        <w:spacing w:before="230"/>
      </w:pPr>
    </w:p>
    <w:p>
      <w:pPr>
        <w:pStyle w:val="BodyText"/>
        <w:spacing w:before="1"/>
        <w:ind w:left="165"/>
      </w:pPr>
      <w:r>
        <w:rPr>
          <w:spacing w:val="-4"/>
        </w:rPr>
        <w:t>Yours</w:t>
      </w:r>
      <w:r>
        <w:rPr>
          <w:spacing w:val="-5"/>
        </w:rPr>
        <w:t> </w:t>
      </w:r>
      <w:r>
        <w:rPr>
          <w:spacing w:val="-2"/>
        </w:rPr>
        <w:t>sincerely,</w:t>
      </w:r>
    </w:p>
    <w:p>
      <w:pPr>
        <w:pStyle w:val="BodyText"/>
        <w:spacing w:before="64"/>
      </w:pPr>
    </w:p>
    <w:p>
      <w:pPr>
        <w:spacing w:before="0"/>
        <w:ind w:left="165" w:right="0" w:firstLine="0"/>
        <w:jc w:val="both"/>
        <w:rPr>
          <w:rFonts w:ascii="Arial"/>
          <w:b/>
          <w:sz w:val="22"/>
        </w:rPr>
      </w:pPr>
      <w:r>
        <w:rPr>
          <w:rFonts w:ascii="Arial"/>
          <w:b/>
          <w:sz w:val="22"/>
        </w:rPr>
        <w:t>For</w:t>
      </w:r>
      <w:r>
        <w:rPr>
          <w:rFonts w:ascii="Arial"/>
          <w:b/>
          <w:spacing w:val="-6"/>
          <w:sz w:val="22"/>
        </w:rPr>
        <w:t> </w:t>
      </w:r>
      <w:r>
        <w:rPr>
          <w:rFonts w:ascii="Arial"/>
          <w:b/>
          <w:sz w:val="22"/>
        </w:rPr>
        <w:t>Broadstairs</w:t>
      </w:r>
      <w:r>
        <w:rPr>
          <w:rFonts w:ascii="Arial"/>
          <w:b/>
          <w:spacing w:val="-5"/>
          <w:sz w:val="22"/>
        </w:rPr>
        <w:t> </w:t>
      </w:r>
      <w:r>
        <w:rPr>
          <w:rFonts w:ascii="Arial"/>
          <w:b/>
          <w:sz w:val="22"/>
        </w:rPr>
        <w:t>IT</w:t>
      </w:r>
      <w:r>
        <w:rPr>
          <w:rFonts w:ascii="Arial"/>
          <w:b/>
          <w:spacing w:val="-5"/>
          <w:sz w:val="22"/>
        </w:rPr>
        <w:t> </w:t>
      </w:r>
      <w:r>
        <w:rPr>
          <w:rFonts w:ascii="Arial"/>
          <w:b/>
          <w:spacing w:val="-2"/>
          <w:sz w:val="22"/>
        </w:rPr>
        <w:t>Solutions</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02"/>
        <w:rPr>
          <w:rFonts w:ascii="Arial"/>
          <w:b/>
        </w:rPr>
      </w:pPr>
    </w:p>
    <w:p>
      <w:pPr>
        <w:spacing w:before="0"/>
        <w:ind w:left="409" w:right="0" w:firstLine="0"/>
        <w:jc w:val="left"/>
        <w:rPr>
          <w:rFonts w:ascii="Arial"/>
          <w:b/>
          <w:sz w:val="22"/>
        </w:rPr>
      </w:pPr>
      <w:r>
        <w:rPr>
          <w:rFonts w:ascii="Arial"/>
          <w:b/>
          <w:color w:val="000000"/>
          <w:sz w:val="22"/>
          <w:highlight w:val="yellow"/>
        </w:rPr>
        <w:t>Waseem</w:t>
      </w:r>
      <w:r>
        <w:rPr>
          <w:rFonts w:ascii="Arial"/>
          <w:b/>
          <w:color w:val="000000"/>
          <w:spacing w:val="-14"/>
          <w:sz w:val="22"/>
          <w:highlight w:val="yellow"/>
        </w:rPr>
        <w:t> </w:t>
      </w:r>
      <w:r>
        <w:rPr>
          <w:rFonts w:ascii="Arial"/>
          <w:b/>
          <w:color w:val="000000"/>
          <w:spacing w:val="-2"/>
          <w:sz w:val="22"/>
          <w:highlight w:val="yellow"/>
        </w:rPr>
        <w:t>Sajjad</w:t>
      </w:r>
    </w:p>
    <w:p>
      <w:pPr>
        <w:pStyle w:val="BodyText"/>
        <w:spacing w:before="17"/>
        <w:ind w:left="165"/>
      </w:pPr>
      <w:r>
        <w:rPr/>
        <w:t>Head</w:t>
      </w:r>
      <w:r>
        <w:rPr>
          <w:spacing w:val="-4"/>
        </w:rPr>
        <w:t> </w:t>
      </w:r>
      <w:r>
        <w:rPr/>
        <w:t>–</w:t>
      </w:r>
      <w:r>
        <w:rPr>
          <w:spacing w:val="-3"/>
        </w:rPr>
        <w:t> </w:t>
      </w:r>
      <w:r>
        <w:rPr/>
        <w:t>Human</w:t>
      </w:r>
      <w:r>
        <w:rPr>
          <w:spacing w:val="-3"/>
        </w:rPr>
        <w:t> </w:t>
      </w:r>
      <w:r>
        <w:rPr>
          <w:spacing w:val="-2"/>
        </w:rPr>
        <w:t>Capital</w:t>
      </w:r>
    </w:p>
    <w:p>
      <w:pPr>
        <w:pStyle w:val="BodyText"/>
        <w:spacing w:after="0"/>
        <w:sectPr>
          <w:headerReference w:type="default" r:id="rId5"/>
          <w:footerReference w:type="default" r:id="rId6"/>
          <w:type w:val="continuous"/>
          <w:pgSz w:w="11920" w:h="16840"/>
          <w:pgMar w:header="0" w:footer="1493" w:top="1360" w:bottom="1680" w:left="1275" w:right="1275"/>
          <w:pgNumType w:start="1"/>
        </w:sectPr>
      </w:pPr>
    </w:p>
    <w:p>
      <w:pPr>
        <w:spacing w:before="80"/>
        <w:ind w:left="0" w:right="12" w:firstLine="0"/>
        <w:jc w:val="center"/>
        <w:rPr>
          <w:rFonts w:ascii="Arial" w:hAnsi="Arial"/>
          <w:b/>
          <w:sz w:val="22"/>
        </w:rPr>
      </w:pPr>
      <w:r>
        <w:rPr>
          <w:rFonts w:ascii="Arial" w:hAnsi="Arial"/>
          <w:b/>
          <w:sz w:val="22"/>
        </w:rPr>
        <w:t>ANNEXURE</w:t>
      </w:r>
      <w:r>
        <w:rPr>
          <w:rFonts w:ascii="Arial" w:hAnsi="Arial"/>
          <w:b/>
          <w:spacing w:val="-4"/>
          <w:sz w:val="22"/>
        </w:rPr>
        <w:t> </w:t>
      </w:r>
      <w:r>
        <w:rPr>
          <w:rFonts w:ascii="Arial" w:hAnsi="Arial"/>
          <w:b/>
          <w:sz w:val="22"/>
        </w:rPr>
        <w:t>–</w:t>
      </w:r>
      <w:r>
        <w:rPr>
          <w:rFonts w:ascii="Arial" w:hAnsi="Arial"/>
          <w:b/>
          <w:spacing w:val="-3"/>
          <w:sz w:val="22"/>
        </w:rPr>
        <w:t> </w:t>
      </w:r>
      <w:r>
        <w:rPr>
          <w:rFonts w:ascii="Arial" w:hAnsi="Arial"/>
          <w:b/>
          <w:sz w:val="22"/>
        </w:rPr>
        <w:t>I</w:t>
      </w:r>
      <w:r>
        <w:rPr>
          <w:rFonts w:ascii="Arial" w:hAnsi="Arial"/>
          <w:b/>
          <w:spacing w:val="-3"/>
          <w:sz w:val="22"/>
        </w:rPr>
        <w:t> </w:t>
      </w:r>
      <w:r>
        <w:rPr>
          <w:rFonts w:ascii="Arial" w:hAnsi="Arial"/>
          <w:b/>
          <w:sz w:val="22"/>
        </w:rPr>
        <w:t>TERMS</w:t>
      </w:r>
      <w:r>
        <w:rPr>
          <w:rFonts w:ascii="Arial" w:hAnsi="Arial"/>
          <w:b/>
          <w:spacing w:val="-3"/>
          <w:sz w:val="22"/>
        </w:rPr>
        <w:t> </w:t>
      </w:r>
      <w:r>
        <w:rPr>
          <w:rFonts w:ascii="Arial" w:hAnsi="Arial"/>
          <w:b/>
          <w:sz w:val="22"/>
        </w:rPr>
        <w:t>&amp;</w:t>
      </w:r>
      <w:r>
        <w:rPr>
          <w:rFonts w:ascii="Arial" w:hAnsi="Arial"/>
          <w:b/>
          <w:spacing w:val="-3"/>
          <w:sz w:val="22"/>
        </w:rPr>
        <w:t> </w:t>
      </w:r>
      <w:r>
        <w:rPr>
          <w:rFonts w:ascii="Arial" w:hAnsi="Arial"/>
          <w:b/>
          <w:spacing w:val="-2"/>
          <w:sz w:val="22"/>
        </w:rPr>
        <w:t>CONDITIONS</w:t>
      </w:r>
    </w:p>
    <w:p>
      <w:pPr>
        <w:pStyle w:val="BodyText"/>
        <w:rPr>
          <w:rFonts w:ascii="Arial"/>
          <w:b/>
        </w:rPr>
      </w:pPr>
    </w:p>
    <w:p>
      <w:pPr>
        <w:pStyle w:val="BodyText"/>
        <w:spacing w:before="50"/>
        <w:rPr>
          <w:rFonts w:ascii="Arial"/>
          <w:b/>
        </w:rPr>
      </w:pPr>
    </w:p>
    <w:p>
      <w:pPr>
        <w:pStyle w:val="ListParagraph"/>
        <w:numPr>
          <w:ilvl w:val="0"/>
          <w:numId w:val="1"/>
        </w:numPr>
        <w:tabs>
          <w:tab w:pos="883" w:val="left" w:leader="none"/>
        </w:tabs>
        <w:spacing w:line="240" w:lineRule="auto" w:before="1" w:after="0"/>
        <w:ind w:left="883" w:right="0" w:hanging="358"/>
        <w:jc w:val="left"/>
        <w:rPr>
          <w:rFonts w:ascii="Arial"/>
          <w:b/>
          <w:sz w:val="22"/>
        </w:rPr>
      </w:pPr>
      <w:r>
        <w:rPr>
          <w:sz w:val="22"/>
        </w:rPr>
        <w:t>Category:</w:t>
      </w:r>
      <w:r>
        <w:rPr>
          <w:spacing w:val="-9"/>
          <w:sz w:val="22"/>
        </w:rPr>
        <w:t> </w:t>
      </w:r>
      <w:r>
        <w:rPr>
          <w:rFonts w:ascii="Arial"/>
          <w:b/>
          <w:color w:val="000000"/>
          <w:sz w:val="22"/>
          <w:highlight w:val="yellow"/>
        </w:rPr>
        <w:t>Junior</w:t>
      </w:r>
      <w:r>
        <w:rPr>
          <w:rFonts w:ascii="Arial"/>
          <w:b/>
          <w:color w:val="000000"/>
          <w:spacing w:val="-8"/>
          <w:sz w:val="22"/>
          <w:highlight w:val="yellow"/>
        </w:rPr>
        <w:t> </w:t>
      </w:r>
      <w:r>
        <w:rPr>
          <w:rFonts w:ascii="Arial"/>
          <w:b/>
          <w:color w:val="000000"/>
          <w:sz w:val="22"/>
          <w:highlight w:val="yellow"/>
        </w:rPr>
        <w:t>ServiceNow</w:t>
      </w:r>
      <w:r>
        <w:rPr>
          <w:rFonts w:ascii="Arial"/>
          <w:b/>
          <w:color w:val="000000"/>
          <w:spacing w:val="-8"/>
          <w:sz w:val="22"/>
          <w:highlight w:val="yellow"/>
        </w:rPr>
        <w:t> </w:t>
      </w:r>
      <w:r>
        <w:rPr>
          <w:rFonts w:ascii="Arial"/>
          <w:b/>
          <w:color w:val="000000"/>
          <w:spacing w:val="-2"/>
          <w:sz w:val="22"/>
          <w:highlight w:val="yellow"/>
        </w:rPr>
        <w:t>Developer</w:t>
      </w:r>
    </w:p>
    <w:p>
      <w:pPr>
        <w:pStyle w:val="BodyText"/>
        <w:rPr>
          <w:rFonts w:ascii="Arial"/>
          <w:b/>
        </w:rPr>
      </w:pPr>
    </w:p>
    <w:p>
      <w:pPr>
        <w:pStyle w:val="BodyText"/>
        <w:spacing w:before="20"/>
        <w:rPr>
          <w:rFonts w:ascii="Arial"/>
          <w:b/>
        </w:rPr>
      </w:pPr>
    </w:p>
    <w:p>
      <w:pPr>
        <w:pStyle w:val="ListParagraph"/>
        <w:numPr>
          <w:ilvl w:val="0"/>
          <w:numId w:val="1"/>
        </w:numPr>
        <w:tabs>
          <w:tab w:pos="883" w:val="left" w:leader="none"/>
          <w:tab w:pos="885" w:val="left" w:leader="none"/>
        </w:tabs>
        <w:spacing w:line="369" w:lineRule="auto" w:before="1" w:after="0"/>
        <w:ind w:left="885" w:right="137" w:hanging="360"/>
        <w:jc w:val="both"/>
        <w:rPr>
          <w:sz w:val="22"/>
        </w:rPr>
      </w:pPr>
      <w:r>
        <w:rPr>
          <w:sz w:val="22"/>
        </w:rPr>
        <w:t>Employment: Your employment is subject</w:t>
      </w:r>
      <w:r>
        <w:rPr>
          <w:spacing w:val="-5"/>
          <w:sz w:val="22"/>
        </w:rPr>
        <w:t> </w:t>
      </w:r>
      <w:r>
        <w:rPr>
          <w:sz w:val="22"/>
        </w:rPr>
        <w:t>to</w:t>
      </w:r>
      <w:r>
        <w:rPr>
          <w:spacing w:val="-5"/>
          <w:sz w:val="22"/>
        </w:rPr>
        <w:t> </w:t>
      </w:r>
      <w:r>
        <w:rPr>
          <w:sz w:val="22"/>
        </w:rPr>
        <w:t>satisfactory</w:t>
      </w:r>
      <w:r>
        <w:rPr>
          <w:spacing w:val="-5"/>
          <w:sz w:val="22"/>
        </w:rPr>
        <w:t> </w:t>
      </w:r>
      <w:r>
        <w:rPr>
          <w:sz w:val="22"/>
        </w:rPr>
        <w:t>completion</w:t>
      </w:r>
      <w:r>
        <w:rPr>
          <w:spacing w:val="-5"/>
          <w:sz w:val="22"/>
        </w:rPr>
        <w:t> </w:t>
      </w:r>
      <w:r>
        <w:rPr>
          <w:sz w:val="22"/>
        </w:rPr>
        <w:t>of</w:t>
      </w:r>
      <w:r>
        <w:rPr>
          <w:spacing w:val="-5"/>
          <w:sz w:val="22"/>
        </w:rPr>
        <w:t> </w:t>
      </w:r>
      <w:r>
        <w:rPr>
          <w:sz w:val="22"/>
        </w:rPr>
        <w:t>your</w:t>
      </w:r>
      <w:r>
        <w:rPr>
          <w:spacing w:val="-5"/>
          <w:sz w:val="22"/>
        </w:rPr>
        <w:t> </w:t>
      </w:r>
      <w:r>
        <w:rPr>
          <w:sz w:val="22"/>
        </w:rPr>
        <w:t>probation period and shall continue until your retirement age or until termination. You will be employed at our corporate office in Pune.</w:t>
      </w:r>
    </w:p>
    <w:p>
      <w:pPr>
        <w:pStyle w:val="BodyText"/>
        <w:spacing w:before="138"/>
      </w:pPr>
    </w:p>
    <w:p>
      <w:pPr>
        <w:pStyle w:val="ListParagraph"/>
        <w:numPr>
          <w:ilvl w:val="0"/>
          <w:numId w:val="1"/>
        </w:numPr>
        <w:tabs>
          <w:tab w:pos="883" w:val="left" w:leader="none"/>
          <w:tab w:pos="885" w:val="left" w:leader="none"/>
        </w:tabs>
        <w:spacing w:line="369" w:lineRule="auto" w:before="0" w:after="0"/>
        <w:ind w:left="885" w:right="143" w:hanging="360"/>
        <w:jc w:val="both"/>
        <w:rPr>
          <w:sz w:val="22"/>
        </w:rPr>
      </w:pPr>
      <w:r>
        <w:rPr>
          <w:sz w:val="22"/>
        </w:rPr>
        <w:t>Probationary Period: Your probationary period will be for three months, and may be extended by the Management in its discretion. You will be duly notified of any such </w:t>
      </w:r>
      <w:r>
        <w:rPr>
          <w:spacing w:val="-2"/>
          <w:sz w:val="22"/>
        </w:rPr>
        <w:t>extension.</w:t>
      </w:r>
    </w:p>
    <w:p>
      <w:pPr>
        <w:pStyle w:val="BodyText"/>
        <w:spacing w:before="138"/>
      </w:pPr>
    </w:p>
    <w:p>
      <w:pPr>
        <w:pStyle w:val="ListParagraph"/>
        <w:numPr>
          <w:ilvl w:val="0"/>
          <w:numId w:val="1"/>
        </w:numPr>
        <w:tabs>
          <w:tab w:pos="882" w:val="left" w:leader="none"/>
          <w:tab w:pos="884" w:val="left" w:leader="none"/>
        </w:tabs>
        <w:spacing w:line="369" w:lineRule="auto" w:before="0" w:after="0"/>
        <w:ind w:left="884" w:right="134" w:hanging="360"/>
        <w:jc w:val="both"/>
        <w:rPr>
          <w:sz w:val="22"/>
        </w:rPr>
      </w:pPr>
      <w:r>
        <w:rPr>
          <w:sz w:val="22"/>
        </w:rPr>
        <w:t>Working Days/Hours:</w:t>
      </w:r>
      <w:r>
        <w:rPr>
          <w:spacing w:val="-6"/>
          <w:sz w:val="22"/>
        </w:rPr>
        <w:t> </w:t>
      </w:r>
      <w:r>
        <w:rPr>
          <w:sz w:val="22"/>
        </w:rPr>
        <w:t>Your</w:t>
      </w:r>
      <w:r>
        <w:rPr>
          <w:spacing w:val="-6"/>
          <w:sz w:val="22"/>
        </w:rPr>
        <w:t> </w:t>
      </w:r>
      <w:r>
        <w:rPr>
          <w:sz w:val="22"/>
        </w:rPr>
        <w:t>total</w:t>
      </w:r>
      <w:r>
        <w:rPr>
          <w:spacing w:val="-6"/>
          <w:sz w:val="22"/>
        </w:rPr>
        <w:t> </w:t>
      </w:r>
      <w:r>
        <w:rPr>
          <w:sz w:val="22"/>
        </w:rPr>
        <w:t>working</w:t>
      </w:r>
      <w:r>
        <w:rPr>
          <w:spacing w:val="-6"/>
          <w:sz w:val="22"/>
        </w:rPr>
        <w:t> </w:t>
      </w:r>
      <w:r>
        <w:rPr>
          <w:sz w:val="22"/>
        </w:rPr>
        <w:t>days</w:t>
      </w:r>
      <w:r>
        <w:rPr>
          <w:spacing w:val="-6"/>
          <w:sz w:val="22"/>
        </w:rPr>
        <w:t> </w:t>
      </w:r>
      <w:r>
        <w:rPr>
          <w:sz w:val="22"/>
        </w:rPr>
        <w:t>will</w:t>
      </w:r>
      <w:r>
        <w:rPr>
          <w:spacing w:val="-6"/>
          <w:sz w:val="22"/>
        </w:rPr>
        <w:t> </w:t>
      </w:r>
      <w:r>
        <w:rPr>
          <w:sz w:val="22"/>
        </w:rPr>
        <w:t>be</w:t>
      </w:r>
      <w:r>
        <w:rPr>
          <w:spacing w:val="-6"/>
          <w:sz w:val="22"/>
        </w:rPr>
        <w:t> </w:t>
      </w:r>
      <w:r>
        <w:rPr>
          <w:sz w:val="22"/>
        </w:rPr>
        <w:t>as</w:t>
      </w:r>
      <w:r>
        <w:rPr>
          <w:spacing w:val="-6"/>
          <w:sz w:val="22"/>
        </w:rPr>
        <w:t> </w:t>
      </w:r>
      <w:r>
        <w:rPr>
          <w:sz w:val="22"/>
        </w:rPr>
        <w:t>per</w:t>
      </w:r>
      <w:r>
        <w:rPr>
          <w:spacing w:val="-6"/>
          <w:sz w:val="22"/>
        </w:rPr>
        <w:t> </w:t>
      </w:r>
      <w:r>
        <w:rPr>
          <w:sz w:val="22"/>
        </w:rPr>
        <w:t>the</w:t>
      </w:r>
      <w:r>
        <w:rPr>
          <w:spacing w:val="-6"/>
          <w:sz w:val="22"/>
        </w:rPr>
        <w:t> </w:t>
      </w:r>
      <w:r>
        <w:rPr>
          <w:sz w:val="22"/>
        </w:rPr>
        <w:t>company</w:t>
      </w:r>
      <w:r>
        <w:rPr>
          <w:spacing w:val="-6"/>
          <w:sz w:val="22"/>
        </w:rPr>
        <w:t> </w:t>
      </w:r>
      <w:r>
        <w:rPr>
          <w:sz w:val="22"/>
        </w:rPr>
        <w:t>policy,</w:t>
      </w:r>
      <w:r>
        <w:rPr>
          <w:spacing w:val="-6"/>
          <w:sz w:val="22"/>
        </w:rPr>
        <w:t> </w:t>
      </w:r>
      <w:r>
        <w:rPr>
          <w:sz w:val="22"/>
        </w:rPr>
        <w:t>and</w:t>
      </w:r>
      <w:r>
        <w:rPr>
          <w:spacing w:val="-6"/>
          <w:sz w:val="22"/>
        </w:rPr>
        <w:t> </w:t>
      </w:r>
      <w:r>
        <w:rPr>
          <w:sz w:val="22"/>
        </w:rPr>
        <w:t>it may change from time to time. At present, you will be required to work</w:t>
      </w:r>
      <w:r>
        <w:rPr>
          <w:spacing w:val="-3"/>
          <w:sz w:val="22"/>
        </w:rPr>
        <w:t> </w:t>
      </w:r>
      <w:r>
        <w:rPr>
          <w:sz w:val="22"/>
        </w:rPr>
        <w:t>from</w:t>
      </w:r>
      <w:r>
        <w:rPr>
          <w:spacing w:val="-3"/>
          <w:sz w:val="22"/>
        </w:rPr>
        <w:t> </w:t>
      </w:r>
      <w:r>
        <w:rPr>
          <w:sz w:val="22"/>
        </w:rPr>
        <w:t>Monday to Friday.</w:t>
      </w:r>
      <w:r>
        <w:rPr>
          <w:spacing w:val="-5"/>
          <w:sz w:val="22"/>
        </w:rPr>
        <w:t> </w:t>
      </w:r>
      <w:r>
        <w:rPr>
          <w:sz w:val="22"/>
        </w:rPr>
        <w:t>This</w:t>
      </w:r>
      <w:r>
        <w:rPr>
          <w:spacing w:val="-5"/>
          <w:sz w:val="22"/>
        </w:rPr>
        <w:t> </w:t>
      </w:r>
      <w:r>
        <w:rPr>
          <w:sz w:val="22"/>
        </w:rPr>
        <w:t>entails</w:t>
      </w:r>
      <w:r>
        <w:rPr>
          <w:spacing w:val="-5"/>
          <w:sz w:val="22"/>
        </w:rPr>
        <w:t> </w:t>
      </w:r>
      <w:r>
        <w:rPr>
          <w:sz w:val="22"/>
        </w:rPr>
        <w:t>a</w:t>
      </w:r>
      <w:r>
        <w:rPr>
          <w:spacing w:val="-5"/>
          <w:sz w:val="22"/>
        </w:rPr>
        <w:t> </w:t>
      </w:r>
      <w:r>
        <w:rPr>
          <w:sz w:val="22"/>
        </w:rPr>
        <w:t>45-hour</w:t>
      </w:r>
      <w:r>
        <w:rPr>
          <w:spacing w:val="-5"/>
          <w:sz w:val="22"/>
        </w:rPr>
        <w:t> </w:t>
      </w:r>
      <w:r>
        <w:rPr>
          <w:sz w:val="22"/>
        </w:rPr>
        <w:t>work</w:t>
      </w:r>
      <w:r>
        <w:rPr>
          <w:spacing w:val="-5"/>
          <w:sz w:val="22"/>
        </w:rPr>
        <w:t> </w:t>
      </w:r>
      <w:r>
        <w:rPr>
          <w:sz w:val="22"/>
        </w:rPr>
        <w:t>week.</w:t>
      </w:r>
      <w:r>
        <w:rPr>
          <w:spacing w:val="-5"/>
          <w:sz w:val="22"/>
        </w:rPr>
        <w:t> </w:t>
      </w:r>
      <w:r>
        <w:rPr>
          <w:sz w:val="22"/>
        </w:rPr>
        <w:t>Specific</w:t>
      </w:r>
      <w:r>
        <w:rPr>
          <w:spacing w:val="-5"/>
          <w:sz w:val="22"/>
        </w:rPr>
        <w:t> </w:t>
      </w:r>
      <w:r>
        <w:rPr>
          <w:sz w:val="22"/>
        </w:rPr>
        <w:t>working</w:t>
      </w:r>
      <w:r>
        <w:rPr>
          <w:spacing w:val="-5"/>
          <w:sz w:val="22"/>
        </w:rPr>
        <w:t> </w:t>
      </w:r>
      <w:r>
        <w:rPr>
          <w:sz w:val="22"/>
        </w:rPr>
        <w:t>hours</w:t>
      </w:r>
      <w:r>
        <w:rPr>
          <w:spacing w:val="-5"/>
          <w:sz w:val="22"/>
        </w:rPr>
        <w:t> </w:t>
      </w:r>
      <w:r>
        <w:rPr>
          <w:sz w:val="22"/>
        </w:rPr>
        <w:t>will</w:t>
      </w:r>
      <w:r>
        <w:rPr>
          <w:spacing w:val="-5"/>
          <w:sz w:val="22"/>
        </w:rPr>
        <w:t> </w:t>
      </w:r>
      <w:r>
        <w:rPr>
          <w:sz w:val="22"/>
        </w:rPr>
        <w:t>be</w:t>
      </w:r>
      <w:r>
        <w:rPr>
          <w:spacing w:val="-5"/>
          <w:sz w:val="22"/>
        </w:rPr>
        <w:t> </w:t>
      </w:r>
      <w:r>
        <w:rPr>
          <w:sz w:val="22"/>
        </w:rPr>
        <w:t>determined by mutual understanding. You may be required to work outside the official hours depending upon the urgency, from time to time. No overtime payment or compensation leave will be granted.</w:t>
      </w:r>
    </w:p>
    <w:p>
      <w:pPr>
        <w:pStyle w:val="BodyText"/>
        <w:spacing w:before="140"/>
      </w:pPr>
    </w:p>
    <w:p>
      <w:pPr>
        <w:pStyle w:val="ListParagraph"/>
        <w:numPr>
          <w:ilvl w:val="0"/>
          <w:numId w:val="1"/>
        </w:numPr>
        <w:tabs>
          <w:tab w:pos="883" w:val="left" w:leader="none"/>
          <w:tab w:pos="885" w:val="left" w:leader="none"/>
        </w:tabs>
        <w:spacing w:line="369" w:lineRule="auto" w:before="0" w:after="0"/>
        <w:ind w:left="885" w:right="134" w:hanging="360"/>
        <w:jc w:val="both"/>
        <w:rPr>
          <w:sz w:val="22"/>
        </w:rPr>
      </w:pPr>
      <w:r>
        <w:rPr>
          <w:sz w:val="22"/>
        </w:rPr>
        <w:t>Leaves: You will be permitted to take 18 working days as leave as per company policies. These will accrue as 1.5 days per month of work completed. Any additional leaves taken will be subject to the company’s policies. Any leaves taken should be communicated in writing to the management.</w:t>
      </w:r>
    </w:p>
    <w:p>
      <w:pPr>
        <w:pStyle w:val="ListParagraph"/>
        <w:numPr>
          <w:ilvl w:val="0"/>
          <w:numId w:val="1"/>
        </w:numPr>
        <w:tabs>
          <w:tab w:pos="883" w:val="left" w:leader="none"/>
          <w:tab w:pos="885" w:val="left" w:leader="none"/>
        </w:tabs>
        <w:spacing w:line="369" w:lineRule="auto" w:before="241" w:after="0"/>
        <w:ind w:left="885" w:right="133" w:hanging="360"/>
        <w:jc w:val="both"/>
        <w:rPr>
          <w:sz w:val="22"/>
        </w:rPr>
      </w:pPr>
      <w:r>
        <w:rPr>
          <w:sz w:val="22"/>
        </w:rPr>
        <w:t>Tax</w:t>
      </w:r>
      <w:r>
        <w:rPr>
          <w:spacing w:val="-9"/>
          <w:sz w:val="22"/>
        </w:rPr>
        <w:t> </w:t>
      </w:r>
      <w:r>
        <w:rPr>
          <w:sz w:val="22"/>
        </w:rPr>
        <w:t>Liability:</w:t>
      </w:r>
      <w:r>
        <w:rPr>
          <w:spacing w:val="-9"/>
          <w:sz w:val="22"/>
        </w:rPr>
        <w:t> </w:t>
      </w:r>
      <w:r>
        <w:rPr>
          <w:sz w:val="22"/>
        </w:rPr>
        <w:t>You</w:t>
      </w:r>
      <w:r>
        <w:rPr>
          <w:spacing w:val="-9"/>
          <w:sz w:val="22"/>
        </w:rPr>
        <w:t> </w:t>
      </w:r>
      <w:r>
        <w:rPr>
          <w:sz w:val="22"/>
        </w:rPr>
        <w:t>will</w:t>
      </w:r>
      <w:r>
        <w:rPr>
          <w:spacing w:val="-9"/>
          <w:sz w:val="22"/>
        </w:rPr>
        <w:t> </w:t>
      </w:r>
      <w:r>
        <w:rPr>
          <w:sz w:val="22"/>
        </w:rPr>
        <w:t>be</w:t>
      </w:r>
      <w:r>
        <w:rPr>
          <w:spacing w:val="-9"/>
          <w:sz w:val="22"/>
        </w:rPr>
        <w:t> </w:t>
      </w:r>
      <w:r>
        <w:rPr>
          <w:sz w:val="22"/>
        </w:rPr>
        <w:t>responsible</w:t>
      </w:r>
      <w:r>
        <w:rPr>
          <w:spacing w:val="-9"/>
          <w:sz w:val="22"/>
        </w:rPr>
        <w:t> </w:t>
      </w:r>
      <w:r>
        <w:rPr>
          <w:sz w:val="22"/>
        </w:rPr>
        <w:t>for</w:t>
      </w:r>
      <w:r>
        <w:rPr>
          <w:spacing w:val="-9"/>
          <w:sz w:val="22"/>
        </w:rPr>
        <w:t> </w:t>
      </w:r>
      <w:r>
        <w:rPr>
          <w:sz w:val="22"/>
        </w:rPr>
        <w:t>all</w:t>
      </w:r>
      <w:r>
        <w:rPr>
          <w:spacing w:val="-9"/>
          <w:sz w:val="22"/>
        </w:rPr>
        <w:t> </w:t>
      </w:r>
      <w:r>
        <w:rPr>
          <w:sz w:val="22"/>
        </w:rPr>
        <w:t>tax</w:t>
      </w:r>
      <w:r>
        <w:rPr>
          <w:spacing w:val="-9"/>
          <w:sz w:val="22"/>
        </w:rPr>
        <w:t> </w:t>
      </w:r>
      <w:r>
        <w:rPr>
          <w:sz w:val="22"/>
        </w:rPr>
        <w:t>liabilities</w:t>
      </w:r>
      <w:r>
        <w:rPr>
          <w:spacing w:val="-9"/>
          <w:sz w:val="22"/>
        </w:rPr>
        <w:t> </w:t>
      </w:r>
      <w:r>
        <w:rPr>
          <w:sz w:val="22"/>
        </w:rPr>
        <w:t>(Income</w:t>
      </w:r>
      <w:r>
        <w:rPr>
          <w:spacing w:val="-9"/>
          <w:sz w:val="22"/>
        </w:rPr>
        <w:t> </w:t>
      </w:r>
      <w:r>
        <w:rPr>
          <w:sz w:val="22"/>
        </w:rPr>
        <w:t>Tax,</w:t>
      </w:r>
      <w:r>
        <w:rPr>
          <w:spacing w:val="-9"/>
          <w:sz w:val="22"/>
        </w:rPr>
        <w:t> </w:t>
      </w:r>
      <w:r>
        <w:rPr>
          <w:sz w:val="22"/>
        </w:rPr>
        <w:t>Employment</w:t>
      </w:r>
      <w:r>
        <w:rPr>
          <w:spacing w:val="-9"/>
          <w:sz w:val="22"/>
        </w:rPr>
        <w:t> </w:t>
      </w:r>
      <w:r>
        <w:rPr>
          <w:sz w:val="22"/>
        </w:rPr>
        <w:t>tax, etc.) arising out of payment under your employment with the Company. Please provide your PAN details</w:t>
      </w:r>
      <w:r>
        <w:rPr>
          <w:spacing w:val="-4"/>
          <w:sz w:val="22"/>
        </w:rPr>
        <w:t> </w:t>
      </w:r>
      <w:r>
        <w:rPr>
          <w:sz w:val="22"/>
        </w:rPr>
        <w:t>and</w:t>
      </w:r>
      <w:r>
        <w:rPr>
          <w:spacing w:val="-4"/>
          <w:sz w:val="22"/>
        </w:rPr>
        <w:t> </w:t>
      </w:r>
      <w:r>
        <w:rPr>
          <w:sz w:val="22"/>
        </w:rPr>
        <w:t>investment</w:t>
      </w:r>
      <w:r>
        <w:rPr>
          <w:spacing w:val="-4"/>
          <w:sz w:val="22"/>
        </w:rPr>
        <w:t> </w:t>
      </w:r>
      <w:r>
        <w:rPr>
          <w:sz w:val="22"/>
        </w:rPr>
        <w:t>declaration</w:t>
      </w:r>
      <w:r>
        <w:rPr>
          <w:spacing w:val="-4"/>
          <w:sz w:val="22"/>
        </w:rPr>
        <w:t> </w:t>
      </w:r>
      <w:r>
        <w:rPr>
          <w:sz w:val="22"/>
        </w:rPr>
        <w:t>to</w:t>
      </w:r>
      <w:r>
        <w:rPr>
          <w:spacing w:val="-4"/>
          <w:sz w:val="22"/>
        </w:rPr>
        <w:t> </w:t>
      </w:r>
      <w:r>
        <w:rPr>
          <w:sz w:val="22"/>
        </w:rPr>
        <w:t>avail</w:t>
      </w:r>
      <w:r>
        <w:rPr>
          <w:spacing w:val="-4"/>
          <w:sz w:val="22"/>
        </w:rPr>
        <w:t> </w:t>
      </w:r>
      <w:r>
        <w:rPr>
          <w:sz w:val="22"/>
        </w:rPr>
        <w:t>of</w:t>
      </w:r>
      <w:r>
        <w:rPr>
          <w:spacing w:val="-4"/>
          <w:sz w:val="22"/>
        </w:rPr>
        <w:t> </w:t>
      </w:r>
      <w:r>
        <w:rPr>
          <w:sz w:val="22"/>
        </w:rPr>
        <w:t>income</w:t>
      </w:r>
      <w:r>
        <w:rPr>
          <w:spacing w:val="-4"/>
          <w:sz w:val="22"/>
        </w:rPr>
        <w:t> </w:t>
      </w:r>
      <w:r>
        <w:rPr>
          <w:sz w:val="22"/>
        </w:rPr>
        <w:t>tax</w:t>
      </w:r>
      <w:r>
        <w:rPr>
          <w:spacing w:val="-4"/>
          <w:sz w:val="22"/>
        </w:rPr>
        <w:t> </w:t>
      </w:r>
      <w:r>
        <w:rPr>
          <w:sz w:val="22"/>
        </w:rPr>
        <w:t>exemption wherever applicable.</w:t>
      </w:r>
    </w:p>
    <w:p>
      <w:pPr>
        <w:pStyle w:val="ListParagraph"/>
        <w:spacing w:after="0" w:line="369" w:lineRule="auto"/>
        <w:jc w:val="both"/>
        <w:rPr>
          <w:sz w:val="22"/>
        </w:rPr>
        <w:sectPr>
          <w:pgSz w:w="11920" w:h="16840"/>
          <w:pgMar w:header="0" w:footer="1493" w:top="1360" w:bottom="1680" w:left="1275" w:right="1275"/>
        </w:sectPr>
      </w:pPr>
    </w:p>
    <w:p>
      <w:pPr>
        <w:pStyle w:val="BodyText"/>
      </w:pPr>
    </w:p>
    <w:p>
      <w:pPr>
        <w:pStyle w:val="BodyText"/>
      </w:pPr>
    </w:p>
    <w:p>
      <w:pPr>
        <w:pStyle w:val="BodyText"/>
      </w:pPr>
    </w:p>
    <w:p>
      <w:pPr>
        <w:pStyle w:val="BodyText"/>
        <w:spacing w:before="27"/>
      </w:pPr>
    </w:p>
    <w:p>
      <w:pPr>
        <w:pStyle w:val="ListParagraph"/>
        <w:numPr>
          <w:ilvl w:val="0"/>
          <w:numId w:val="1"/>
        </w:numPr>
        <w:tabs>
          <w:tab w:pos="1003" w:val="left" w:leader="none"/>
          <w:tab w:pos="1005" w:val="left" w:leader="none"/>
          <w:tab w:pos="2672" w:val="left" w:leader="none"/>
          <w:tab w:pos="3343" w:val="left" w:leader="none"/>
          <w:tab w:pos="3984" w:val="left" w:leader="none"/>
          <w:tab w:pos="4675" w:val="left" w:leader="none"/>
          <w:tab w:pos="5255" w:val="left" w:leader="none"/>
          <w:tab w:pos="5787" w:val="left" w:leader="none"/>
          <w:tab w:pos="6257" w:val="left" w:leader="none"/>
          <w:tab w:pos="6862" w:val="left" w:leader="none"/>
          <w:tab w:pos="8017" w:val="left" w:leader="none"/>
          <w:tab w:pos="8561" w:val="left" w:leader="none"/>
        </w:tabs>
        <w:spacing w:line="369" w:lineRule="auto" w:before="1" w:after="0"/>
        <w:ind w:left="1005" w:right="134" w:hanging="360"/>
        <w:jc w:val="left"/>
        <w:rPr>
          <w:sz w:val="22"/>
        </w:rPr>
      </w:pPr>
      <w:r>
        <w:rPr>
          <w:spacing w:val="-2"/>
          <w:sz w:val="22"/>
        </w:rPr>
        <w:t>Remuneration:</w:t>
      </w:r>
      <w:r>
        <w:rPr>
          <w:sz w:val="22"/>
        </w:rPr>
        <w:tab/>
      </w:r>
      <w:r>
        <w:rPr>
          <w:spacing w:val="-4"/>
          <w:sz w:val="22"/>
        </w:rPr>
        <w:t>Your</w:t>
      </w:r>
      <w:r>
        <w:rPr>
          <w:sz w:val="22"/>
        </w:rPr>
        <w:tab/>
      </w:r>
      <w:r>
        <w:rPr>
          <w:spacing w:val="-2"/>
          <w:sz w:val="22"/>
        </w:rPr>
        <w:t>total</w:t>
      </w:r>
      <w:r>
        <w:rPr>
          <w:sz w:val="22"/>
        </w:rPr>
        <w:tab/>
      </w:r>
      <w:r>
        <w:rPr>
          <w:spacing w:val="-2"/>
          <w:sz w:val="22"/>
        </w:rPr>
        <w:t>fixed</w:t>
      </w:r>
      <w:r>
        <w:rPr>
          <w:sz w:val="22"/>
        </w:rPr>
        <w:tab/>
      </w:r>
      <w:r>
        <w:rPr>
          <w:spacing w:val="-4"/>
          <w:sz w:val="22"/>
        </w:rPr>
        <w:t>pay</w:t>
      </w:r>
      <w:r>
        <w:rPr>
          <w:sz w:val="22"/>
        </w:rPr>
        <w:tab/>
      </w:r>
      <w:r>
        <w:rPr>
          <w:spacing w:val="-4"/>
          <w:sz w:val="22"/>
        </w:rPr>
        <w:t>will</w:t>
      </w:r>
      <w:r>
        <w:rPr>
          <w:sz w:val="22"/>
        </w:rPr>
        <w:tab/>
      </w:r>
      <w:r>
        <w:rPr>
          <w:spacing w:val="-6"/>
          <w:sz w:val="22"/>
        </w:rPr>
        <w:t>be</w:t>
      </w:r>
      <w:r>
        <w:rPr>
          <w:sz w:val="22"/>
        </w:rPr>
        <w:tab/>
      </w:r>
      <w:r>
        <w:rPr>
          <w:spacing w:val="-4"/>
          <w:sz w:val="22"/>
        </w:rPr>
        <w:t>INR</w:t>
      </w:r>
      <w:r>
        <w:rPr>
          <w:sz w:val="22"/>
        </w:rPr>
        <w:tab/>
      </w:r>
      <w:r>
        <w:rPr>
          <w:color w:val="000000"/>
          <w:spacing w:val="-2"/>
          <w:sz w:val="22"/>
          <w:highlight w:val="yellow"/>
        </w:rPr>
        <w:t>450,000/-</w:t>
      </w:r>
      <w:r>
        <w:rPr>
          <w:color w:val="000000"/>
          <w:sz w:val="22"/>
        </w:rPr>
        <w:tab/>
      </w:r>
      <w:r>
        <w:rPr>
          <w:color w:val="000000"/>
          <w:spacing w:val="-4"/>
          <w:sz w:val="22"/>
        </w:rPr>
        <w:t>per</w:t>
      </w:r>
      <w:r>
        <w:rPr>
          <w:color w:val="000000"/>
          <w:sz w:val="22"/>
        </w:rPr>
        <w:tab/>
      </w:r>
      <w:r>
        <w:rPr>
          <w:color w:val="000000"/>
          <w:spacing w:val="-2"/>
          <w:sz w:val="22"/>
        </w:rPr>
        <w:t>annum </w:t>
      </w:r>
      <w:r>
        <w:rPr>
          <w:color w:val="000000"/>
          <w:sz w:val="22"/>
        </w:rPr>
        <w:t>(post-completion of the probationary period), comprising the following components:</w:t>
      </w:r>
    </w:p>
    <w:p>
      <w:pPr>
        <w:pStyle w:val="BodyText"/>
        <w:spacing w:before="25" w:after="1"/>
        <w:rPr>
          <w:sz w:val="20"/>
        </w:rPr>
      </w:pPr>
    </w:p>
    <w:tbl>
      <w:tblPr>
        <w:tblW w:w="0" w:type="auto"/>
        <w:jc w:val="left"/>
        <w:tblInd w:w="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400"/>
        <w:gridCol w:w="2980"/>
        <w:gridCol w:w="1785"/>
        <w:gridCol w:w="138"/>
        <w:gridCol w:w="979"/>
      </w:tblGrid>
      <w:tr>
        <w:trPr>
          <w:trHeight w:val="479" w:hRule="atLeast"/>
        </w:trPr>
        <w:tc>
          <w:tcPr>
            <w:tcW w:w="3400" w:type="dxa"/>
            <w:shd w:val="clear" w:color="auto" w:fill="252525"/>
          </w:tcPr>
          <w:p>
            <w:pPr>
              <w:pStyle w:val="TableParagraph"/>
              <w:spacing w:before="115"/>
              <w:ind w:left="30"/>
              <w:jc w:val="center"/>
              <w:rPr>
                <w:rFonts w:ascii="Arial"/>
                <w:b/>
                <w:sz w:val="22"/>
              </w:rPr>
            </w:pPr>
            <w:r>
              <w:rPr>
                <w:rFonts w:ascii="Arial"/>
                <w:b/>
                <w:color w:val="FFFFFF"/>
                <w:spacing w:val="-2"/>
                <w:sz w:val="22"/>
              </w:rPr>
              <w:t>SALARY</w:t>
            </w:r>
          </w:p>
        </w:tc>
        <w:tc>
          <w:tcPr>
            <w:tcW w:w="2980" w:type="dxa"/>
            <w:shd w:val="clear" w:color="auto" w:fill="252525"/>
          </w:tcPr>
          <w:p>
            <w:pPr>
              <w:pStyle w:val="TableParagraph"/>
              <w:spacing w:before="115"/>
              <w:ind w:left="834"/>
              <w:rPr>
                <w:rFonts w:ascii="Arial"/>
                <w:b/>
                <w:sz w:val="22"/>
              </w:rPr>
            </w:pPr>
            <w:r>
              <w:rPr>
                <w:rFonts w:ascii="Arial"/>
                <w:b/>
                <w:color w:val="FFFFFF"/>
                <w:sz w:val="22"/>
              </w:rPr>
              <w:t>Rs</w:t>
            </w:r>
            <w:r>
              <w:rPr>
                <w:rFonts w:ascii="Arial"/>
                <w:b/>
                <w:color w:val="FFFFFF"/>
                <w:spacing w:val="-2"/>
                <w:sz w:val="22"/>
              </w:rPr>
              <w:t> (Monthly)</w:t>
            </w:r>
          </w:p>
        </w:tc>
        <w:tc>
          <w:tcPr>
            <w:tcW w:w="2902" w:type="dxa"/>
            <w:gridSpan w:val="3"/>
            <w:shd w:val="clear" w:color="auto" w:fill="252525"/>
          </w:tcPr>
          <w:p>
            <w:pPr>
              <w:pStyle w:val="TableParagraph"/>
              <w:spacing w:before="115"/>
              <w:ind w:left="884"/>
              <w:rPr>
                <w:rFonts w:ascii="Arial"/>
                <w:b/>
                <w:sz w:val="22"/>
              </w:rPr>
            </w:pPr>
            <w:r>
              <w:rPr>
                <w:rFonts w:ascii="Arial"/>
                <w:b/>
                <w:color w:val="FFFFFF"/>
                <w:sz w:val="22"/>
              </w:rPr>
              <w:t>Rs</w:t>
            </w:r>
            <w:r>
              <w:rPr>
                <w:rFonts w:ascii="Arial"/>
                <w:b/>
                <w:color w:val="FFFFFF"/>
                <w:spacing w:val="-2"/>
                <w:sz w:val="22"/>
              </w:rPr>
              <w:t> (Yearly)</w:t>
            </w:r>
          </w:p>
        </w:tc>
      </w:tr>
      <w:tr>
        <w:trPr>
          <w:trHeight w:val="285" w:hRule="atLeast"/>
        </w:trPr>
        <w:tc>
          <w:tcPr>
            <w:tcW w:w="3400" w:type="dxa"/>
            <w:tcBorders>
              <w:bottom w:val="nil"/>
            </w:tcBorders>
          </w:tcPr>
          <w:p>
            <w:pPr>
              <w:pStyle w:val="TableParagraph"/>
              <w:spacing w:line="253" w:lineRule="exact" w:before="12"/>
              <w:ind w:left="10"/>
              <w:rPr>
                <w:rFonts w:ascii="Arial"/>
                <w:b/>
                <w:sz w:val="22"/>
              </w:rPr>
            </w:pPr>
            <w:r>
              <w:rPr>
                <w:rFonts w:ascii="Arial"/>
                <w:b/>
                <w:spacing w:val="-2"/>
                <w:sz w:val="22"/>
              </w:rPr>
              <w:t>Total</w:t>
            </w:r>
          </w:p>
        </w:tc>
        <w:tc>
          <w:tcPr>
            <w:tcW w:w="2980" w:type="dxa"/>
            <w:tcBorders>
              <w:bottom w:val="nil"/>
            </w:tcBorders>
          </w:tcPr>
          <w:p>
            <w:pPr>
              <w:pStyle w:val="TableParagraph"/>
              <w:rPr>
                <w:rFonts w:ascii="Times New Roman"/>
                <w:sz w:val="20"/>
              </w:rPr>
            </w:pPr>
          </w:p>
        </w:tc>
        <w:tc>
          <w:tcPr>
            <w:tcW w:w="1785" w:type="dxa"/>
            <w:tcBorders>
              <w:bottom w:val="nil"/>
              <w:right w:val="nil"/>
            </w:tcBorders>
          </w:tcPr>
          <w:p>
            <w:pPr>
              <w:pStyle w:val="TableParagraph"/>
              <w:rPr>
                <w:rFonts w:ascii="Times New Roman"/>
                <w:sz w:val="20"/>
              </w:rPr>
            </w:pPr>
          </w:p>
        </w:tc>
        <w:tc>
          <w:tcPr>
            <w:tcW w:w="1117" w:type="dxa"/>
            <w:gridSpan w:val="2"/>
            <w:tcBorders>
              <w:left w:val="nil"/>
              <w:bottom w:val="nil"/>
            </w:tcBorders>
            <w:shd w:val="clear" w:color="auto" w:fill="FFFF00"/>
          </w:tcPr>
          <w:p>
            <w:pPr>
              <w:pStyle w:val="TableParagraph"/>
              <w:spacing w:line="253" w:lineRule="exact" w:before="12"/>
              <w:ind w:left="9" w:right="-15"/>
              <w:rPr>
                <w:sz w:val="22"/>
              </w:rPr>
            </w:pPr>
            <w:r>
              <w:rPr>
                <w:spacing w:val="-2"/>
                <w:sz w:val="22"/>
              </w:rPr>
              <w:t>450,000.00</w:t>
            </w:r>
          </w:p>
        </w:tc>
      </w:tr>
      <w:tr>
        <w:trPr>
          <w:trHeight w:val="275" w:hRule="atLeast"/>
        </w:trPr>
        <w:tc>
          <w:tcPr>
            <w:tcW w:w="3400" w:type="dxa"/>
            <w:tcBorders>
              <w:top w:val="nil"/>
            </w:tcBorders>
            <w:shd w:val="clear" w:color="auto" w:fill="6FEBF1"/>
          </w:tcPr>
          <w:p>
            <w:pPr>
              <w:pStyle w:val="TableParagraph"/>
              <w:spacing w:line="243" w:lineRule="exact" w:before="12"/>
              <w:ind w:left="10"/>
              <w:rPr>
                <w:sz w:val="22"/>
              </w:rPr>
            </w:pPr>
            <w:r>
              <w:rPr>
                <w:sz w:val="22"/>
              </w:rPr>
              <w:t>Basic</w:t>
            </w:r>
            <w:r>
              <w:rPr>
                <w:spacing w:val="-5"/>
                <w:sz w:val="22"/>
              </w:rPr>
              <w:t> </w:t>
            </w:r>
            <w:r>
              <w:rPr>
                <w:spacing w:val="-2"/>
                <w:sz w:val="22"/>
              </w:rPr>
              <w:t>Salary</w:t>
            </w:r>
          </w:p>
        </w:tc>
        <w:tc>
          <w:tcPr>
            <w:tcW w:w="2980" w:type="dxa"/>
            <w:tcBorders>
              <w:top w:val="nil"/>
            </w:tcBorders>
            <w:shd w:val="clear" w:color="auto" w:fill="6FEBF1"/>
          </w:tcPr>
          <w:p>
            <w:pPr>
              <w:pStyle w:val="TableParagraph"/>
              <w:rPr>
                <w:rFonts w:ascii="Times New Roman"/>
                <w:sz w:val="20"/>
              </w:rPr>
            </w:pPr>
          </w:p>
        </w:tc>
        <w:tc>
          <w:tcPr>
            <w:tcW w:w="2902" w:type="dxa"/>
            <w:gridSpan w:val="3"/>
            <w:tcBorders>
              <w:top w:val="nil"/>
            </w:tcBorders>
            <w:shd w:val="clear" w:color="auto" w:fill="6FEBF1"/>
          </w:tcPr>
          <w:p>
            <w:pPr>
              <w:pStyle w:val="TableParagraph"/>
              <w:spacing w:line="243" w:lineRule="exact" w:before="12"/>
              <w:ind w:left="1769"/>
              <w:rPr>
                <w:sz w:val="22"/>
              </w:rPr>
            </w:pPr>
            <w:r>
              <w:rPr>
                <w:color w:val="000000"/>
                <w:spacing w:val="-2"/>
                <w:sz w:val="22"/>
                <w:highlight w:val="yellow"/>
              </w:rPr>
              <w:t>135,000.00</w:t>
            </w:r>
          </w:p>
        </w:tc>
      </w:tr>
      <w:tr>
        <w:trPr>
          <w:trHeight w:val="280" w:hRule="atLeast"/>
        </w:trPr>
        <w:tc>
          <w:tcPr>
            <w:tcW w:w="3400" w:type="dxa"/>
            <w:shd w:val="clear" w:color="auto" w:fill="6FEBF1"/>
          </w:tcPr>
          <w:p>
            <w:pPr>
              <w:pStyle w:val="TableParagraph"/>
              <w:spacing w:line="243" w:lineRule="exact" w:before="17"/>
              <w:ind w:left="10"/>
              <w:rPr>
                <w:sz w:val="22"/>
              </w:rPr>
            </w:pPr>
            <w:r>
              <w:rPr>
                <w:sz w:val="22"/>
              </w:rPr>
              <w:t>House</w:t>
            </w:r>
            <w:r>
              <w:rPr>
                <w:spacing w:val="-5"/>
                <w:sz w:val="22"/>
              </w:rPr>
              <w:t> </w:t>
            </w:r>
            <w:r>
              <w:rPr>
                <w:sz w:val="22"/>
              </w:rPr>
              <w:t>Rent</w:t>
            </w:r>
            <w:r>
              <w:rPr>
                <w:spacing w:val="-4"/>
                <w:sz w:val="22"/>
              </w:rPr>
              <w:t> </w:t>
            </w:r>
            <w:r>
              <w:rPr>
                <w:spacing w:val="-2"/>
                <w:sz w:val="22"/>
              </w:rPr>
              <w:t>Allowance</w:t>
            </w:r>
          </w:p>
        </w:tc>
        <w:tc>
          <w:tcPr>
            <w:tcW w:w="2980" w:type="dxa"/>
            <w:shd w:val="clear" w:color="auto" w:fill="6FEBF1"/>
          </w:tcPr>
          <w:p>
            <w:pPr>
              <w:pStyle w:val="TableParagraph"/>
              <w:rPr>
                <w:rFonts w:ascii="Times New Roman"/>
                <w:sz w:val="20"/>
              </w:rPr>
            </w:pPr>
          </w:p>
        </w:tc>
        <w:tc>
          <w:tcPr>
            <w:tcW w:w="1923" w:type="dxa"/>
            <w:gridSpan w:val="2"/>
            <w:tcBorders>
              <w:right w:val="nil"/>
            </w:tcBorders>
            <w:shd w:val="clear" w:color="auto" w:fill="6FEBF1"/>
          </w:tcPr>
          <w:p>
            <w:pPr>
              <w:pStyle w:val="TableParagraph"/>
              <w:rPr>
                <w:rFonts w:ascii="Times New Roman"/>
                <w:sz w:val="20"/>
              </w:rPr>
            </w:pPr>
          </w:p>
        </w:tc>
        <w:tc>
          <w:tcPr>
            <w:tcW w:w="979" w:type="dxa"/>
            <w:tcBorders>
              <w:left w:val="nil"/>
            </w:tcBorders>
            <w:shd w:val="clear" w:color="auto" w:fill="FFFF00"/>
          </w:tcPr>
          <w:p>
            <w:pPr>
              <w:pStyle w:val="TableParagraph"/>
              <w:spacing w:line="243" w:lineRule="exact" w:before="17"/>
              <w:ind w:left="8" w:right="-29"/>
              <w:jc w:val="center"/>
              <w:rPr>
                <w:sz w:val="22"/>
              </w:rPr>
            </w:pPr>
            <w:r>
              <w:rPr>
                <w:spacing w:val="-2"/>
                <w:sz w:val="22"/>
              </w:rPr>
              <w:t>90,000.00</w:t>
            </w:r>
          </w:p>
        </w:tc>
      </w:tr>
      <w:tr>
        <w:trPr>
          <w:trHeight w:val="280" w:hRule="atLeast"/>
        </w:trPr>
        <w:tc>
          <w:tcPr>
            <w:tcW w:w="3400" w:type="dxa"/>
            <w:shd w:val="clear" w:color="auto" w:fill="6FEBF1"/>
          </w:tcPr>
          <w:p>
            <w:pPr>
              <w:pStyle w:val="TableParagraph"/>
              <w:spacing w:line="243" w:lineRule="exact" w:before="17"/>
              <w:ind w:left="10"/>
              <w:rPr>
                <w:sz w:val="22"/>
              </w:rPr>
            </w:pPr>
            <w:r>
              <w:rPr>
                <w:spacing w:val="-2"/>
                <w:sz w:val="22"/>
              </w:rPr>
              <w:t>Conveyance</w:t>
            </w:r>
          </w:p>
        </w:tc>
        <w:tc>
          <w:tcPr>
            <w:tcW w:w="2980" w:type="dxa"/>
            <w:shd w:val="clear" w:color="auto" w:fill="6FEBF1"/>
          </w:tcPr>
          <w:p>
            <w:pPr>
              <w:pStyle w:val="TableParagraph"/>
              <w:rPr>
                <w:rFonts w:ascii="Times New Roman"/>
                <w:sz w:val="20"/>
              </w:rPr>
            </w:pPr>
          </w:p>
        </w:tc>
        <w:tc>
          <w:tcPr>
            <w:tcW w:w="1923" w:type="dxa"/>
            <w:gridSpan w:val="2"/>
            <w:tcBorders>
              <w:right w:val="nil"/>
            </w:tcBorders>
            <w:shd w:val="clear" w:color="auto" w:fill="6FEBF1"/>
          </w:tcPr>
          <w:p>
            <w:pPr>
              <w:pStyle w:val="TableParagraph"/>
              <w:rPr>
                <w:rFonts w:ascii="Times New Roman"/>
                <w:sz w:val="20"/>
              </w:rPr>
            </w:pPr>
          </w:p>
        </w:tc>
        <w:tc>
          <w:tcPr>
            <w:tcW w:w="979" w:type="dxa"/>
            <w:tcBorders>
              <w:left w:val="nil"/>
            </w:tcBorders>
            <w:shd w:val="clear" w:color="auto" w:fill="FFFF00"/>
          </w:tcPr>
          <w:p>
            <w:pPr>
              <w:pStyle w:val="TableParagraph"/>
              <w:spacing w:line="243" w:lineRule="exact" w:before="17"/>
              <w:ind w:left="8" w:right="-29"/>
              <w:jc w:val="center"/>
              <w:rPr>
                <w:sz w:val="22"/>
              </w:rPr>
            </w:pPr>
            <w:r>
              <w:rPr>
                <w:spacing w:val="-2"/>
                <w:sz w:val="22"/>
              </w:rPr>
              <w:t>45,000.00</w:t>
            </w:r>
          </w:p>
        </w:tc>
      </w:tr>
      <w:tr>
        <w:trPr>
          <w:trHeight w:val="280" w:hRule="atLeast"/>
        </w:trPr>
        <w:tc>
          <w:tcPr>
            <w:tcW w:w="3400" w:type="dxa"/>
            <w:shd w:val="clear" w:color="auto" w:fill="6FEBF1"/>
          </w:tcPr>
          <w:p>
            <w:pPr>
              <w:pStyle w:val="TableParagraph"/>
              <w:spacing w:line="243" w:lineRule="exact" w:before="17"/>
              <w:ind w:left="10"/>
              <w:rPr>
                <w:sz w:val="22"/>
              </w:rPr>
            </w:pPr>
            <w:r>
              <w:rPr>
                <w:sz w:val="22"/>
              </w:rPr>
              <w:t>Medical</w:t>
            </w:r>
            <w:r>
              <w:rPr>
                <w:spacing w:val="-7"/>
                <w:sz w:val="22"/>
              </w:rPr>
              <w:t> </w:t>
            </w:r>
            <w:r>
              <w:rPr>
                <w:spacing w:val="-2"/>
                <w:sz w:val="22"/>
              </w:rPr>
              <w:t>Allowance</w:t>
            </w:r>
          </w:p>
        </w:tc>
        <w:tc>
          <w:tcPr>
            <w:tcW w:w="2980" w:type="dxa"/>
            <w:shd w:val="clear" w:color="auto" w:fill="6FEBF1"/>
          </w:tcPr>
          <w:p>
            <w:pPr>
              <w:pStyle w:val="TableParagraph"/>
              <w:rPr>
                <w:rFonts w:ascii="Times New Roman"/>
                <w:sz w:val="20"/>
              </w:rPr>
            </w:pPr>
          </w:p>
        </w:tc>
        <w:tc>
          <w:tcPr>
            <w:tcW w:w="1923" w:type="dxa"/>
            <w:gridSpan w:val="2"/>
            <w:tcBorders>
              <w:right w:val="nil"/>
            </w:tcBorders>
            <w:shd w:val="clear" w:color="auto" w:fill="6FEBF1"/>
          </w:tcPr>
          <w:p>
            <w:pPr>
              <w:pStyle w:val="TableParagraph"/>
              <w:rPr>
                <w:rFonts w:ascii="Times New Roman"/>
                <w:sz w:val="20"/>
              </w:rPr>
            </w:pPr>
          </w:p>
        </w:tc>
        <w:tc>
          <w:tcPr>
            <w:tcW w:w="979" w:type="dxa"/>
            <w:tcBorders>
              <w:left w:val="nil"/>
            </w:tcBorders>
            <w:shd w:val="clear" w:color="auto" w:fill="FFFF00"/>
          </w:tcPr>
          <w:p>
            <w:pPr>
              <w:pStyle w:val="TableParagraph"/>
              <w:spacing w:line="243" w:lineRule="exact" w:before="17"/>
              <w:ind w:left="8" w:right="-29"/>
              <w:jc w:val="center"/>
              <w:rPr>
                <w:sz w:val="22"/>
              </w:rPr>
            </w:pPr>
            <w:r>
              <w:rPr>
                <w:spacing w:val="-2"/>
                <w:sz w:val="22"/>
              </w:rPr>
              <w:t>72,000.00</w:t>
            </w:r>
          </w:p>
        </w:tc>
      </w:tr>
      <w:tr>
        <w:trPr>
          <w:trHeight w:val="280" w:hRule="atLeast"/>
        </w:trPr>
        <w:tc>
          <w:tcPr>
            <w:tcW w:w="3400" w:type="dxa"/>
            <w:shd w:val="clear" w:color="auto" w:fill="6FEBF1"/>
          </w:tcPr>
          <w:p>
            <w:pPr>
              <w:pStyle w:val="TableParagraph"/>
              <w:spacing w:line="243" w:lineRule="exact" w:before="17"/>
              <w:ind w:left="10"/>
              <w:rPr>
                <w:sz w:val="22"/>
              </w:rPr>
            </w:pPr>
            <w:r>
              <w:rPr>
                <w:spacing w:val="-2"/>
                <w:sz w:val="22"/>
              </w:rPr>
              <w:t>Variable</w:t>
            </w:r>
            <w:r>
              <w:rPr>
                <w:spacing w:val="-8"/>
                <w:sz w:val="22"/>
              </w:rPr>
              <w:t> </w:t>
            </w:r>
            <w:r>
              <w:rPr>
                <w:spacing w:val="-2"/>
                <w:sz w:val="22"/>
              </w:rPr>
              <w:t>Allowance</w:t>
            </w:r>
          </w:p>
        </w:tc>
        <w:tc>
          <w:tcPr>
            <w:tcW w:w="2980" w:type="dxa"/>
            <w:shd w:val="clear" w:color="auto" w:fill="6FEBF1"/>
          </w:tcPr>
          <w:p>
            <w:pPr>
              <w:pStyle w:val="TableParagraph"/>
              <w:rPr>
                <w:rFonts w:ascii="Times New Roman"/>
                <w:sz w:val="20"/>
              </w:rPr>
            </w:pPr>
          </w:p>
        </w:tc>
        <w:tc>
          <w:tcPr>
            <w:tcW w:w="1923" w:type="dxa"/>
            <w:gridSpan w:val="2"/>
            <w:tcBorders>
              <w:right w:val="nil"/>
            </w:tcBorders>
            <w:shd w:val="clear" w:color="auto" w:fill="6FEBF1"/>
          </w:tcPr>
          <w:p>
            <w:pPr>
              <w:pStyle w:val="TableParagraph"/>
              <w:rPr>
                <w:rFonts w:ascii="Times New Roman"/>
                <w:sz w:val="20"/>
              </w:rPr>
            </w:pPr>
          </w:p>
        </w:tc>
        <w:tc>
          <w:tcPr>
            <w:tcW w:w="979" w:type="dxa"/>
            <w:tcBorders>
              <w:left w:val="nil"/>
            </w:tcBorders>
            <w:shd w:val="clear" w:color="auto" w:fill="FFFF00"/>
          </w:tcPr>
          <w:p>
            <w:pPr>
              <w:pStyle w:val="TableParagraph"/>
              <w:spacing w:line="243" w:lineRule="exact" w:before="17"/>
              <w:ind w:left="8" w:right="-29"/>
              <w:jc w:val="center"/>
              <w:rPr>
                <w:sz w:val="22"/>
              </w:rPr>
            </w:pPr>
            <w:r>
              <w:rPr>
                <w:spacing w:val="-2"/>
                <w:sz w:val="22"/>
              </w:rPr>
              <w:t>58,500.00</w:t>
            </w:r>
          </w:p>
        </w:tc>
      </w:tr>
      <w:tr>
        <w:trPr>
          <w:trHeight w:val="280" w:hRule="atLeast"/>
        </w:trPr>
        <w:tc>
          <w:tcPr>
            <w:tcW w:w="3400" w:type="dxa"/>
            <w:shd w:val="clear" w:color="auto" w:fill="6FEBF1"/>
          </w:tcPr>
          <w:p>
            <w:pPr>
              <w:pStyle w:val="TableParagraph"/>
              <w:spacing w:line="243" w:lineRule="exact" w:before="17"/>
              <w:ind w:left="10"/>
              <w:rPr>
                <w:sz w:val="22"/>
              </w:rPr>
            </w:pPr>
            <w:r>
              <w:rPr>
                <w:sz w:val="22"/>
              </w:rPr>
              <w:t>Personal</w:t>
            </w:r>
            <w:r>
              <w:rPr>
                <w:spacing w:val="-8"/>
                <w:sz w:val="22"/>
              </w:rPr>
              <w:t> </w:t>
            </w:r>
            <w:r>
              <w:rPr>
                <w:spacing w:val="-2"/>
                <w:sz w:val="22"/>
              </w:rPr>
              <w:t>Allowance</w:t>
            </w:r>
          </w:p>
        </w:tc>
        <w:tc>
          <w:tcPr>
            <w:tcW w:w="2980" w:type="dxa"/>
            <w:shd w:val="clear" w:color="auto" w:fill="6FEBF1"/>
          </w:tcPr>
          <w:p>
            <w:pPr>
              <w:pStyle w:val="TableParagraph"/>
              <w:rPr>
                <w:rFonts w:ascii="Times New Roman"/>
                <w:sz w:val="20"/>
              </w:rPr>
            </w:pPr>
          </w:p>
        </w:tc>
        <w:tc>
          <w:tcPr>
            <w:tcW w:w="1923" w:type="dxa"/>
            <w:gridSpan w:val="2"/>
            <w:tcBorders>
              <w:right w:val="nil"/>
            </w:tcBorders>
            <w:shd w:val="clear" w:color="auto" w:fill="6FEBF1"/>
          </w:tcPr>
          <w:p>
            <w:pPr>
              <w:pStyle w:val="TableParagraph"/>
              <w:rPr>
                <w:rFonts w:ascii="Times New Roman"/>
                <w:sz w:val="20"/>
              </w:rPr>
            </w:pPr>
          </w:p>
        </w:tc>
        <w:tc>
          <w:tcPr>
            <w:tcW w:w="979" w:type="dxa"/>
            <w:tcBorders>
              <w:left w:val="nil"/>
            </w:tcBorders>
            <w:shd w:val="clear" w:color="auto" w:fill="FFFF00"/>
          </w:tcPr>
          <w:p>
            <w:pPr>
              <w:pStyle w:val="TableParagraph"/>
              <w:spacing w:line="243" w:lineRule="exact" w:before="17"/>
              <w:ind w:left="8" w:right="-29"/>
              <w:jc w:val="center"/>
              <w:rPr>
                <w:sz w:val="22"/>
              </w:rPr>
            </w:pPr>
            <w:r>
              <w:rPr>
                <w:spacing w:val="-2"/>
                <w:sz w:val="22"/>
              </w:rPr>
              <w:t>49,500.00</w:t>
            </w:r>
          </w:p>
        </w:tc>
      </w:tr>
      <w:tr>
        <w:trPr>
          <w:trHeight w:val="290" w:hRule="atLeast"/>
        </w:trPr>
        <w:tc>
          <w:tcPr>
            <w:tcW w:w="3400" w:type="dxa"/>
            <w:tcBorders>
              <w:bottom w:val="nil"/>
            </w:tcBorders>
            <w:shd w:val="clear" w:color="auto" w:fill="000000"/>
          </w:tcPr>
          <w:p>
            <w:pPr>
              <w:pStyle w:val="TableParagraph"/>
              <w:spacing w:line="253" w:lineRule="exact" w:before="17"/>
              <w:ind w:left="10"/>
              <w:rPr>
                <w:rFonts w:ascii="Arial"/>
                <w:b/>
                <w:sz w:val="22"/>
              </w:rPr>
            </w:pPr>
            <w:r>
              <w:rPr>
                <w:rFonts w:ascii="Arial"/>
                <w:b/>
                <w:color w:val="FFFFFF"/>
                <w:spacing w:val="-2"/>
                <w:sz w:val="22"/>
              </w:rPr>
              <w:t>DEDUCTIONS</w:t>
            </w:r>
          </w:p>
        </w:tc>
        <w:tc>
          <w:tcPr>
            <w:tcW w:w="2980" w:type="dxa"/>
            <w:tcBorders>
              <w:bottom w:val="nil"/>
            </w:tcBorders>
          </w:tcPr>
          <w:p>
            <w:pPr>
              <w:pStyle w:val="TableParagraph"/>
              <w:rPr>
                <w:rFonts w:ascii="Times New Roman"/>
                <w:sz w:val="20"/>
              </w:rPr>
            </w:pPr>
          </w:p>
        </w:tc>
        <w:tc>
          <w:tcPr>
            <w:tcW w:w="2902" w:type="dxa"/>
            <w:gridSpan w:val="3"/>
            <w:tcBorders>
              <w:bottom w:val="nil"/>
            </w:tcBorders>
          </w:tcPr>
          <w:p>
            <w:pPr>
              <w:pStyle w:val="TableParagraph"/>
              <w:rPr>
                <w:rFonts w:ascii="Times New Roman"/>
                <w:sz w:val="20"/>
              </w:rPr>
            </w:pPr>
          </w:p>
        </w:tc>
      </w:tr>
      <w:tr>
        <w:trPr>
          <w:trHeight w:val="270" w:hRule="atLeast"/>
        </w:trPr>
        <w:tc>
          <w:tcPr>
            <w:tcW w:w="3400" w:type="dxa"/>
            <w:tcBorders>
              <w:top w:val="nil"/>
            </w:tcBorders>
            <w:shd w:val="clear" w:color="auto" w:fill="6FEBF1"/>
          </w:tcPr>
          <w:p>
            <w:pPr>
              <w:pStyle w:val="TableParagraph"/>
              <w:rPr>
                <w:rFonts w:ascii="Times New Roman"/>
                <w:sz w:val="20"/>
              </w:rPr>
            </w:pPr>
          </w:p>
        </w:tc>
        <w:tc>
          <w:tcPr>
            <w:tcW w:w="2980" w:type="dxa"/>
            <w:tcBorders>
              <w:top w:val="nil"/>
            </w:tcBorders>
            <w:shd w:val="clear" w:color="auto" w:fill="6FEBF1"/>
          </w:tcPr>
          <w:p>
            <w:pPr>
              <w:pStyle w:val="TableParagraph"/>
              <w:rPr>
                <w:rFonts w:ascii="Times New Roman"/>
                <w:sz w:val="20"/>
              </w:rPr>
            </w:pPr>
          </w:p>
        </w:tc>
        <w:tc>
          <w:tcPr>
            <w:tcW w:w="2902" w:type="dxa"/>
            <w:gridSpan w:val="3"/>
            <w:tcBorders>
              <w:top w:val="nil"/>
            </w:tcBorders>
            <w:shd w:val="clear" w:color="auto" w:fill="6FEBF1"/>
          </w:tcPr>
          <w:p>
            <w:pPr>
              <w:pStyle w:val="TableParagraph"/>
              <w:rPr>
                <w:rFonts w:ascii="Times New Roman"/>
                <w:sz w:val="20"/>
              </w:rPr>
            </w:pPr>
          </w:p>
        </w:tc>
      </w:tr>
      <w:tr>
        <w:trPr>
          <w:trHeight w:val="460" w:hRule="atLeast"/>
        </w:trPr>
        <w:tc>
          <w:tcPr>
            <w:tcW w:w="3400" w:type="dxa"/>
          </w:tcPr>
          <w:p>
            <w:pPr>
              <w:pStyle w:val="TableParagraph"/>
              <w:spacing w:before="105"/>
              <w:ind w:left="10"/>
              <w:rPr>
                <w:rFonts w:ascii="Arial"/>
                <w:b/>
                <w:sz w:val="22"/>
              </w:rPr>
            </w:pPr>
            <w:r>
              <w:rPr>
                <w:rFonts w:ascii="Arial"/>
                <w:b/>
                <w:sz w:val="22"/>
              </w:rPr>
              <w:t>Professional</w:t>
            </w:r>
            <w:r>
              <w:rPr>
                <w:rFonts w:ascii="Arial"/>
                <w:b/>
                <w:spacing w:val="-12"/>
                <w:sz w:val="22"/>
              </w:rPr>
              <w:t> </w:t>
            </w:r>
            <w:r>
              <w:rPr>
                <w:rFonts w:ascii="Arial"/>
                <w:b/>
                <w:spacing w:val="-5"/>
                <w:sz w:val="22"/>
              </w:rPr>
              <w:t>Tax</w:t>
            </w:r>
          </w:p>
        </w:tc>
        <w:tc>
          <w:tcPr>
            <w:tcW w:w="2980" w:type="dxa"/>
          </w:tcPr>
          <w:p>
            <w:pPr>
              <w:pStyle w:val="TableParagraph"/>
              <w:spacing w:before="105"/>
              <w:ind w:right="-15"/>
              <w:jc w:val="right"/>
              <w:rPr>
                <w:rFonts w:ascii="Arial"/>
                <w:b/>
                <w:sz w:val="22"/>
              </w:rPr>
            </w:pPr>
            <w:r>
              <w:rPr>
                <w:rFonts w:ascii="Arial"/>
                <w:b/>
                <w:sz w:val="22"/>
              </w:rPr>
              <w:t>Per</w:t>
            </w:r>
            <w:r>
              <w:rPr>
                <w:rFonts w:ascii="Arial"/>
                <w:b/>
                <w:spacing w:val="-3"/>
                <w:sz w:val="22"/>
              </w:rPr>
              <w:t> </w:t>
            </w:r>
            <w:r>
              <w:rPr>
                <w:rFonts w:ascii="Arial"/>
                <w:b/>
                <w:spacing w:val="-2"/>
                <w:sz w:val="22"/>
              </w:rPr>
              <w:t>Regulations</w:t>
            </w:r>
          </w:p>
        </w:tc>
        <w:tc>
          <w:tcPr>
            <w:tcW w:w="2902" w:type="dxa"/>
            <w:gridSpan w:val="3"/>
          </w:tcPr>
          <w:p>
            <w:pPr>
              <w:pStyle w:val="TableParagraph"/>
              <w:spacing w:before="105"/>
              <w:ind w:left="1211" w:right="-15"/>
              <w:rPr>
                <w:rFonts w:ascii="Arial"/>
                <w:b/>
                <w:sz w:val="22"/>
              </w:rPr>
            </w:pPr>
            <w:r>
              <w:rPr>
                <w:rFonts w:ascii="Arial"/>
                <w:b/>
                <w:sz w:val="22"/>
              </w:rPr>
              <w:t>Per</w:t>
            </w:r>
            <w:r>
              <w:rPr>
                <w:rFonts w:ascii="Arial"/>
                <w:b/>
                <w:spacing w:val="-3"/>
                <w:sz w:val="22"/>
              </w:rPr>
              <w:t> </w:t>
            </w:r>
            <w:r>
              <w:rPr>
                <w:rFonts w:ascii="Arial"/>
                <w:b/>
                <w:spacing w:val="-2"/>
                <w:sz w:val="22"/>
              </w:rPr>
              <w:t>Regulations</w:t>
            </w:r>
          </w:p>
        </w:tc>
      </w:tr>
      <w:tr>
        <w:trPr>
          <w:trHeight w:val="519" w:hRule="atLeast"/>
        </w:trPr>
        <w:tc>
          <w:tcPr>
            <w:tcW w:w="3400" w:type="dxa"/>
          </w:tcPr>
          <w:p>
            <w:pPr>
              <w:pStyle w:val="TableParagraph"/>
              <w:spacing w:before="127"/>
              <w:ind w:left="10"/>
              <w:rPr>
                <w:rFonts w:ascii="Arial"/>
                <w:b/>
                <w:sz w:val="22"/>
              </w:rPr>
            </w:pPr>
            <w:r>
              <w:rPr>
                <w:rFonts w:ascii="Arial"/>
                <w:b/>
                <w:sz w:val="22"/>
              </w:rPr>
              <w:t>Employee</w:t>
            </w:r>
            <w:r>
              <w:rPr>
                <w:rFonts w:ascii="Arial"/>
                <w:b/>
                <w:spacing w:val="-8"/>
                <w:sz w:val="22"/>
              </w:rPr>
              <w:t> </w:t>
            </w:r>
            <w:r>
              <w:rPr>
                <w:rFonts w:ascii="Arial"/>
                <w:b/>
                <w:sz w:val="22"/>
              </w:rPr>
              <w:t>Contribution</w:t>
            </w:r>
            <w:r>
              <w:rPr>
                <w:rFonts w:ascii="Arial"/>
                <w:b/>
                <w:spacing w:val="-7"/>
                <w:sz w:val="22"/>
              </w:rPr>
              <w:t> </w:t>
            </w:r>
            <w:r>
              <w:rPr>
                <w:rFonts w:ascii="Arial"/>
                <w:b/>
                <w:sz w:val="22"/>
              </w:rPr>
              <w:t>to</w:t>
            </w:r>
            <w:r>
              <w:rPr>
                <w:rFonts w:ascii="Arial"/>
                <w:b/>
                <w:spacing w:val="-7"/>
                <w:sz w:val="22"/>
              </w:rPr>
              <w:t> </w:t>
            </w:r>
            <w:r>
              <w:rPr>
                <w:rFonts w:ascii="Arial"/>
                <w:b/>
                <w:spacing w:val="-5"/>
                <w:sz w:val="22"/>
              </w:rPr>
              <w:t>PF</w:t>
            </w:r>
          </w:p>
        </w:tc>
        <w:tc>
          <w:tcPr>
            <w:tcW w:w="2980" w:type="dxa"/>
          </w:tcPr>
          <w:p>
            <w:pPr>
              <w:pStyle w:val="TableParagraph"/>
              <w:spacing w:before="127"/>
              <w:ind w:right="-15"/>
              <w:jc w:val="right"/>
              <w:rPr>
                <w:rFonts w:ascii="Arial"/>
                <w:b/>
                <w:sz w:val="22"/>
              </w:rPr>
            </w:pPr>
            <w:r>
              <w:rPr>
                <w:rFonts w:ascii="Arial"/>
                <w:b/>
                <w:spacing w:val="-5"/>
                <w:sz w:val="22"/>
              </w:rPr>
              <w:t>NA</w:t>
            </w:r>
          </w:p>
        </w:tc>
        <w:tc>
          <w:tcPr>
            <w:tcW w:w="2902" w:type="dxa"/>
            <w:gridSpan w:val="3"/>
          </w:tcPr>
          <w:p>
            <w:pPr>
              <w:pStyle w:val="TableParagraph"/>
              <w:spacing w:before="127"/>
              <w:ind w:right="9"/>
              <w:jc w:val="right"/>
              <w:rPr>
                <w:rFonts w:ascii="Arial"/>
                <w:b/>
                <w:sz w:val="22"/>
              </w:rPr>
            </w:pPr>
            <w:r>
              <w:rPr>
                <w:rFonts w:ascii="Arial"/>
                <w:b/>
                <w:spacing w:val="-5"/>
                <w:sz w:val="22"/>
              </w:rPr>
              <w:t>NA</w:t>
            </w:r>
          </w:p>
        </w:tc>
      </w:tr>
      <w:tr>
        <w:trPr>
          <w:trHeight w:val="252" w:hRule="atLeast"/>
        </w:trPr>
        <w:tc>
          <w:tcPr>
            <w:tcW w:w="9282" w:type="dxa"/>
            <w:gridSpan w:val="5"/>
            <w:tcBorders>
              <w:left w:val="nil"/>
              <w:bottom w:val="nil"/>
              <w:right w:val="nil"/>
            </w:tcBorders>
          </w:tcPr>
          <w:p>
            <w:pPr>
              <w:pStyle w:val="TableParagraph"/>
              <w:spacing w:line="233" w:lineRule="exact"/>
              <w:ind w:left="5"/>
              <w:rPr>
                <w:rFonts w:ascii="Arial"/>
                <w:b/>
                <w:sz w:val="22"/>
              </w:rPr>
            </w:pPr>
            <w:r>
              <w:rPr>
                <w:rFonts w:ascii="Arial"/>
                <w:b/>
                <w:spacing w:val="-2"/>
                <w:sz w:val="22"/>
              </w:rPr>
              <w:t>Notes:</w:t>
            </w:r>
          </w:p>
        </w:tc>
      </w:tr>
    </w:tbl>
    <w:p>
      <w:pPr>
        <w:pStyle w:val="BodyText"/>
        <w:spacing w:before="36"/>
      </w:pPr>
    </w:p>
    <w:p>
      <w:pPr>
        <w:pStyle w:val="ListParagraph"/>
        <w:numPr>
          <w:ilvl w:val="0"/>
          <w:numId w:val="2"/>
        </w:numPr>
        <w:tabs>
          <w:tab w:pos="883" w:val="left" w:leader="none"/>
          <w:tab w:pos="885" w:val="left" w:leader="none"/>
        </w:tabs>
        <w:spacing w:line="369" w:lineRule="auto" w:before="1" w:after="0"/>
        <w:ind w:left="885" w:right="144" w:hanging="360"/>
        <w:jc w:val="both"/>
        <w:rPr>
          <w:sz w:val="22"/>
        </w:rPr>
      </w:pPr>
      <w:r>
        <w:rPr>
          <w:sz w:val="22"/>
        </w:rPr>
        <w:t>Income Tax and other tax deductions will depend on your declaration of investment and will be deducted at source as per applicable laws, government policies, and the prevailing rate.</w:t>
      </w:r>
    </w:p>
    <w:p>
      <w:pPr>
        <w:pStyle w:val="ListParagraph"/>
        <w:numPr>
          <w:ilvl w:val="0"/>
          <w:numId w:val="2"/>
        </w:numPr>
        <w:tabs>
          <w:tab w:pos="885" w:val="left" w:leader="none"/>
          <w:tab w:pos="959" w:val="left" w:leader="none"/>
        </w:tabs>
        <w:spacing w:line="369" w:lineRule="auto" w:before="1" w:after="0"/>
        <w:ind w:left="885" w:right="144" w:hanging="360"/>
        <w:jc w:val="both"/>
        <w:rPr>
          <w:sz w:val="22"/>
        </w:rPr>
      </w:pPr>
      <w:r>
        <w:rPr>
          <w:sz w:val="22"/>
        </w:rPr>
        <w:tab/>
        <w:t>Basic salary will be used to calculate benefits such</w:t>
      </w:r>
      <w:r>
        <w:rPr>
          <w:spacing w:val="-5"/>
          <w:sz w:val="22"/>
        </w:rPr>
        <w:t> </w:t>
      </w:r>
      <w:r>
        <w:rPr>
          <w:sz w:val="22"/>
        </w:rPr>
        <w:t>as</w:t>
      </w:r>
      <w:r>
        <w:rPr>
          <w:spacing w:val="-5"/>
          <w:sz w:val="22"/>
        </w:rPr>
        <w:t> </w:t>
      </w:r>
      <w:r>
        <w:rPr>
          <w:sz w:val="22"/>
        </w:rPr>
        <w:t>retirement</w:t>
      </w:r>
      <w:r>
        <w:rPr>
          <w:spacing w:val="-5"/>
          <w:sz w:val="22"/>
        </w:rPr>
        <w:t> </w:t>
      </w:r>
      <w:r>
        <w:rPr>
          <w:sz w:val="22"/>
        </w:rPr>
        <w:t>benefits.</w:t>
      </w:r>
      <w:r>
        <w:rPr>
          <w:spacing w:val="-5"/>
          <w:sz w:val="22"/>
        </w:rPr>
        <w:t> </w:t>
      </w:r>
      <w:r>
        <w:rPr>
          <w:sz w:val="22"/>
        </w:rPr>
        <w:t>Your</w:t>
      </w:r>
      <w:r>
        <w:rPr>
          <w:spacing w:val="-5"/>
          <w:sz w:val="22"/>
        </w:rPr>
        <w:t> </w:t>
      </w:r>
      <w:r>
        <w:rPr>
          <w:sz w:val="22"/>
        </w:rPr>
        <w:t>total remuneration will be payable in twelve equal monthly instalments.</w:t>
      </w:r>
    </w:p>
    <w:p>
      <w:pPr>
        <w:pStyle w:val="ListParagraph"/>
        <w:numPr>
          <w:ilvl w:val="0"/>
          <w:numId w:val="2"/>
        </w:numPr>
        <w:tabs>
          <w:tab w:pos="883" w:val="left" w:leader="none"/>
          <w:tab w:pos="885" w:val="left" w:leader="none"/>
        </w:tabs>
        <w:spacing w:line="369" w:lineRule="auto" w:before="1" w:after="0"/>
        <w:ind w:left="885" w:right="138" w:hanging="360"/>
        <w:jc w:val="both"/>
        <w:rPr>
          <w:sz w:val="22"/>
        </w:rPr>
      </w:pPr>
      <w:r>
        <w:rPr>
          <w:sz w:val="22"/>
        </w:rPr>
        <w:t>Another special allowance is payable only if your employment with the company continues for 1 year. If a resignation or termination notice is given before the end of this period, this allowance will be forfeited.</w:t>
      </w:r>
    </w:p>
    <w:p>
      <w:pPr>
        <w:pStyle w:val="BodyText"/>
        <w:spacing w:before="138"/>
      </w:pPr>
    </w:p>
    <w:p>
      <w:pPr>
        <w:pStyle w:val="ListParagraph"/>
        <w:numPr>
          <w:ilvl w:val="0"/>
          <w:numId w:val="1"/>
        </w:numPr>
        <w:tabs>
          <w:tab w:pos="448" w:val="left" w:leader="none"/>
          <w:tab w:pos="450" w:val="left" w:leader="none"/>
        </w:tabs>
        <w:spacing w:line="369" w:lineRule="auto" w:before="0" w:after="0"/>
        <w:ind w:left="450" w:right="134" w:hanging="360"/>
        <w:jc w:val="both"/>
        <w:rPr>
          <w:sz w:val="22"/>
        </w:rPr>
      </w:pPr>
      <w:r>
        <w:rPr>
          <w:sz w:val="22"/>
        </w:rPr>
        <w:t>Notice Period for Termination: During your probationary period, either</w:t>
      </w:r>
      <w:r>
        <w:rPr>
          <w:spacing w:val="-6"/>
          <w:sz w:val="22"/>
        </w:rPr>
        <w:t> </w:t>
      </w:r>
      <w:r>
        <w:rPr>
          <w:sz w:val="22"/>
        </w:rPr>
        <w:t>party</w:t>
      </w:r>
      <w:r>
        <w:rPr>
          <w:spacing w:val="-6"/>
          <w:sz w:val="22"/>
        </w:rPr>
        <w:t> </w:t>
      </w:r>
      <w:r>
        <w:rPr>
          <w:sz w:val="22"/>
        </w:rPr>
        <w:t>can</w:t>
      </w:r>
      <w:r>
        <w:rPr>
          <w:spacing w:val="-6"/>
          <w:sz w:val="22"/>
        </w:rPr>
        <w:t> </w:t>
      </w:r>
      <w:r>
        <w:rPr>
          <w:sz w:val="22"/>
        </w:rPr>
        <w:t>terminate the employment by giving the other party a one-week notice or payment instead of a Notice. After the probationary period, the company can terminate the employment by giving the employee a one-month written</w:t>
      </w:r>
      <w:r>
        <w:rPr>
          <w:spacing w:val="-3"/>
          <w:sz w:val="22"/>
        </w:rPr>
        <w:t> </w:t>
      </w:r>
      <w:r>
        <w:rPr>
          <w:sz w:val="22"/>
        </w:rPr>
        <w:t>notice</w:t>
      </w:r>
      <w:r>
        <w:rPr>
          <w:spacing w:val="-3"/>
          <w:sz w:val="22"/>
        </w:rPr>
        <w:t> </w:t>
      </w:r>
      <w:r>
        <w:rPr>
          <w:sz w:val="22"/>
        </w:rPr>
        <w:t>or</w:t>
      </w:r>
      <w:r>
        <w:rPr>
          <w:spacing w:val="-3"/>
          <w:sz w:val="22"/>
        </w:rPr>
        <w:t> </w:t>
      </w:r>
      <w:r>
        <w:rPr>
          <w:sz w:val="22"/>
        </w:rPr>
        <w:t>payment</w:t>
      </w:r>
      <w:r>
        <w:rPr>
          <w:spacing w:val="-3"/>
          <w:sz w:val="22"/>
        </w:rPr>
        <w:t> </w:t>
      </w:r>
      <w:r>
        <w:rPr>
          <w:sz w:val="22"/>
        </w:rPr>
        <w:t>instead</w:t>
      </w:r>
      <w:r>
        <w:rPr>
          <w:spacing w:val="-3"/>
          <w:sz w:val="22"/>
        </w:rPr>
        <w:t> </w:t>
      </w:r>
      <w:r>
        <w:rPr>
          <w:sz w:val="22"/>
        </w:rPr>
        <w:t>of</w:t>
      </w:r>
      <w:r>
        <w:rPr>
          <w:spacing w:val="-3"/>
          <w:sz w:val="22"/>
        </w:rPr>
        <w:t> </w:t>
      </w:r>
      <w:r>
        <w:rPr>
          <w:sz w:val="22"/>
        </w:rPr>
        <w:t>notice.</w:t>
      </w:r>
      <w:r>
        <w:rPr>
          <w:spacing w:val="-3"/>
          <w:sz w:val="22"/>
        </w:rPr>
        <w:t> </w:t>
      </w:r>
      <w:r>
        <w:rPr>
          <w:sz w:val="22"/>
        </w:rPr>
        <w:t>In</w:t>
      </w:r>
      <w:r>
        <w:rPr>
          <w:spacing w:val="-3"/>
          <w:sz w:val="22"/>
        </w:rPr>
        <w:t> </w:t>
      </w:r>
      <w:r>
        <w:rPr>
          <w:sz w:val="22"/>
        </w:rPr>
        <w:t>the</w:t>
      </w:r>
      <w:r>
        <w:rPr>
          <w:spacing w:val="-3"/>
          <w:sz w:val="22"/>
        </w:rPr>
        <w:t> </w:t>
      </w:r>
      <w:r>
        <w:rPr>
          <w:sz w:val="22"/>
        </w:rPr>
        <w:t>event of a resignation, the employee must give a month's written notice. The final</w:t>
      </w:r>
      <w:r>
        <w:rPr>
          <w:spacing w:val="-3"/>
          <w:sz w:val="22"/>
        </w:rPr>
        <w:t> </w:t>
      </w:r>
      <w:r>
        <w:rPr>
          <w:sz w:val="22"/>
        </w:rPr>
        <w:t>notice</w:t>
      </w:r>
      <w:r>
        <w:rPr>
          <w:spacing w:val="-3"/>
          <w:sz w:val="22"/>
        </w:rPr>
        <w:t> </w:t>
      </w:r>
      <w:r>
        <w:rPr>
          <w:sz w:val="22"/>
        </w:rPr>
        <w:t>period to be served out will be at the discretion of the company for a maximum duration of one month,</w:t>
      </w:r>
      <w:r>
        <w:rPr>
          <w:spacing w:val="80"/>
          <w:w w:val="150"/>
          <w:sz w:val="22"/>
        </w:rPr>
        <w:t> </w:t>
      </w:r>
      <w:r>
        <w:rPr>
          <w:sz w:val="22"/>
        </w:rPr>
        <w:t>and</w:t>
      </w:r>
      <w:r>
        <w:rPr>
          <w:spacing w:val="80"/>
          <w:w w:val="150"/>
          <w:sz w:val="22"/>
        </w:rPr>
        <w:t> </w:t>
      </w:r>
      <w:r>
        <w:rPr>
          <w:sz w:val="22"/>
        </w:rPr>
        <w:t>the</w:t>
      </w:r>
      <w:r>
        <w:rPr>
          <w:spacing w:val="80"/>
          <w:w w:val="150"/>
          <w:sz w:val="22"/>
        </w:rPr>
        <w:t> </w:t>
      </w:r>
      <w:r>
        <w:rPr>
          <w:sz w:val="22"/>
        </w:rPr>
        <w:t>payment</w:t>
      </w:r>
      <w:r>
        <w:rPr>
          <w:spacing w:val="80"/>
          <w:w w:val="150"/>
          <w:sz w:val="22"/>
        </w:rPr>
        <w:t> </w:t>
      </w:r>
      <w:r>
        <w:rPr>
          <w:sz w:val="22"/>
        </w:rPr>
        <w:t>will</w:t>
      </w:r>
      <w:r>
        <w:rPr>
          <w:spacing w:val="80"/>
          <w:w w:val="150"/>
          <w:sz w:val="22"/>
        </w:rPr>
        <w:t> </w:t>
      </w:r>
      <w:r>
        <w:rPr>
          <w:sz w:val="22"/>
        </w:rPr>
        <w:t>be</w:t>
      </w:r>
      <w:r>
        <w:rPr>
          <w:spacing w:val="80"/>
          <w:w w:val="150"/>
          <w:sz w:val="22"/>
        </w:rPr>
        <w:t> </w:t>
      </w:r>
      <w:r>
        <w:rPr>
          <w:sz w:val="22"/>
        </w:rPr>
        <w:t>made</w:t>
      </w:r>
      <w:r>
        <w:rPr>
          <w:spacing w:val="80"/>
          <w:sz w:val="22"/>
        </w:rPr>
        <w:t> </w:t>
      </w:r>
      <w:r>
        <w:rPr>
          <w:sz w:val="22"/>
        </w:rPr>
        <w:t>based</w:t>
      </w:r>
      <w:r>
        <w:rPr>
          <w:spacing w:val="80"/>
          <w:sz w:val="22"/>
        </w:rPr>
        <w:t> </w:t>
      </w:r>
      <w:r>
        <w:rPr>
          <w:sz w:val="22"/>
        </w:rPr>
        <w:t>on</w:t>
      </w:r>
      <w:r>
        <w:rPr>
          <w:spacing w:val="80"/>
          <w:sz w:val="22"/>
        </w:rPr>
        <w:t> </w:t>
      </w:r>
      <w:r>
        <w:rPr>
          <w:sz w:val="22"/>
        </w:rPr>
        <w:t>the</w:t>
      </w:r>
      <w:r>
        <w:rPr>
          <w:spacing w:val="80"/>
          <w:sz w:val="22"/>
        </w:rPr>
        <w:t> </w:t>
      </w:r>
      <w:r>
        <w:rPr>
          <w:sz w:val="22"/>
        </w:rPr>
        <w:t>finally</w:t>
      </w:r>
      <w:r>
        <w:rPr>
          <w:spacing w:val="80"/>
          <w:sz w:val="22"/>
        </w:rPr>
        <w:t> </w:t>
      </w:r>
      <w:r>
        <w:rPr>
          <w:sz w:val="22"/>
        </w:rPr>
        <w:t>served</w:t>
      </w:r>
      <w:r>
        <w:rPr>
          <w:spacing w:val="80"/>
          <w:sz w:val="22"/>
        </w:rPr>
        <w:t> </w:t>
      </w:r>
      <w:r>
        <w:rPr>
          <w:sz w:val="22"/>
        </w:rPr>
        <w:t>duration. Post-termination</w:t>
      </w:r>
      <w:r>
        <w:rPr>
          <w:spacing w:val="40"/>
          <w:sz w:val="22"/>
        </w:rPr>
        <w:t> </w:t>
      </w:r>
      <w:r>
        <w:rPr>
          <w:sz w:val="22"/>
        </w:rPr>
        <w:t>of</w:t>
      </w:r>
      <w:r>
        <w:rPr>
          <w:spacing w:val="40"/>
          <w:sz w:val="22"/>
        </w:rPr>
        <w:t> </w:t>
      </w:r>
      <w:r>
        <w:rPr>
          <w:sz w:val="22"/>
        </w:rPr>
        <w:t>employment</w:t>
      </w:r>
      <w:r>
        <w:rPr>
          <w:spacing w:val="40"/>
          <w:sz w:val="22"/>
        </w:rPr>
        <w:t> </w:t>
      </w:r>
      <w:r>
        <w:rPr>
          <w:sz w:val="22"/>
        </w:rPr>
        <w:t>or</w:t>
      </w:r>
      <w:r>
        <w:rPr>
          <w:spacing w:val="40"/>
          <w:sz w:val="22"/>
        </w:rPr>
        <w:t> </w:t>
      </w:r>
      <w:r>
        <w:rPr>
          <w:sz w:val="22"/>
        </w:rPr>
        <w:t>the</w:t>
      </w:r>
      <w:r>
        <w:rPr>
          <w:spacing w:val="40"/>
          <w:sz w:val="22"/>
        </w:rPr>
        <w:t> </w:t>
      </w:r>
      <w:r>
        <w:rPr>
          <w:sz w:val="22"/>
        </w:rPr>
        <w:t>probationary</w:t>
      </w:r>
      <w:r>
        <w:rPr>
          <w:spacing w:val="40"/>
          <w:sz w:val="22"/>
        </w:rPr>
        <w:t> </w:t>
      </w:r>
      <w:r>
        <w:rPr>
          <w:sz w:val="22"/>
        </w:rPr>
        <w:t>period,</w:t>
      </w:r>
      <w:r>
        <w:rPr>
          <w:spacing w:val="40"/>
          <w:sz w:val="22"/>
        </w:rPr>
        <w:t> </w:t>
      </w:r>
      <w:r>
        <w:rPr>
          <w:sz w:val="22"/>
        </w:rPr>
        <w:t>you</w:t>
      </w:r>
      <w:r>
        <w:rPr>
          <w:spacing w:val="40"/>
          <w:sz w:val="22"/>
        </w:rPr>
        <w:t> </w:t>
      </w:r>
      <w:r>
        <w:rPr>
          <w:sz w:val="22"/>
        </w:rPr>
        <w:t>agree</w:t>
      </w:r>
      <w:r>
        <w:rPr>
          <w:spacing w:val="40"/>
          <w:sz w:val="22"/>
        </w:rPr>
        <w:t> </w:t>
      </w:r>
      <w:r>
        <w:rPr>
          <w:sz w:val="22"/>
        </w:rPr>
        <w:t>to</w:t>
      </w:r>
      <w:r>
        <w:rPr>
          <w:spacing w:val="40"/>
          <w:sz w:val="22"/>
        </w:rPr>
        <w:t> </w:t>
      </w:r>
      <w:r>
        <w:rPr>
          <w:sz w:val="22"/>
        </w:rPr>
        <w:t>and</w:t>
      </w:r>
      <w:r>
        <w:rPr>
          <w:spacing w:val="40"/>
          <w:sz w:val="22"/>
        </w:rPr>
        <w:t> </w:t>
      </w:r>
      <w:r>
        <w:rPr>
          <w:sz w:val="22"/>
        </w:rPr>
        <w:t>will</w:t>
      </w:r>
      <w:r>
        <w:rPr>
          <w:spacing w:val="40"/>
          <w:sz w:val="22"/>
        </w:rPr>
        <w:t> </w:t>
      </w:r>
      <w:r>
        <w:rPr>
          <w:sz w:val="22"/>
        </w:rPr>
        <w:t>not</w:t>
      </w:r>
    </w:p>
    <w:p>
      <w:pPr>
        <w:pStyle w:val="ListParagraph"/>
        <w:spacing w:after="0" w:line="369" w:lineRule="auto"/>
        <w:jc w:val="both"/>
        <w:rPr>
          <w:sz w:val="22"/>
        </w:rPr>
        <w:sectPr>
          <w:pgSz w:w="11920" w:h="16840"/>
          <w:pgMar w:header="0" w:footer="1493" w:top="1360" w:bottom="1680" w:left="1275" w:right="1275"/>
        </w:sectPr>
      </w:pPr>
    </w:p>
    <w:p>
      <w:pPr>
        <w:pStyle w:val="BodyText"/>
        <w:spacing w:line="369" w:lineRule="auto" w:before="80"/>
        <w:ind w:left="450" w:right="134"/>
        <w:jc w:val="both"/>
      </w:pPr>
      <w:r>
        <w:rPr/>
        <w:t>engage in employment</w:t>
      </w:r>
      <w:r>
        <w:rPr>
          <w:spacing w:val="-4"/>
        </w:rPr>
        <w:t> </w:t>
      </w:r>
      <w:r>
        <w:rPr/>
        <w:t>with</w:t>
      </w:r>
      <w:r>
        <w:rPr>
          <w:spacing w:val="-4"/>
        </w:rPr>
        <w:t> </w:t>
      </w:r>
      <w:r>
        <w:rPr/>
        <w:t>any</w:t>
      </w:r>
      <w:r>
        <w:rPr>
          <w:spacing w:val="-4"/>
        </w:rPr>
        <w:t> </w:t>
      </w:r>
      <w:r>
        <w:rPr/>
        <w:t>of</w:t>
      </w:r>
      <w:r>
        <w:rPr>
          <w:spacing w:val="-4"/>
        </w:rPr>
        <w:t> </w:t>
      </w:r>
      <w:r>
        <w:rPr/>
        <w:t>our</w:t>
      </w:r>
      <w:r>
        <w:rPr>
          <w:spacing w:val="-4"/>
        </w:rPr>
        <w:t> </w:t>
      </w:r>
      <w:r>
        <w:rPr/>
        <w:t>clients</w:t>
      </w:r>
      <w:r>
        <w:rPr>
          <w:spacing w:val="-4"/>
        </w:rPr>
        <w:t> </w:t>
      </w:r>
      <w:r>
        <w:rPr/>
        <w:t>for</w:t>
      </w:r>
      <w:r>
        <w:rPr>
          <w:spacing w:val="-4"/>
        </w:rPr>
        <w:t> </w:t>
      </w:r>
      <w:r>
        <w:rPr/>
        <w:t>1</w:t>
      </w:r>
      <w:r>
        <w:rPr>
          <w:spacing w:val="-4"/>
        </w:rPr>
        <w:t> </w:t>
      </w:r>
      <w:r>
        <w:rPr/>
        <w:t>year</w:t>
      </w:r>
      <w:r>
        <w:rPr>
          <w:spacing w:val="-4"/>
        </w:rPr>
        <w:t> </w:t>
      </w:r>
      <w:r>
        <w:rPr/>
        <w:t>from</w:t>
      </w:r>
      <w:r>
        <w:rPr>
          <w:spacing w:val="-4"/>
        </w:rPr>
        <w:t> </w:t>
      </w:r>
      <w:r>
        <w:rPr/>
        <w:t>your</w:t>
      </w:r>
      <w:r>
        <w:rPr>
          <w:spacing w:val="-4"/>
        </w:rPr>
        <w:t> </w:t>
      </w:r>
      <w:r>
        <w:rPr/>
        <w:t>date</w:t>
      </w:r>
      <w:r>
        <w:rPr>
          <w:spacing w:val="-4"/>
        </w:rPr>
        <w:t> </w:t>
      </w:r>
      <w:r>
        <w:rPr/>
        <w:t>of</w:t>
      </w:r>
      <w:r>
        <w:rPr>
          <w:spacing w:val="-4"/>
        </w:rPr>
        <w:t> </w:t>
      </w:r>
      <w:r>
        <w:rPr/>
        <w:t>termination.</w:t>
      </w:r>
      <w:r>
        <w:rPr>
          <w:spacing w:val="-4"/>
        </w:rPr>
        <w:t> </w:t>
      </w:r>
      <w:r>
        <w:rPr/>
        <w:t>You further agree not to recruit additional employees of the company for 1 year from</w:t>
      </w:r>
      <w:r>
        <w:rPr>
          <w:spacing w:val="-3"/>
        </w:rPr>
        <w:t> </w:t>
      </w:r>
      <w:r>
        <w:rPr/>
        <w:t>the</w:t>
      </w:r>
      <w:r>
        <w:rPr>
          <w:spacing w:val="-3"/>
        </w:rPr>
        <w:t> </w:t>
      </w:r>
      <w:r>
        <w:rPr/>
        <w:t>date</w:t>
      </w:r>
      <w:r>
        <w:rPr>
          <w:spacing w:val="40"/>
        </w:rPr>
        <w:t> </w:t>
      </w:r>
      <w:r>
        <w:rPr/>
        <w:t>of your termination.</w:t>
      </w:r>
    </w:p>
    <w:p>
      <w:pPr>
        <w:pStyle w:val="BodyText"/>
        <w:spacing w:before="138"/>
      </w:pPr>
    </w:p>
    <w:p>
      <w:pPr>
        <w:pStyle w:val="ListParagraph"/>
        <w:numPr>
          <w:ilvl w:val="0"/>
          <w:numId w:val="1"/>
        </w:numPr>
        <w:tabs>
          <w:tab w:pos="448" w:val="left" w:leader="none"/>
          <w:tab w:pos="450" w:val="left" w:leader="none"/>
        </w:tabs>
        <w:spacing w:line="369" w:lineRule="auto" w:before="0" w:after="0"/>
        <w:ind w:left="450" w:right="207" w:hanging="360"/>
        <w:jc w:val="both"/>
        <w:rPr>
          <w:sz w:val="22"/>
        </w:rPr>
      </w:pPr>
      <w:r>
        <w:rPr>
          <w:sz w:val="22"/>
        </w:rPr>
        <w:t>Outside Employment/Activities: You will not undertake outside employment or activities with or without remuneration. If your outside activity, if any, is not approved by the Management and you decide to engage in the activity, your employment may be terminated without any notice or compensation. Any work done</w:t>
      </w:r>
      <w:r>
        <w:rPr>
          <w:spacing w:val="-3"/>
          <w:sz w:val="22"/>
        </w:rPr>
        <w:t> </w:t>
      </w:r>
      <w:r>
        <w:rPr>
          <w:sz w:val="22"/>
        </w:rPr>
        <w:t>during</w:t>
      </w:r>
      <w:r>
        <w:rPr>
          <w:spacing w:val="-3"/>
          <w:sz w:val="22"/>
        </w:rPr>
        <w:t> </w:t>
      </w:r>
      <w:r>
        <w:rPr>
          <w:sz w:val="22"/>
        </w:rPr>
        <w:t>your</w:t>
      </w:r>
      <w:r>
        <w:rPr>
          <w:spacing w:val="-3"/>
          <w:sz w:val="22"/>
        </w:rPr>
        <w:t> </w:t>
      </w:r>
      <w:r>
        <w:rPr>
          <w:sz w:val="22"/>
        </w:rPr>
        <w:t>tenure</w:t>
      </w:r>
      <w:r>
        <w:rPr>
          <w:spacing w:val="-3"/>
          <w:sz w:val="22"/>
        </w:rPr>
        <w:t> </w:t>
      </w:r>
      <w:r>
        <w:rPr>
          <w:sz w:val="22"/>
        </w:rPr>
        <w:t>at</w:t>
      </w:r>
      <w:r>
        <w:rPr>
          <w:spacing w:val="-3"/>
          <w:sz w:val="22"/>
        </w:rPr>
        <w:t> </w:t>
      </w:r>
      <w:r>
        <w:rPr>
          <w:sz w:val="22"/>
        </w:rPr>
        <w:t>the firm will be the property of</w:t>
      </w:r>
      <w:r>
        <w:rPr>
          <w:spacing w:val="-3"/>
          <w:sz w:val="22"/>
        </w:rPr>
        <w:t> </w:t>
      </w:r>
      <w:r>
        <w:rPr>
          <w:sz w:val="22"/>
        </w:rPr>
        <w:t>Broadstairs</w:t>
      </w:r>
      <w:r>
        <w:rPr>
          <w:spacing w:val="-3"/>
          <w:sz w:val="22"/>
        </w:rPr>
        <w:t> </w:t>
      </w:r>
      <w:r>
        <w:rPr>
          <w:sz w:val="22"/>
        </w:rPr>
        <w:t>IT</w:t>
      </w:r>
      <w:r>
        <w:rPr>
          <w:spacing w:val="-3"/>
          <w:sz w:val="22"/>
        </w:rPr>
        <w:t> </w:t>
      </w:r>
      <w:r>
        <w:rPr>
          <w:sz w:val="22"/>
        </w:rPr>
        <w:t>Solutions.</w:t>
      </w:r>
      <w:r>
        <w:rPr>
          <w:spacing w:val="-3"/>
          <w:sz w:val="22"/>
        </w:rPr>
        <w:t> </w:t>
      </w:r>
      <w:r>
        <w:rPr>
          <w:sz w:val="22"/>
        </w:rPr>
        <w:t>Intellectual</w:t>
      </w:r>
      <w:r>
        <w:rPr>
          <w:spacing w:val="-3"/>
          <w:sz w:val="22"/>
        </w:rPr>
        <w:t> </w:t>
      </w:r>
      <w:r>
        <w:rPr>
          <w:sz w:val="22"/>
        </w:rPr>
        <w:t>Property</w:t>
      </w:r>
      <w:r>
        <w:rPr>
          <w:spacing w:val="-3"/>
          <w:sz w:val="22"/>
        </w:rPr>
        <w:t> </w:t>
      </w:r>
      <w:r>
        <w:rPr>
          <w:sz w:val="22"/>
        </w:rPr>
        <w:t>for</w:t>
      </w:r>
      <w:r>
        <w:rPr>
          <w:spacing w:val="-3"/>
          <w:sz w:val="22"/>
        </w:rPr>
        <w:t> </w:t>
      </w:r>
      <w:r>
        <w:rPr>
          <w:sz w:val="22"/>
        </w:rPr>
        <w:t>the</w:t>
      </w:r>
      <w:r>
        <w:rPr>
          <w:spacing w:val="-3"/>
          <w:sz w:val="22"/>
        </w:rPr>
        <w:t> </w:t>
      </w:r>
      <w:r>
        <w:rPr>
          <w:sz w:val="22"/>
        </w:rPr>
        <w:t>same</w:t>
      </w:r>
      <w:r>
        <w:rPr>
          <w:spacing w:val="-3"/>
          <w:sz w:val="22"/>
        </w:rPr>
        <w:t> </w:t>
      </w:r>
      <w:r>
        <w:rPr>
          <w:sz w:val="22"/>
        </w:rPr>
        <w:t>will belong to Broadstairs IT Solutions unless otherwise approved by the management</w:t>
      </w:r>
    </w:p>
    <w:p>
      <w:pPr>
        <w:pStyle w:val="BodyText"/>
        <w:spacing w:before="139"/>
      </w:pPr>
    </w:p>
    <w:p>
      <w:pPr>
        <w:pStyle w:val="ListParagraph"/>
        <w:numPr>
          <w:ilvl w:val="0"/>
          <w:numId w:val="1"/>
        </w:numPr>
        <w:tabs>
          <w:tab w:pos="447" w:val="left" w:leader="none"/>
          <w:tab w:pos="450" w:val="left" w:leader="none"/>
        </w:tabs>
        <w:spacing w:line="369" w:lineRule="auto" w:before="0" w:after="0"/>
        <w:ind w:left="450" w:right="237" w:hanging="360"/>
        <w:jc w:val="both"/>
        <w:rPr>
          <w:sz w:val="22"/>
        </w:rPr>
      </w:pPr>
      <w:r>
        <w:rPr>
          <w:sz w:val="22"/>
        </w:rPr>
        <w:t>Confidentiality: You shall keep secret and shall not at any time (whether during or after the</w:t>
      </w:r>
      <w:r>
        <w:rPr>
          <w:spacing w:val="-3"/>
          <w:sz w:val="22"/>
        </w:rPr>
        <w:t> </w:t>
      </w:r>
      <w:r>
        <w:rPr>
          <w:sz w:val="22"/>
        </w:rPr>
        <w:t>period</w:t>
      </w:r>
      <w:r>
        <w:rPr>
          <w:spacing w:val="-3"/>
          <w:sz w:val="22"/>
        </w:rPr>
        <w:t> </w:t>
      </w:r>
      <w:r>
        <w:rPr>
          <w:sz w:val="22"/>
        </w:rPr>
        <w:t>of</w:t>
      </w:r>
      <w:r>
        <w:rPr>
          <w:spacing w:val="-3"/>
          <w:sz w:val="22"/>
        </w:rPr>
        <w:t> </w:t>
      </w:r>
      <w:r>
        <w:rPr>
          <w:sz w:val="22"/>
        </w:rPr>
        <w:t>your</w:t>
      </w:r>
      <w:r>
        <w:rPr>
          <w:spacing w:val="-3"/>
          <w:sz w:val="22"/>
        </w:rPr>
        <w:t> </w:t>
      </w:r>
      <w:r>
        <w:rPr>
          <w:sz w:val="22"/>
        </w:rPr>
        <w:t>employment)</w:t>
      </w:r>
      <w:r>
        <w:rPr>
          <w:spacing w:val="-3"/>
          <w:sz w:val="22"/>
        </w:rPr>
        <w:t> </w:t>
      </w:r>
      <w:r>
        <w:rPr>
          <w:sz w:val="22"/>
        </w:rPr>
        <w:t>use</w:t>
      </w:r>
      <w:r>
        <w:rPr>
          <w:spacing w:val="-3"/>
          <w:sz w:val="22"/>
        </w:rPr>
        <w:t> </w:t>
      </w:r>
      <w:r>
        <w:rPr>
          <w:sz w:val="22"/>
        </w:rPr>
        <w:t>your</w:t>
      </w:r>
      <w:r>
        <w:rPr>
          <w:spacing w:val="-3"/>
          <w:sz w:val="22"/>
        </w:rPr>
        <w:t> </w:t>
      </w:r>
      <w:r>
        <w:rPr>
          <w:sz w:val="22"/>
        </w:rPr>
        <w:t>own</w:t>
      </w:r>
      <w:r>
        <w:rPr>
          <w:spacing w:val="-3"/>
          <w:sz w:val="22"/>
        </w:rPr>
        <w:t> </w:t>
      </w:r>
      <w:r>
        <w:rPr>
          <w:sz w:val="22"/>
        </w:rPr>
        <w:t>or</w:t>
      </w:r>
      <w:r>
        <w:rPr>
          <w:spacing w:val="-3"/>
          <w:sz w:val="22"/>
        </w:rPr>
        <w:t> </w:t>
      </w:r>
      <w:r>
        <w:rPr>
          <w:sz w:val="22"/>
        </w:rPr>
        <w:t>advantage,</w:t>
      </w:r>
      <w:r>
        <w:rPr>
          <w:spacing w:val="-3"/>
          <w:sz w:val="22"/>
        </w:rPr>
        <w:t> </w:t>
      </w:r>
      <w:r>
        <w:rPr>
          <w:sz w:val="22"/>
        </w:rPr>
        <w:t>or</w:t>
      </w:r>
      <w:r>
        <w:rPr>
          <w:spacing w:val="-3"/>
          <w:sz w:val="22"/>
        </w:rPr>
        <w:t> </w:t>
      </w:r>
      <w:r>
        <w:rPr>
          <w:sz w:val="22"/>
        </w:rPr>
        <w:t>reveal</w:t>
      </w:r>
      <w:r>
        <w:rPr>
          <w:spacing w:val="-3"/>
          <w:sz w:val="22"/>
        </w:rPr>
        <w:t> </w:t>
      </w:r>
      <w:r>
        <w:rPr>
          <w:sz w:val="22"/>
        </w:rPr>
        <w:t>to</w:t>
      </w:r>
      <w:r>
        <w:rPr>
          <w:spacing w:val="-3"/>
          <w:sz w:val="22"/>
        </w:rPr>
        <w:t> </w:t>
      </w:r>
      <w:r>
        <w:rPr>
          <w:sz w:val="22"/>
        </w:rPr>
        <w:t>any</w:t>
      </w:r>
      <w:r>
        <w:rPr>
          <w:spacing w:val="-3"/>
          <w:sz w:val="22"/>
        </w:rPr>
        <w:t> </w:t>
      </w:r>
      <w:r>
        <w:rPr>
          <w:sz w:val="22"/>
        </w:rPr>
        <w:t>person,</w:t>
      </w:r>
      <w:r>
        <w:rPr>
          <w:spacing w:val="-3"/>
          <w:sz w:val="22"/>
        </w:rPr>
        <w:t> </w:t>
      </w:r>
      <w:r>
        <w:rPr>
          <w:sz w:val="22"/>
        </w:rPr>
        <w:t>firm, or company, any of the trade secrets, business methods, client lists, employees, contractors or other information which you knew or ought reasonably to have known to confidential concerning the business or affairs of the Company or any of their related companies or any of their clients.</w:t>
      </w:r>
    </w:p>
    <w:p>
      <w:pPr>
        <w:pStyle w:val="BodyText"/>
        <w:spacing w:before="140"/>
      </w:pPr>
    </w:p>
    <w:p>
      <w:pPr>
        <w:pStyle w:val="BodyText"/>
        <w:spacing w:line="369" w:lineRule="auto"/>
        <w:ind w:left="450" w:right="208" w:firstLine="720"/>
        <w:jc w:val="both"/>
      </w:pPr>
      <w:r>
        <w:rPr/>
        <w:t>Your employment terms should be treated with the strictest confidence. Please sign and return the enclosed duplicate as you accept the offer. This offer</w:t>
      </w:r>
      <w:r>
        <w:rPr>
          <w:spacing w:val="-4"/>
        </w:rPr>
        <w:t> </w:t>
      </w:r>
      <w:r>
        <w:rPr/>
        <w:t>of</w:t>
      </w:r>
      <w:r>
        <w:rPr>
          <w:spacing w:val="-4"/>
        </w:rPr>
        <w:t> </w:t>
      </w:r>
      <w:r>
        <w:rPr/>
        <w:t>employment is valid until </w:t>
      </w:r>
      <w:r>
        <w:rPr>
          <w:color w:val="000000"/>
          <w:highlight w:val="yellow"/>
        </w:rPr>
        <w:t>April 01, 2025.</w:t>
      </w:r>
    </w:p>
    <w:sectPr>
      <w:pgSz w:w="11920" w:h="16840"/>
      <w:pgMar w:header="0" w:footer="1493" w:top="1360" w:bottom="168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59840">
              <wp:simplePos x="0" y="0"/>
              <wp:positionH relativeFrom="page">
                <wp:posOffset>1484445</wp:posOffset>
              </wp:positionH>
              <wp:positionV relativeFrom="page">
                <wp:posOffset>9605670</wp:posOffset>
              </wp:positionV>
              <wp:extent cx="4697730" cy="7531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697730" cy="753110"/>
                      </a:xfrm>
                      <a:prstGeom prst="rect">
                        <a:avLst/>
                      </a:prstGeom>
                    </wps:spPr>
                    <wps:txbx>
                      <w:txbxContent>
                        <w:p>
                          <w:pPr>
                            <w:pStyle w:val="BodyText"/>
                            <w:tabs>
                              <w:tab w:pos="6322" w:val="left" w:leader="none"/>
                            </w:tabs>
                            <w:spacing w:before="13"/>
                            <w:ind w:right="68"/>
                            <w:jc w:val="center"/>
                            <w:rPr>
                              <w:rFonts w:ascii="Times New Roman"/>
                            </w:rPr>
                          </w:pPr>
                          <w:r>
                            <w:rPr>
                              <w:color w:val="000000"/>
                              <w:spacing w:val="-2"/>
                              <w:highlight w:val="yellow"/>
                            </w:rPr>
                            <w:t>ABCDEF</w:t>
                          </w:r>
                          <w:r>
                            <w:rPr>
                              <w:rFonts w:ascii="Times New Roman"/>
                              <w:color w:val="000000"/>
                              <w:u w:val="single"/>
                            </w:rPr>
                            <w:tab/>
                          </w:r>
                        </w:p>
                        <w:p>
                          <w:pPr>
                            <w:pStyle w:val="BodyText"/>
                            <w:spacing w:before="197"/>
                            <w:jc w:val="center"/>
                          </w:pPr>
                          <w:r>
                            <w:rPr/>
                            <w:t>The</w:t>
                          </w:r>
                          <w:r>
                            <w:rPr>
                              <w:spacing w:val="-6"/>
                            </w:rPr>
                            <w:t> </w:t>
                          </w:r>
                          <w:r>
                            <w:rPr/>
                            <w:t>undersigned</w:t>
                          </w:r>
                          <w:r>
                            <w:rPr>
                              <w:spacing w:val="-6"/>
                            </w:rPr>
                            <w:t> </w:t>
                          </w:r>
                          <w:r>
                            <w:rPr/>
                            <w:t>hereby</w:t>
                          </w:r>
                          <w:r>
                            <w:rPr>
                              <w:spacing w:val="-5"/>
                            </w:rPr>
                            <w:t> </w:t>
                          </w:r>
                          <w:r>
                            <w:rPr/>
                            <w:t>accept</w:t>
                          </w:r>
                          <w:r>
                            <w:rPr>
                              <w:spacing w:val="-6"/>
                            </w:rPr>
                            <w:t> </w:t>
                          </w:r>
                          <w:r>
                            <w:rPr/>
                            <w:t>the</w:t>
                          </w:r>
                          <w:r>
                            <w:rPr>
                              <w:spacing w:val="-6"/>
                            </w:rPr>
                            <w:t> </w:t>
                          </w:r>
                          <w:r>
                            <w:rPr/>
                            <w:t>above</w:t>
                          </w:r>
                          <w:r>
                            <w:rPr>
                              <w:spacing w:val="-5"/>
                            </w:rPr>
                            <w:t> </w:t>
                          </w:r>
                          <w:r>
                            <w:rPr/>
                            <w:t>mentioned</w:t>
                          </w:r>
                          <w:r>
                            <w:rPr>
                              <w:spacing w:val="-6"/>
                            </w:rPr>
                            <w:t> </w:t>
                          </w:r>
                          <w:r>
                            <w:rPr/>
                            <w:t>terms</w:t>
                          </w:r>
                          <w:r>
                            <w:rPr>
                              <w:spacing w:val="-6"/>
                            </w:rPr>
                            <w:t> </w:t>
                          </w:r>
                          <w:r>
                            <w:rPr/>
                            <w:t>and</w:t>
                          </w:r>
                          <w:r>
                            <w:rPr>
                              <w:spacing w:val="-5"/>
                            </w:rPr>
                            <w:t> </w:t>
                          </w:r>
                          <w:r>
                            <w:rPr>
                              <w:spacing w:val="-2"/>
                            </w:rPr>
                            <w:t>conditions.</w:t>
                          </w:r>
                        </w:p>
                        <w:p>
                          <w:pPr>
                            <w:spacing w:before="197"/>
                            <w:ind w:left="355" w:right="0" w:firstLine="0"/>
                            <w:jc w:val="left"/>
                            <w:rPr>
                              <w:rFonts w:ascii="Arial"/>
                              <w:b/>
                              <w:sz w:val="22"/>
                            </w:rPr>
                          </w:pPr>
                          <w:r>
                            <w:rPr>
                              <w:rFonts w:ascii="Arial"/>
                              <w:b/>
                              <w:color w:val="205867"/>
                              <w:sz w:val="22"/>
                            </w:rPr>
                            <w:t>Pokale-Mala,</w:t>
                          </w:r>
                          <w:r>
                            <w:rPr>
                              <w:rFonts w:ascii="Arial"/>
                              <w:b/>
                              <w:color w:val="205867"/>
                              <w:spacing w:val="-8"/>
                              <w:sz w:val="22"/>
                            </w:rPr>
                            <w:t> </w:t>
                          </w:r>
                          <w:r>
                            <w:rPr>
                              <w:rFonts w:ascii="Arial"/>
                              <w:b/>
                              <w:color w:val="205867"/>
                              <w:sz w:val="22"/>
                            </w:rPr>
                            <w:t>Kondhwa</w:t>
                          </w:r>
                          <w:r>
                            <w:rPr>
                              <w:rFonts w:ascii="Arial"/>
                              <w:b/>
                              <w:color w:val="205867"/>
                              <w:spacing w:val="-7"/>
                              <w:sz w:val="22"/>
                            </w:rPr>
                            <w:t> </w:t>
                          </w:r>
                          <w:r>
                            <w:rPr>
                              <w:rFonts w:ascii="Arial"/>
                              <w:b/>
                              <w:color w:val="205867"/>
                              <w:sz w:val="22"/>
                            </w:rPr>
                            <w:t>Khurd,</w:t>
                          </w:r>
                          <w:r>
                            <w:rPr>
                              <w:rFonts w:ascii="Arial"/>
                              <w:b/>
                              <w:color w:val="205867"/>
                              <w:spacing w:val="-7"/>
                              <w:sz w:val="22"/>
                            </w:rPr>
                            <w:t> </w:t>
                          </w:r>
                          <w:r>
                            <w:rPr>
                              <w:rFonts w:ascii="Arial"/>
                              <w:b/>
                              <w:color w:val="205867"/>
                              <w:sz w:val="22"/>
                            </w:rPr>
                            <w:t>Behind</w:t>
                          </w:r>
                          <w:r>
                            <w:rPr>
                              <w:rFonts w:ascii="Arial"/>
                              <w:b/>
                              <w:color w:val="205867"/>
                              <w:spacing w:val="-8"/>
                              <w:sz w:val="22"/>
                            </w:rPr>
                            <w:t> </w:t>
                          </w:r>
                          <w:r>
                            <w:rPr>
                              <w:rFonts w:ascii="Arial"/>
                              <w:b/>
                              <w:color w:val="205867"/>
                              <w:sz w:val="22"/>
                            </w:rPr>
                            <w:t>Welcome</w:t>
                          </w:r>
                          <w:r>
                            <w:rPr>
                              <w:rFonts w:ascii="Arial"/>
                              <w:b/>
                              <w:color w:val="205867"/>
                              <w:spacing w:val="-7"/>
                              <w:sz w:val="22"/>
                            </w:rPr>
                            <w:t> </w:t>
                          </w:r>
                          <w:r>
                            <w:rPr>
                              <w:rFonts w:ascii="Arial"/>
                              <w:b/>
                              <w:color w:val="205867"/>
                              <w:sz w:val="22"/>
                            </w:rPr>
                            <w:t>Hall,</w:t>
                          </w:r>
                          <w:r>
                            <w:rPr>
                              <w:rFonts w:ascii="Arial"/>
                              <w:b/>
                              <w:color w:val="205867"/>
                              <w:spacing w:val="-7"/>
                              <w:sz w:val="22"/>
                            </w:rPr>
                            <w:t> </w:t>
                          </w:r>
                          <w:r>
                            <w:rPr>
                              <w:rFonts w:ascii="Arial"/>
                              <w:b/>
                              <w:color w:val="205867"/>
                              <w:sz w:val="22"/>
                            </w:rPr>
                            <w:t>Pune</w:t>
                          </w:r>
                          <w:r>
                            <w:rPr>
                              <w:rFonts w:ascii="Arial"/>
                              <w:b/>
                              <w:color w:val="205867"/>
                              <w:spacing w:val="-7"/>
                              <w:sz w:val="22"/>
                            </w:rPr>
                            <w:t> </w:t>
                          </w:r>
                          <w:r>
                            <w:rPr>
                              <w:rFonts w:ascii="Arial"/>
                              <w:b/>
                              <w:color w:val="205867"/>
                              <w:spacing w:val="-2"/>
                              <w:sz w:val="22"/>
                            </w:rPr>
                            <w:t>411048</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6.88549pt;margin-top:756.35199pt;width:369.9pt;height:59.3pt;mso-position-horizontal-relative:page;mso-position-vertical-relative:page;z-index:-15856640" type="#_x0000_t202" id="docshape1" filled="false" stroked="false">
              <v:textbox inset="0,0,0,0">
                <w:txbxContent>
                  <w:p>
                    <w:pPr>
                      <w:pStyle w:val="BodyText"/>
                      <w:tabs>
                        <w:tab w:pos="6322" w:val="left" w:leader="none"/>
                      </w:tabs>
                      <w:spacing w:before="13"/>
                      <w:ind w:right="68"/>
                      <w:jc w:val="center"/>
                      <w:rPr>
                        <w:rFonts w:ascii="Times New Roman"/>
                      </w:rPr>
                    </w:pPr>
                    <w:r>
                      <w:rPr>
                        <w:color w:val="000000"/>
                        <w:spacing w:val="-2"/>
                        <w:highlight w:val="yellow"/>
                      </w:rPr>
                      <w:t>ABCDEF</w:t>
                    </w:r>
                    <w:r>
                      <w:rPr>
                        <w:rFonts w:ascii="Times New Roman"/>
                        <w:color w:val="000000"/>
                        <w:u w:val="single"/>
                      </w:rPr>
                      <w:tab/>
                    </w:r>
                  </w:p>
                  <w:p>
                    <w:pPr>
                      <w:pStyle w:val="BodyText"/>
                      <w:spacing w:before="197"/>
                      <w:jc w:val="center"/>
                    </w:pPr>
                    <w:r>
                      <w:rPr/>
                      <w:t>The</w:t>
                    </w:r>
                    <w:r>
                      <w:rPr>
                        <w:spacing w:val="-6"/>
                      </w:rPr>
                      <w:t> </w:t>
                    </w:r>
                    <w:r>
                      <w:rPr/>
                      <w:t>undersigned</w:t>
                    </w:r>
                    <w:r>
                      <w:rPr>
                        <w:spacing w:val="-6"/>
                      </w:rPr>
                      <w:t> </w:t>
                    </w:r>
                    <w:r>
                      <w:rPr/>
                      <w:t>hereby</w:t>
                    </w:r>
                    <w:r>
                      <w:rPr>
                        <w:spacing w:val="-5"/>
                      </w:rPr>
                      <w:t> </w:t>
                    </w:r>
                    <w:r>
                      <w:rPr/>
                      <w:t>accept</w:t>
                    </w:r>
                    <w:r>
                      <w:rPr>
                        <w:spacing w:val="-6"/>
                      </w:rPr>
                      <w:t> </w:t>
                    </w:r>
                    <w:r>
                      <w:rPr/>
                      <w:t>the</w:t>
                    </w:r>
                    <w:r>
                      <w:rPr>
                        <w:spacing w:val="-6"/>
                      </w:rPr>
                      <w:t> </w:t>
                    </w:r>
                    <w:r>
                      <w:rPr/>
                      <w:t>above</w:t>
                    </w:r>
                    <w:r>
                      <w:rPr>
                        <w:spacing w:val="-5"/>
                      </w:rPr>
                      <w:t> </w:t>
                    </w:r>
                    <w:r>
                      <w:rPr/>
                      <w:t>mentioned</w:t>
                    </w:r>
                    <w:r>
                      <w:rPr>
                        <w:spacing w:val="-6"/>
                      </w:rPr>
                      <w:t> </w:t>
                    </w:r>
                    <w:r>
                      <w:rPr/>
                      <w:t>terms</w:t>
                    </w:r>
                    <w:r>
                      <w:rPr>
                        <w:spacing w:val="-6"/>
                      </w:rPr>
                      <w:t> </w:t>
                    </w:r>
                    <w:r>
                      <w:rPr/>
                      <w:t>and</w:t>
                    </w:r>
                    <w:r>
                      <w:rPr>
                        <w:spacing w:val="-5"/>
                      </w:rPr>
                      <w:t> </w:t>
                    </w:r>
                    <w:r>
                      <w:rPr>
                        <w:spacing w:val="-2"/>
                      </w:rPr>
                      <w:t>conditions.</w:t>
                    </w:r>
                  </w:p>
                  <w:p>
                    <w:pPr>
                      <w:spacing w:before="197"/>
                      <w:ind w:left="355" w:right="0" w:firstLine="0"/>
                      <w:jc w:val="left"/>
                      <w:rPr>
                        <w:rFonts w:ascii="Arial"/>
                        <w:b/>
                        <w:sz w:val="22"/>
                      </w:rPr>
                    </w:pPr>
                    <w:r>
                      <w:rPr>
                        <w:rFonts w:ascii="Arial"/>
                        <w:b/>
                        <w:color w:val="205867"/>
                        <w:sz w:val="22"/>
                      </w:rPr>
                      <w:t>Pokale-Mala,</w:t>
                    </w:r>
                    <w:r>
                      <w:rPr>
                        <w:rFonts w:ascii="Arial"/>
                        <w:b/>
                        <w:color w:val="205867"/>
                        <w:spacing w:val="-8"/>
                        <w:sz w:val="22"/>
                      </w:rPr>
                      <w:t> </w:t>
                    </w:r>
                    <w:r>
                      <w:rPr>
                        <w:rFonts w:ascii="Arial"/>
                        <w:b/>
                        <w:color w:val="205867"/>
                        <w:sz w:val="22"/>
                      </w:rPr>
                      <w:t>Kondhwa</w:t>
                    </w:r>
                    <w:r>
                      <w:rPr>
                        <w:rFonts w:ascii="Arial"/>
                        <w:b/>
                        <w:color w:val="205867"/>
                        <w:spacing w:val="-7"/>
                        <w:sz w:val="22"/>
                      </w:rPr>
                      <w:t> </w:t>
                    </w:r>
                    <w:r>
                      <w:rPr>
                        <w:rFonts w:ascii="Arial"/>
                        <w:b/>
                        <w:color w:val="205867"/>
                        <w:sz w:val="22"/>
                      </w:rPr>
                      <w:t>Khurd,</w:t>
                    </w:r>
                    <w:r>
                      <w:rPr>
                        <w:rFonts w:ascii="Arial"/>
                        <w:b/>
                        <w:color w:val="205867"/>
                        <w:spacing w:val="-7"/>
                        <w:sz w:val="22"/>
                      </w:rPr>
                      <w:t> </w:t>
                    </w:r>
                    <w:r>
                      <w:rPr>
                        <w:rFonts w:ascii="Arial"/>
                        <w:b/>
                        <w:color w:val="205867"/>
                        <w:sz w:val="22"/>
                      </w:rPr>
                      <w:t>Behind</w:t>
                    </w:r>
                    <w:r>
                      <w:rPr>
                        <w:rFonts w:ascii="Arial"/>
                        <w:b/>
                        <w:color w:val="205867"/>
                        <w:spacing w:val="-8"/>
                        <w:sz w:val="22"/>
                      </w:rPr>
                      <w:t> </w:t>
                    </w:r>
                    <w:r>
                      <w:rPr>
                        <w:rFonts w:ascii="Arial"/>
                        <w:b/>
                        <w:color w:val="205867"/>
                        <w:sz w:val="22"/>
                      </w:rPr>
                      <w:t>Welcome</w:t>
                    </w:r>
                    <w:r>
                      <w:rPr>
                        <w:rFonts w:ascii="Arial"/>
                        <w:b/>
                        <w:color w:val="205867"/>
                        <w:spacing w:val="-7"/>
                        <w:sz w:val="22"/>
                      </w:rPr>
                      <w:t> </w:t>
                    </w:r>
                    <w:r>
                      <w:rPr>
                        <w:rFonts w:ascii="Arial"/>
                        <w:b/>
                        <w:color w:val="205867"/>
                        <w:sz w:val="22"/>
                      </w:rPr>
                      <w:t>Hall,</w:t>
                    </w:r>
                    <w:r>
                      <w:rPr>
                        <w:rFonts w:ascii="Arial"/>
                        <w:b/>
                        <w:color w:val="205867"/>
                        <w:spacing w:val="-7"/>
                        <w:sz w:val="22"/>
                      </w:rPr>
                      <w:t> </w:t>
                    </w:r>
                    <w:r>
                      <w:rPr>
                        <w:rFonts w:ascii="Arial"/>
                        <w:b/>
                        <w:color w:val="205867"/>
                        <w:sz w:val="22"/>
                      </w:rPr>
                      <w:t>Pune</w:t>
                    </w:r>
                    <w:r>
                      <w:rPr>
                        <w:rFonts w:ascii="Arial"/>
                        <w:b/>
                        <w:color w:val="205867"/>
                        <w:spacing w:val="-7"/>
                        <w:sz w:val="22"/>
                      </w:rPr>
                      <w:t> </w:t>
                    </w:r>
                    <w:r>
                      <w:rPr>
                        <w:rFonts w:ascii="Arial"/>
                        <w:b/>
                        <w:color w:val="205867"/>
                        <w:spacing w:val="-2"/>
                        <w:sz w:val="22"/>
                      </w:rPr>
                      <w:t>411048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60352">
              <wp:simplePos x="0" y="0"/>
              <wp:positionH relativeFrom="page">
                <wp:posOffset>1254143</wp:posOffset>
              </wp:positionH>
              <wp:positionV relativeFrom="page">
                <wp:posOffset>10348620</wp:posOffset>
              </wp:positionV>
              <wp:extent cx="2904490" cy="1816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904490" cy="181610"/>
                      </a:xfrm>
                      <a:prstGeom prst="rect">
                        <a:avLst/>
                      </a:prstGeom>
                    </wps:spPr>
                    <wps:txbx>
                      <w:txbxContent>
                        <w:p>
                          <w:pPr>
                            <w:pStyle w:val="BodyText"/>
                            <w:spacing w:before="13"/>
                            <w:ind w:left="20"/>
                          </w:pPr>
                          <w:r>
                            <w:rPr/>
                            <w:t>Ph:</w:t>
                          </w:r>
                          <w:r>
                            <w:rPr>
                              <w:spacing w:val="-6"/>
                            </w:rPr>
                            <w:t> </w:t>
                          </w:r>
                          <w:r>
                            <w:rPr/>
                            <w:t>09028822391</w:t>
                          </w:r>
                          <w:r>
                            <w:rPr>
                              <w:spacing w:val="-5"/>
                            </w:rPr>
                            <w:t> </w:t>
                          </w:r>
                          <w:r>
                            <w:rPr/>
                            <w:t>|</w:t>
                          </w:r>
                          <w:r>
                            <w:rPr>
                              <w:spacing w:val="-6"/>
                            </w:rPr>
                            <w:t> </w:t>
                          </w:r>
                          <w:r>
                            <w:rPr/>
                            <w:t>e-mail:</w:t>
                          </w:r>
                          <w:r>
                            <w:rPr>
                              <w:spacing w:val="-5"/>
                            </w:rPr>
                            <w:t> </w:t>
                          </w:r>
                          <w:hyperlink r:id="rId1">
                            <w:r>
                              <w:rPr>
                                <w:color w:val="0000FF"/>
                                <w:spacing w:val="-2"/>
                                <w:u w:val="thick" w:color="0000FF"/>
                              </w:rPr>
                              <w:t>info@broadstairs.in</w:t>
                            </w:r>
                          </w:hyperlink>
                        </w:p>
                      </w:txbxContent>
                    </wps:txbx>
                    <wps:bodyPr wrap="square" lIns="0" tIns="0" rIns="0" bIns="0" rtlCol="0">
                      <a:noAutofit/>
                    </wps:bodyPr>
                  </wps:wsp>
                </a:graphicData>
              </a:graphic>
            </wp:anchor>
          </w:drawing>
        </mc:Choice>
        <mc:Fallback>
          <w:pict>
            <v:shape style="position:absolute;margin-left:98.751427pt;margin-top:814.85199pt;width:228.7pt;height:14.3pt;mso-position-horizontal-relative:page;mso-position-vertical-relative:page;z-index:-15856128" type="#_x0000_t202" id="docshape2" filled="false" stroked="false">
              <v:textbox inset="0,0,0,0">
                <w:txbxContent>
                  <w:p>
                    <w:pPr>
                      <w:pStyle w:val="BodyText"/>
                      <w:spacing w:before="13"/>
                      <w:ind w:left="20"/>
                    </w:pPr>
                    <w:r>
                      <w:rPr/>
                      <w:t>Ph:</w:t>
                    </w:r>
                    <w:r>
                      <w:rPr>
                        <w:spacing w:val="-6"/>
                      </w:rPr>
                      <w:t> </w:t>
                    </w:r>
                    <w:r>
                      <w:rPr/>
                      <w:t>09028822391</w:t>
                    </w:r>
                    <w:r>
                      <w:rPr>
                        <w:spacing w:val="-5"/>
                      </w:rPr>
                      <w:t> </w:t>
                    </w:r>
                    <w:r>
                      <w:rPr/>
                      <w:t>|</w:t>
                    </w:r>
                    <w:r>
                      <w:rPr>
                        <w:spacing w:val="-6"/>
                      </w:rPr>
                      <w:t> </w:t>
                    </w:r>
                    <w:r>
                      <w:rPr/>
                      <w:t>e-mail:</w:t>
                    </w:r>
                    <w:r>
                      <w:rPr>
                        <w:spacing w:val="-5"/>
                      </w:rPr>
                      <w:t> </w:t>
                    </w:r>
                    <w:hyperlink r:id="rId1">
                      <w:r>
                        <w:rPr>
                          <w:color w:val="0000FF"/>
                          <w:spacing w:val="-2"/>
                          <w:u w:val="thick" w:color="0000FF"/>
                        </w:rPr>
                        <w:t>info@broadstairs.in</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60864">
              <wp:simplePos x="0" y="0"/>
              <wp:positionH relativeFrom="page">
                <wp:posOffset>4454543</wp:posOffset>
              </wp:positionH>
              <wp:positionV relativeFrom="page">
                <wp:posOffset>10348620</wp:posOffset>
              </wp:positionV>
              <wp:extent cx="1851660" cy="1816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851660" cy="181610"/>
                      </a:xfrm>
                      <a:prstGeom prst="rect">
                        <a:avLst/>
                      </a:prstGeom>
                    </wps:spPr>
                    <wps:txbx>
                      <w:txbxContent>
                        <w:p>
                          <w:pPr>
                            <w:pStyle w:val="BodyText"/>
                            <w:spacing w:before="13"/>
                            <w:ind w:left="20"/>
                          </w:pPr>
                          <w:r>
                            <w:rPr/>
                            <w:t>|</w:t>
                          </w:r>
                          <w:r>
                            <w:rPr>
                              <w:spacing w:val="-7"/>
                            </w:rPr>
                            <w:t> </w:t>
                          </w:r>
                          <w:r>
                            <w:rPr/>
                            <w:t>Website:</w:t>
                          </w:r>
                          <w:r>
                            <w:rPr>
                              <w:spacing w:val="-6"/>
                            </w:rPr>
                            <w:t> </w:t>
                          </w:r>
                          <w:hyperlink r:id="rId2">
                            <w:r>
                              <w:rPr>
                                <w:color w:val="0000FF"/>
                                <w:spacing w:val="-2"/>
                                <w:u w:val="thick" w:color="0000FF"/>
                              </w:rPr>
                              <w:t>www.broadstairs.in</w:t>
                            </w:r>
                          </w:hyperlink>
                        </w:p>
                      </w:txbxContent>
                    </wps:txbx>
                    <wps:bodyPr wrap="square" lIns="0" tIns="0" rIns="0" bIns="0" rtlCol="0">
                      <a:noAutofit/>
                    </wps:bodyPr>
                  </wps:wsp>
                </a:graphicData>
              </a:graphic>
            </wp:anchor>
          </w:drawing>
        </mc:Choice>
        <mc:Fallback>
          <w:pict>
            <v:shape style="position:absolute;margin-left:350.751434pt;margin-top:814.85199pt;width:145.8pt;height:14.3pt;mso-position-horizontal-relative:page;mso-position-vertical-relative:page;z-index:-15855616" type="#_x0000_t202" id="docshape3" filled="false" stroked="false">
              <v:textbox inset="0,0,0,0">
                <w:txbxContent>
                  <w:p>
                    <w:pPr>
                      <w:pStyle w:val="BodyText"/>
                      <w:spacing w:before="13"/>
                      <w:ind w:left="20"/>
                    </w:pPr>
                    <w:r>
                      <w:rPr/>
                      <w:t>|</w:t>
                    </w:r>
                    <w:r>
                      <w:rPr>
                        <w:spacing w:val="-7"/>
                      </w:rPr>
                      <w:t> </w:t>
                    </w:r>
                    <w:r>
                      <w:rPr/>
                      <w:t>Website:</w:t>
                    </w:r>
                    <w:r>
                      <w:rPr>
                        <w:spacing w:val="-6"/>
                      </w:rPr>
                      <w:t> </w:t>
                    </w:r>
                    <w:hyperlink r:id="rId2">
                      <w:r>
                        <w:rPr>
                          <w:color w:val="0000FF"/>
                          <w:spacing w:val="-2"/>
                          <w:u w:val="thick" w:color="0000FF"/>
                        </w:rPr>
                        <w:t>www.broadstairs.in</w:t>
                      </w:r>
                    </w:hyperlink>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59328">
          <wp:simplePos x="0" y="0"/>
          <wp:positionH relativeFrom="page">
            <wp:posOffset>914400</wp:posOffset>
          </wp:positionH>
          <wp:positionV relativeFrom="page">
            <wp:posOffset>0</wp:posOffset>
          </wp:positionV>
          <wp:extent cx="1142999" cy="86677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142999" cy="86677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885"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729" w:hanging="360"/>
      </w:pPr>
      <w:rPr>
        <w:rFonts w:hint="default"/>
        <w:lang w:val="en-US" w:eastAsia="en-US" w:bidi="ar-SA"/>
      </w:rPr>
    </w:lvl>
    <w:lvl w:ilvl="2">
      <w:start w:val="0"/>
      <w:numFmt w:val="bullet"/>
      <w:lvlText w:val="•"/>
      <w:lvlJc w:val="left"/>
      <w:pPr>
        <w:ind w:left="2578" w:hanging="360"/>
      </w:pPr>
      <w:rPr>
        <w:rFonts w:hint="default"/>
        <w:lang w:val="en-US" w:eastAsia="en-US" w:bidi="ar-SA"/>
      </w:rPr>
    </w:lvl>
    <w:lvl w:ilvl="3">
      <w:start w:val="0"/>
      <w:numFmt w:val="bullet"/>
      <w:lvlText w:val="•"/>
      <w:lvlJc w:val="left"/>
      <w:pPr>
        <w:ind w:left="3427" w:hanging="360"/>
      </w:pPr>
      <w:rPr>
        <w:rFonts w:hint="default"/>
        <w:lang w:val="en-US" w:eastAsia="en-US" w:bidi="ar-SA"/>
      </w:rPr>
    </w:lvl>
    <w:lvl w:ilvl="4">
      <w:start w:val="0"/>
      <w:numFmt w:val="bullet"/>
      <w:lvlText w:val="•"/>
      <w:lvlJc w:val="left"/>
      <w:pPr>
        <w:ind w:left="4276" w:hanging="360"/>
      </w:pPr>
      <w:rPr>
        <w:rFonts w:hint="default"/>
        <w:lang w:val="en-US" w:eastAsia="en-US" w:bidi="ar-SA"/>
      </w:rPr>
    </w:lvl>
    <w:lvl w:ilvl="5">
      <w:start w:val="0"/>
      <w:numFmt w:val="bullet"/>
      <w:lvlText w:val="•"/>
      <w:lvlJc w:val="left"/>
      <w:pPr>
        <w:ind w:left="5125" w:hanging="360"/>
      </w:pPr>
      <w:rPr>
        <w:rFonts w:hint="default"/>
        <w:lang w:val="en-US" w:eastAsia="en-US" w:bidi="ar-SA"/>
      </w:rPr>
    </w:lvl>
    <w:lvl w:ilvl="6">
      <w:start w:val="0"/>
      <w:numFmt w:val="bullet"/>
      <w:lvlText w:val="•"/>
      <w:lvlJc w:val="left"/>
      <w:pPr>
        <w:ind w:left="5974" w:hanging="360"/>
      </w:pPr>
      <w:rPr>
        <w:rFonts w:hint="default"/>
        <w:lang w:val="en-US" w:eastAsia="en-US" w:bidi="ar-SA"/>
      </w:rPr>
    </w:lvl>
    <w:lvl w:ilvl="7">
      <w:start w:val="0"/>
      <w:numFmt w:val="bullet"/>
      <w:lvlText w:val="•"/>
      <w:lvlJc w:val="left"/>
      <w:pPr>
        <w:ind w:left="6823" w:hanging="360"/>
      </w:pPr>
      <w:rPr>
        <w:rFonts w:hint="default"/>
        <w:lang w:val="en-US" w:eastAsia="en-US" w:bidi="ar-SA"/>
      </w:rPr>
    </w:lvl>
    <w:lvl w:ilvl="8">
      <w:start w:val="0"/>
      <w:numFmt w:val="bullet"/>
      <w:lvlText w:val="•"/>
      <w:lvlJc w:val="left"/>
      <w:pPr>
        <w:ind w:left="7672" w:hanging="360"/>
      </w:pPr>
      <w:rPr>
        <w:rFonts w:hint="default"/>
        <w:lang w:val="en-US" w:eastAsia="en-US" w:bidi="ar-SA"/>
      </w:rPr>
    </w:lvl>
  </w:abstractNum>
  <w:abstractNum w:abstractNumId="0">
    <w:multiLevelType w:val="hybridMultilevel"/>
    <w:lvl w:ilvl="0">
      <w:start w:val="1"/>
      <w:numFmt w:val="decimal"/>
      <w:lvlText w:val="%1."/>
      <w:lvlJc w:val="left"/>
      <w:pPr>
        <w:ind w:left="885" w:hanging="360"/>
        <w:jc w:val="righ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729" w:hanging="360"/>
      </w:pPr>
      <w:rPr>
        <w:rFonts w:hint="default"/>
        <w:lang w:val="en-US" w:eastAsia="en-US" w:bidi="ar-SA"/>
      </w:rPr>
    </w:lvl>
    <w:lvl w:ilvl="2">
      <w:start w:val="0"/>
      <w:numFmt w:val="bullet"/>
      <w:lvlText w:val="•"/>
      <w:lvlJc w:val="left"/>
      <w:pPr>
        <w:ind w:left="2578" w:hanging="360"/>
      </w:pPr>
      <w:rPr>
        <w:rFonts w:hint="default"/>
        <w:lang w:val="en-US" w:eastAsia="en-US" w:bidi="ar-SA"/>
      </w:rPr>
    </w:lvl>
    <w:lvl w:ilvl="3">
      <w:start w:val="0"/>
      <w:numFmt w:val="bullet"/>
      <w:lvlText w:val="•"/>
      <w:lvlJc w:val="left"/>
      <w:pPr>
        <w:ind w:left="3427" w:hanging="360"/>
      </w:pPr>
      <w:rPr>
        <w:rFonts w:hint="default"/>
        <w:lang w:val="en-US" w:eastAsia="en-US" w:bidi="ar-SA"/>
      </w:rPr>
    </w:lvl>
    <w:lvl w:ilvl="4">
      <w:start w:val="0"/>
      <w:numFmt w:val="bullet"/>
      <w:lvlText w:val="•"/>
      <w:lvlJc w:val="left"/>
      <w:pPr>
        <w:ind w:left="4276" w:hanging="360"/>
      </w:pPr>
      <w:rPr>
        <w:rFonts w:hint="default"/>
        <w:lang w:val="en-US" w:eastAsia="en-US" w:bidi="ar-SA"/>
      </w:rPr>
    </w:lvl>
    <w:lvl w:ilvl="5">
      <w:start w:val="0"/>
      <w:numFmt w:val="bullet"/>
      <w:lvlText w:val="•"/>
      <w:lvlJc w:val="left"/>
      <w:pPr>
        <w:ind w:left="5125" w:hanging="360"/>
      </w:pPr>
      <w:rPr>
        <w:rFonts w:hint="default"/>
        <w:lang w:val="en-US" w:eastAsia="en-US" w:bidi="ar-SA"/>
      </w:rPr>
    </w:lvl>
    <w:lvl w:ilvl="6">
      <w:start w:val="0"/>
      <w:numFmt w:val="bullet"/>
      <w:lvlText w:val="•"/>
      <w:lvlJc w:val="left"/>
      <w:pPr>
        <w:ind w:left="5974" w:hanging="360"/>
      </w:pPr>
      <w:rPr>
        <w:rFonts w:hint="default"/>
        <w:lang w:val="en-US" w:eastAsia="en-US" w:bidi="ar-SA"/>
      </w:rPr>
    </w:lvl>
    <w:lvl w:ilvl="7">
      <w:start w:val="0"/>
      <w:numFmt w:val="bullet"/>
      <w:lvlText w:val="•"/>
      <w:lvlJc w:val="left"/>
      <w:pPr>
        <w:ind w:left="6823" w:hanging="360"/>
      </w:pPr>
      <w:rPr>
        <w:rFonts w:hint="default"/>
        <w:lang w:val="en-US" w:eastAsia="en-US" w:bidi="ar-SA"/>
      </w:rPr>
    </w:lvl>
    <w:lvl w:ilvl="8">
      <w:start w:val="0"/>
      <w:numFmt w:val="bullet"/>
      <w:lvlText w:val="•"/>
      <w:lvlJc w:val="left"/>
      <w:pPr>
        <w:ind w:left="7672"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ListParagraph" w:type="paragraph">
    <w:name w:val="List Paragraph"/>
    <w:basedOn w:val="Normal"/>
    <w:uiPriority w:val="1"/>
    <w:qFormat/>
    <w:pPr>
      <w:ind w:left="885" w:right="134" w:hanging="360"/>
      <w:jc w:val="both"/>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mailto:info@broadstairs.in" TargetMode="External"/><Relationship Id="rId2" Type="http://schemas.openxmlformats.org/officeDocument/2006/relationships/hyperlink" Target="http://www.broadstair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ABC Offer latter</dc:title>
  <dcterms:created xsi:type="dcterms:W3CDTF">2026-02-13T18:10:05Z</dcterms:created>
  <dcterms:modified xsi:type="dcterms:W3CDTF">2026-02-13T18:10:05Z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2026-02-13T00:00:00Z</vt:filetime>
  </property>
  <property fmtid="{D5CDD505-2E9C-101B-9397-08002B2CF9AE}" pid="3" name="Producer">
    <vt:lpwstr>Skia/PDF m146 Google Docs Renderer</vt:lpwstr>
  </property>
  <property fmtid="{D5CDD505-2E9C-101B-9397-08002B2CF9AE}" pid="4" name="LastSaved">
    <vt:filetime>2026-02-13T00:00:00Z</vt:filetime>
  </property>
</Properties>
</file>