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sz w:val="28.0"/>
          <w:vertAlign w:val="baseline"/>
        </w:rPr>
        <w:t xml:space="preserve">Ideation Phase</w:t>
      </w:r>
    </w:p>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sz w:val="28.0"/>
          <w:vertAlign w:val="baseline"/>
        </w:rPr>
        <w:t xml:space="preserve">Define the Problem Statements</w:t>
      </w:r>
    </w:p>
    <w:p xmlns:w14="http://schemas.microsoft.com/office/word/2010/wordml" w:rsidR="00000000" w:rsidRDefault="00000000" w14:textId="00000000" w:rsidDel="00000000" w:rsidP="00000000" w:rsidRPr="00000000">
      <w:pPr>
        <w:widowControl w:val="1"/>
      </w:pPr>
    </w:p>
    <w:tbl>
      <w:tblPr>
        <w:tblStyle w:val="4935454"/>
        <w:tblW w:w="9752" w:type="dxa"/>
        <w:tblLook w:val="00000600"/>
        <w:tblInd w:w="14" w:type="dxa"/>
        <w:jc w:val="left"/>
        <w:tblLayout w:type="fixed"/>
      </w:tblPr>
      <w:tblGrid>
        <w:gridCol w:w="4651"/>
        <w:gridCol w:w="5100"/>
      </w:tblGrid>
      <w:tr>
        <w:tc>
          <w:tcPr>
            <w:tcW w:w="465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Date</w:t>
            </w:r>
          </w:p>
        </w:tc>
        <w:tc>
          <w:tcPr>
            <w:tcW w:w="510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27 June 2025</w:t>
            </w:r>
          </w:p>
        </w:tc>
        <w:trPr>
          <w:trHeight w:hRule="exact" w:val="540"/>
        </w:trPr>
      </w:tr>
      <w:tr>
        <w:tc>
          <w:tcPr>
            <w:tcW w:w="465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Team ID</w:t>
            </w:r>
          </w:p>
        </w:tc>
        <w:tc>
          <w:tcPr>
            <w:tcW w:w="510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b w:val="false"/>
                <w:rFonts w:ascii="Roboto" w:eastAsia="Roboto" w:hAnsi="Roboto" w:cs="Roboto"/>
                <w:i w:val="false"/>
                <w:color w:val="000000"/>
                <w:spacing w:val="0"/>
                <w:sz w:val="20.0"/>
                <w:shd w:fill="auto" w:val="clear" w:color="auto"/>
                <w:vertAlign w:val="baseline"/>
              </w:rPr>
              <w:t xml:space="preserve">LTVIP2025TMID59193</w:t>
            </w:r>
          </w:p>
        </w:tc>
        <w:trPr>
          <w:trHeight w:hRule="exact" w:val="400"/>
        </w:trPr>
      </w:tr>
      <w:tr>
        <w:tc>
          <w:tcPr>
            <w:tcW w:w="465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Project Name</w:t>
            </w:r>
          </w:p>
        </w:tc>
        <w:tc>
          <w:tcPr>
            <w:tcW w:w="510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b w:val="false"/>
                <w:rFonts w:ascii="Roboto" w:eastAsia="Roboto" w:hAnsi="Roboto" w:cs="Roboto"/>
                <w:i w:val="false"/>
                <w:color w:val="000000"/>
                <w:spacing w:val="0"/>
                <w:sz w:val="20.0"/>
                <w:shd w:fill="auto" w:val="clear" w:color="auto"/>
                <w:vertAlign w:val="baseline"/>
              </w:rPr>
              <w:t xml:space="preserve">SmartSDLC – AI-Enhanced Software Development Lifecycle</w:t>
            </w:r>
          </w:p>
        </w:tc>
        <w:trPr>
          <w:trHeight w:hRule="exact" w:val="560"/>
        </w:trPr>
      </w:tr>
      <w:tr>
        <w:tc>
          <w:tcPr>
            <w:tcW w:w="4651"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Maximum Marks</w:t>
            </w:r>
          </w:p>
        </w:tc>
        <w:tc>
          <w:tcPr>
            <w:tcW w:w="510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2.0"/>
                <w:vertAlign w:val="baseline"/>
              </w:rPr>
              <w:t xml:space="preserve">2 Marks</w:t>
            </w:r>
          </w:p>
        </w:tc>
        <w:trPr>
          <w:trHeight w:hRule="exact" w:val="520"/>
        </w:trPr>
      </w:tr>
    </w:tbl>
    <w:p xmlns:w14="http://schemas.microsoft.com/office/word/2010/wordml" w:rsidR="00000000" w:rsidRDefault="00000000" w14:textId="00000000" w:rsidDel="00000000" w:rsidP="00000000" w:rsidRPr="00000000">
      <w:pPr>
        <w:widowControl w:val="1"/>
      </w:pPr>
      <w:r w:rsidR="00000000" w:rsidDel="00000000" w:rsidRPr="00000000">
        <w:rPr/>
        <w:t xml:space="preserve"> </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Customer Problem Statement Template</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1. Customer Persona:</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Describe the type of problem user facing</w:t>
      </w:r>
      <w:r w:rsidR="00000000" w:rsidDel="00000000" w:rsidRPr="00000000">
        <w:br w:type="line"/>
      </w:r>
      <w:r w:rsidR="00000000" w:rsidDel="00000000" w:rsidRPr="00000000">
        <w:rPr>
          <w:b w:val="true"/>
          <w:rFonts w:ascii=" serif" w:eastAsia=" serif" w:hAnsi=" serif" w:cs=" serif"/>
          <w:color w:val="000000"/>
          <w:vertAlign w:val="baseline"/>
        </w:rPr>
        <w:t xml:space="preserve">Example:</w:t>
      </w:r>
      <w:r w:rsidR="00000000" w:rsidDel="00000000" w:rsidRPr="00000000">
        <w:rPr>
          <w:rFonts w:ascii=" serif" w:eastAsia=" serif" w:hAnsi=" serif" w:cs=" serif"/>
          <w:color w:val="000000"/>
          <w:vertAlign w:val="baseline"/>
        </w:rPr>
        <w:t xml:space="preserve"> Software developers, project managers, and students in software engineering.</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2. Problem Description:</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what is user struggling with?</w:t>
      </w:r>
      <w:r w:rsidR="00000000" w:rsidDel="00000000" w:rsidRPr="00000000">
        <w:br w:type="line"/>
      </w:r>
      <w:r w:rsidR="00000000" w:rsidDel="00000000" w:rsidRPr="00000000">
        <w:rPr>
          <w:b w:val="true"/>
          <w:rFonts w:ascii=" serif" w:eastAsia=" serif" w:hAnsi=" serif" w:cs=" serif"/>
          <w:color w:val="000000"/>
          <w:vertAlign w:val="baseline"/>
        </w:rPr>
        <w:t xml:space="preserve">Example:</w:t>
      </w:r>
      <w:r w:rsidR="00000000" w:rsidDel="00000000" w:rsidRPr="00000000">
        <w:rPr>
          <w:rFonts w:ascii=" serif" w:eastAsia=" serif" w:hAnsi=" serif" w:cs=" serif"/>
          <w:color w:val="000000"/>
          <w:vertAlign w:val="baseline"/>
        </w:rPr>
        <w:t xml:space="preserve"> Users find it time-consuming and challenging to go from vague requirements to working software quickly. They often write unclear requirements, manually fix bugs, or struggle with starter code generation.</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3. Impact of the Problem?</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how does it effect user productivity</w:t>
      </w:r>
      <w:r w:rsidR="00000000" w:rsidDel="00000000" w:rsidRPr="00000000">
        <w:br w:type="line"/>
      </w:r>
      <w:r w:rsidR="00000000" w:rsidDel="00000000" w:rsidRPr="00000000">
        <w:rPr>
          <w:b w:val="true"/>
          <w:rFonts w:ascii=" serif" w:eastAsia=" serif" w:hAnsi=" serif" w:cs=" serif"/>
          <w:color w:val="000000"/>
          <w:vertAlign w:val="baseline"/>
        </w:rPr>
        <w:t xml:space="preserve">Example:</w:t>
      </w:r>
      <w:r w:rsidR="00000000" w:rsidDel="00000000" w:rsidRPr="00000000">
        <w:rPr>
          <w:rFonts w:ascii=" serif" w:eastAsia=" serif" w:hAnsi=" serif" w:cs=" serif"/>
          <w:color w:val="000000"/>
          <w:vertAlign w:val="baseline"/>
        </w:rPr>
        <w:t xml:space="preserve"> This leads to slower development cycles, unclear communication, frequent rework, and poor quality of deliverables.</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4. Current Alternatives:</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what are users doing to solve problem?</w:t>
      </w:r>
      <w:r w:rsidR="00000000" w:rsidDel="00000000" w:rsidRPr="00000000">
        <w:br w:type="line"/>
      </w:r>
      <w:r w:rsidR="00000000" w:rsidDel="00000000" w:rsidRPr="00000000">
        <w:rPr>
          <w:b w:val="true"/>
          <w:rFonts w:ascii=" serif" w:eastAsia=" serif" w:hAnsi=" serif" w:cs=" serif"/>
          <w:color w:val="000000"/>
          <w:vertAlign w:val="baseline"/>
        </w:rPr>
        <w:t xml:space="preserve">Example:</w:t>
      </w:r>
      <w:r w:rsidR="00000000" w:rsidDel="00000000" w:rsidRPr="00000000">
        <w:rPr>
          <w:rFonts w:ascii=" serif" w:eastAsia=" serif" w:hAnsi=" serif" w:cs=" serif"/>
          <w:color w:val="000000"/>
          <w:vertAlign w:val="baseline"/>
        </w:rPr>
        <w:t xml:space="preserve"> Using isolated tools like requirement templates, manual bug fixers, or Stack Overflow for code snippets — none of which are integrated or AI-powered.</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5. Why is Solving This Important Now?</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Explain what is cause?</w:t>
      </w:r>
      <w:r w:rsidR="00000000" w:rsidDel="00000000" w:rsidRPr="00000000">
        <w:br w:type="line"/>
      </w:r>
      <w:r w:rsidR="00000000" w:rsidDel="00000000" w:rsidRPr="00000000">
        <w:rPr>
          <w:b w:val="true"/>
          <w:rFonts w:ascii=" serif" w:eastAsia=" serif" w:hAnsi=" serif" w:cs=" serif"/>
          <w:color w:val="000000"/>
          <w:vertAlign w:val="baseline"/>
        </w:rPr>
        <w:t xml:space="preserve">Example:</w:t>
      </w:r>
      <w:r w:rsidR="00000000" w:rsidDel="00000000" w:rsidRPr="00000000">
        <w:rPr>
          <w:rFonts w:ascii=" serif" w:eastAsia=" serif" w:hAnsi=" serif" w:cs=" serif"/>
          <w:color w:val="000000"/>
          <w:vertAlign w:val="baseline"/>
        </w:rPr>
        <w:t xml:space="preserve"> With increasing demand for faster product delivery and smarter tools, AI-powered SDLC tools are critical for efficient and intelligent development.</w:t>
      </w:r>
    </w:p>
    <w:p xmlns:w14="http://schemas.microsoft.com/office/word/2010/wordml" w:rsidR="00000000" w:rsidRDefault="00000000" w14:textId="00000000" w:rsidDel="00000000" w:rsidP="00000000" w:rsidRPr="00000000">
      <w:pPr>
        <w:pStyle w:val="Normal"/>
        <w:spacing w:line="264.0" w:after="160.0"/>
        <w:rPr>
          <w:rFonts w:ascii=" serif" w:eastAsia=" serif" w:hAnsi=" serif" w:cs=" serif"/>
          <w:color w:val="000000"/>
          <w:sz w:val="24.0"/>
          <w:vertAlign w:val="baseline"/>
        </w:rPr>
        <w:widowControl w:val="1"/>
      </w:pPr>
      <w:r w:rsidR="00000000" w:rsidDel="00000000" w:rsidRPr="00000000">
        <w:rPr>
          <w:rFonts w:ascii=" serif" w:eastAsia=" serif" w:hAnsi=" serif" w:cs=" serif"/>
          <w:color w:val="000000"/>
          <w:sz w:val="24.0"/>
          <w:vertAlign w:val="baseline"/>
        </w:rPr>
        <w:t xml:space="preserve">Reference Link: </w:t>
      </w:r>
      <w:r w:rsidR="00000000" w:rsidDel="00000000" w:rsidRPr="00000000">
        <w:rPr>
          <w:rFonts w:ascii=" serif" w:eastAsia=" serif" w:hAnsi=" serif" w:cs=" serif"/>
          <w:color w:val="000000"/>
          <w:sz w:val="24.0"/>
          <w:vertAlign w:val="baseline"/>
        </w:rPr>
        <w:fldChar w:fldCharType="begin"/>
        <w:instrText>HYPERLINK "https://miro.com/templates/customer-problem-statement/"</w:instrText>
        <w:fldChar w:fldCharType="separate"/>
      </w:r>
      <w:r w:rsidR="00000000" w:rsidDel="00000000" w:rsidRPr="00000000">
        <w:rPr>
          <w:b w:val="false"/>
          <w:rFonts w:ascii=" sans-serif" w:eastAsia=" sans-serif" w:hAnsi=" sans-serif" w:cs=" sans-serif"/>
          <w:i w:val="false"/>
          <w:color w:val="0563C1"/>
          <w:spacing w:val="0"/>
          <w:sz w:val="24.0"/>
          <w:u w:val="single" w:color="0000FF"/>
          <w:shd w:fill="auto" w:val="clear" w:color="auto"/>
          <w:vertAlign w:val="baseline"/>
        </w:rPr>
        <w:t xml:space="preserve">https://miro.com/templates/customer-problem-statement/</w:t>
      </w:r>
      <w:r w:rsidR="00000000" w:rsidDel="00000000" w:rsidRPr="00000000">
        <w:fldChar w:fldCharType="end"/>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drawing>
          <wp:inline xmlns:wp="http://schemas.openxmlformats.org/drawingml/2006/wordprocessingDrawing" distT="0" distR="0" distB="0" distL="0">
            <wp:extent cx="5776912" cy="3511451"/>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5776912" cy="3511451"/>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Example Problem Statement for SmartSDLC</w:t>
      </w:r>
    </w:p>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b w:val="true"/>
          <w:rFonts w:ascii=" serif" w:eastAsia=" serif" w:hAnsi=" serif" w:cs=" serif"/>
          <w:color w:val="000000"/>
          <w:vertAlign w:val="baseline"/>
        </w:rPr>
        <w:t xml:space="preserve">Customer Problem Statement:</w:t>
      </w:r>
      <w:r w:rsidR="00000000" w:rsidDel="00000000" w:rsidRPr="00000000">
        <w:br w:type="line"/>
      </w:r>
      <w:r w:rsidR="00000000" w:rsidDel="00000000" w:rsidRPr="00000000">
        <w:rPr>
          <w:rFonts w:ascii=" serif" w:eastAsia=" serif" w:hAnsi=" serif" w:cs=" serif"/>
          <w:color w:val="000000"/>
          <w:vertAlign w:val="baseline"/>
        </w:rPr>
        <w:t xml:space="preserve"> "Software developers and students face difficulty converting software requirements into clear classifications, fixing bugs intelligently, and generating relevant starter code. These repetitive, manual tasks increase development time and reduce productivity. Currently, they rely on unstructured approaches and multiple platforms, resulting in inefficiencies. There is a growing need for an integrated, AI-enhanced SDLC tool like SmartSDLC to streamline these core activities and empower users to focus on innovation rather than repetitive tasks."</w:t>
      </w:r>
    </w:p>
    <w:p xmlns:w14="http://schemas.microsoft.com/office/word/2010/wordml" w:rsidR="00000000" w:rsidRDefault="00000000" w14:textId="00000000" w:rsidDel="00000000" w:rsidP="00000000" w:rsidRPr="00000000">
      <w:pPr>
        <w:pStyle w:val="Normal"/>
        <w:spacing w:before="240.0"/>
        <w:rPr>
          <w:color w:val="000000"/>
          <w:sz w:val="24.0"/>
        </w:rPr>
        <w:widowControl w:val="1"/>
      </w:pPr>
    </w:p>
    <w:p xmlns:w14="http://schemas.microsoft.com/office/word/2010/wordml" w:rsidR="00000000" w:rsidRDefault="00000000" w14:textId="00000000" w:rsidDel="00000000" w:rsidP="00000000" w:rsidRPr="00000000">
      <w:pPr>
        <w:widowControl w:val="1"/>
      </w:pPr>
      <w:r w:rsidR="00000000" w:rsidDel="00000000" w:rsidRPr="00000000">
        <w:br w:type="page"/>
      </w:r>
    </w:p>
    <w:p xmlns:w14="http://schemas.microsoft.com/office/word/2010/wordml" w:rsidR="00000000" w:rsidRDefault="00000000" w14:textId="00000000" w:rsidDel="00000000" w:rsidP="00000000" w:rsidRPr="00000000">
      <w:pPr>
        <w:widowControl w:val="1"/>
      </w:pPr>
    </w:p>
    <w:p xmlns:w14="http://schemas.microsoft.com/office/word/2010/wordml" w:rsidR="00000000" w:rsidRDefault="00000000" w14:textId="00000000" w:rsidDel="00000000" w:rsidP="00000000" w:rsidRPr="00000000">
      <w:pPr>
        <w:widowControl w:val="1"/>
      </w:pPr>
    </w:p>
    <w:p xmlns:w14="http://schemas.microsoft.com/office/word/2010/wordml" w:rsidR="00000000" w:rsidRDefault="00000000" w14:textId="00000000" w:rsidDel="00000000" w:rsidP="00000000" w:rsidRPr="00000000">
      <w:pPr>
        <w:widowControl w:val="1"/>
      </w:pPr>
    </w:p>
    <w:p xmlns:w14="http://schemas.microsoft.com/office/word/2010/wordml" w:rsidR="00000000" w:rsidRDefault="00000000" w14:textId="00000000" w:rsidDel="00000000" w:rsidP="00000000" w:rsidRPr="00000000">
      <w:pPr>
        <w:rPr/>
        <w:widowControl w:val="1"/>
      </w:pPr>
    </w:p>
    <w:sectPr>
      <w:headerReference xmlns:r="http://schemas.openxmlformats.org/officeDocument/2006/relationships" r:id="rID9" w:type="default"/>
      <w:footerReference xmlns:r="http://schemas.openxmlformats.org/officeDocument/2006/relationships" r:id="rID10" w:type="default"/>
      <w:type w:val="nextPage"/>
      <w:pgSz w:w="12240" w:orient="portrait" w:h="15840"/>
      <w:pgMar w:header="720" w:bottom="1440" w:left="1440" w:right="1440" w:top="1440" w:footer="720"/>
      <w:cols w:equalWidth="1" w:space="720" w:num="1" w:sep="0"/>
      <w:titlePg w:val="0"/>
    </w:sectPr>
  </w:body>
  <w:background w:color="FFFFFF"/>
</w:document>
</file>

<file path=word/fontTable.xml><?xml version="1.0" encoding="utf-8"?>
<w:fonts xmlns:w="http://schemas.openxmlformats.org/wordprocessingml/2006/main">
  <w:font w:name="Roboto">
    <w:embedRegular xmlns:r="http://schemas.openxmlformats.org/officeDocument/2006/relationships" r:id="rIda97a6a7f-a8f8-4370-4836-ab779728209c"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color="447DE2" w:val="single" w:sz="18" w:themeColor="accent1"/>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 w:type="table" w:styleId="4935454">
    <w:tblPr>
      <w:tblBorders>
        <w:top w:color="" w:val="single" w:sz="6" w:themeColor=""/>
        <w:left w:color="" w:val="single" w:sz="6" w:themeColor=""/>
        <w:bottom w:color="" w:val="single" w:sz="6" w:themeColor=""/>
        <w:right w:color="" w:val="single" w:sz="6" w:themeColor=""/>
        <w:insideH w:color="" w:val="single" w:sz="6" w:themeColor=""/>
        <w:insideV w:color="" w:val="single" w:sz="6" w:themeColor=""/>
      </w:tblBorders>
    </w:tblPr>
    <w:tcPr>
      <w:vAlign w:val="top"/>
      <w:tcBorders>
        <w:top w:color="" w:val="single" w:sz="6" w:themeColor=""/>
        <w:left w:color="" w:val="single" w:sz="6" w:themeColor=""/>
        <w:bottom w:color="" w:val="single" w:sz="6" w:themeColor=""/>
        <w:right w:color="" w:val="single" w:sz="6" w:themeColor=""/>
        <w:insideH w:color="" w:val="single" w:sz="6" w:themeColor=""/>
        <w:insideV w:color="" w:val="single" w:sz="6" w:themeColor=""/>
      </w:tcBorders>
      <w:tcMar>
        <w:left w:w="90" w:type="dxa"/>
        <w:right w:w="90" w:type="dxa"/>
      </w:tcMar>
    </w:tc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header1.xml" Type="http://schemas.openxmlformats.org/officeDocument/2006/relationships/header"/><Relationship Id="rID10" Target="footer2.xml" Type="http://schemas.openxmlformats.org/officeDocument/2006/relationships/footer"/></Relationships>
</file>

<file path=word/_rels/fontTable.xml.rels><?xml version="1.0" encoding="UTF-8"?><Relationships xmlns="http://schemas.openxmlformats.org/package/2006/relationships"><Relationship Id="rIda97a6a7f-a8f8-4370-4836-ab779728209c"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