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56"/>
          <w:szCs w:val="56"/>
        </w:rPr>
        <w:t xml:space="preserve">WellCaredChoices</w:t>
      </w:r>
    </w:p>
    <w:p>
      <w:pPr>
        <w:spacing w:after="40"/>
      </w:pPr>
      <w:r>
        <w:rPr>
          <w:color w:val="0E6E6E"/>
          <w:sz w:val="28"/>
          <w:szCs w:val="28"/>
        </w:rPr>
        <w:t xml:space="preserve">Product Requirements Document — Version 1.0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AI-powered, culturally intelligent nutrition &amp; glucose-aware wellness coach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Prepared for the AB Talks 60-Day Claude AI Challenge — 10-Day Capstone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20"/>
      </w:pPr>
      <w:r>
        <w:t xml:space="preserve">WellCaredChoices is a Progressive Web App (PWA) that combines an AI conversational wellness coach with AI-powered meal-photo recognition, purpose-built for people managing prediabetes, diabetes risk, and general metabolic wellness through everyday food choices. It is culturally intelligent by design, with strong recognition of Indian and Middle Eastern cuisine — a gap in most Western-built nutrition apps.</w:t>
      </w:r>
    </w:p>
    <w:p>
      <w:pPr>
        <w:spacing w:after="120"/>
      </w:pPr>
      <w:r>
        <w:t xml:space="preserve">Version 1.0 is a friends-and-founder beta (approx. 50 users), built entirely through no-code/AI-assisted tools, distributed as an installable home-screen PWA (no app store submission), free to use, with an architecture that supports adding an annual subscription (~USD 250 / AED 890) in a later phase.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20"/>
      </w:pPr>
      <w:r>
        <w:t xml:space="preserve">People newly diagnosed with prediabetes or managing metabolic risk face a daily, high-frequency decision — "what should I eat right now" — and existing tools fail them in one of two ways: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calorie-counting apps (MyFitnessPal, Lifesum, Cal AI) track numbers but give no glucose-aware or clinically-informed guidance, and their food databases are weak for Indian and Middle Eastern dishes (biryani, thali, mezze, mixed curries).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Diabetes-management apps are clinical, device-dependent, and impersonal — they log data but don't have a conversation with the user about culturally familiar food in the moment of decision.</w:t>
      </w:r>
    </w:p>
    <w:p>
      <w:pPr>
        <w:spacing w:after="120"/>
      </w:pPr>
      <w:r>
        <w:t xml:space="preserve">The result: users either abandon tracking within weeks, or receive generic advice ('avoid rice') that ignores their culture, budget, and real meals — advice that is not actionable and erodes trust.</w:t>
      </w:r>
    </w:p>
    <w:p>
      <w:pPr>
        <w:pStyle w:val="Heading1"/>
        <w:spacing w:after="160" w:before="360"/>
      </w:pPr>
      <w:r>
        <w:t xml:space="preserve">3. Target Users</w:t>
      </w:r>
    </w:p>
    <w:p>
      <w:pPr>
        <w:pStyle w:val="Heading2"/>
        <w:spacing w:after="120" w:before="260"/>
      </w:pPr>
      <w:r>
        <w:t xml:space="preserve">3.1 Primary Persona — "Aisha, 42, Abu Dhabi"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told by her doctor she is prediabetic (HbA1c 5.9%). No medication yet — lifestyle-first stage.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Eats a mix of home-cooked South Asian food and Middle Eastern restaurant meals; cooks for a family, so cannot follow a rigid Western diet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Owns a smartphone, comfortable with WhatsApp and apps, but not a 'quantified self' power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Wants to know, in plain language, whether today's meal choice is a reasonable one — not a spreadsheet of macros.</w:t>
      </w:r>
    </w:p>
    <w:p>
      <w:pPr>
        <w:pStyle w:val="Heading2"/>
        <w:spacing w:after="120" w:before="260"/>
      </w:pPr>
      <w:r>
        <w:t xml:space="preserve">3.2 Secondary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Health-conscious friends/family of the founder joining the v1.0 beta group, some without any diagnosed condition, using it for general weight and metabolic wellness.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Future: employees of corporate wellness programs, and patients referred by clinicians (post-capstone, Phase 2+).</w:t>
      </w:r>
    </w:p>
    <w:p>
      <w:pPr>
        <w:pStyle w:val="Heading1"/>
        <w:spacing w:after="160" w:before="360"/>
      </w:pPr>
      <w:r>
        <w:t xml:space="preserve">4. Product Vision &amp; Differentiation</w:t>
      </w:r>
    </w:p>
    <w:p>
      <w:pPr>
        <w:spacing w:after="120"/>
      </w:pPr>
      <w:r>
        <w:t xml:space="preserve">WellCaredChoices is not another calorie counter and not a medical device. It sits deliberately between the two: an AI companion that understands culturally specific food and speaks to glucose-aware decision-making in a supportive, non-judgmental voice, always deferring to real clinicians for diagnosis or treatment.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615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WellCaredChoices addresses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MyFitnessPal / Lifesum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 South Asian/Middle Eastern food recognition; no glucose-aware coaching.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 AI / Foodvisor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 calorie estimate only — no conversational coaching, no glucose context.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Noom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Generic psychology-based coaching; not food-culture specific, not glucose-aware.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Diabetes apps (glucose logs)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logging without a natural-language coach or meal-photo intelligence.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chatbots (ChatGPT etc.)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personalized to a saved health profile, no structured logging or history.</w:t>
            </w:r>
          </w:p>
        </w:tc>
      </w:tr>
    </w:tbl>
    <w:p>
      <w:pPr>
        <w:pStyle w:val="Heading1"/>
        <w:spacing w:after="160" w:before="360"/>
      </w:pPr>
      <w:r>
        <w:t xml:space="preserve">5. Goals &amp; Success Criteria for v1.0</w:t>
      </w:r>
    </w:p>
    <w:p>
      <w:pPr>
        <w:pStyle w:val="Heading2"/>
        <w:spacing w:after="120" w:before="260"/>
      </w:pPr>
      <w:r>
        <w:t xml:space="preserve">5.1 Product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Prove that AI meal-photo recognition can reliably identify a defined set of Indian/Middle Eastern dishes with editable, approximate nutrient output.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Prove that a conversational AI coach can give safe, culturally relevant, glucose-aware guidance without acting as a medical authority.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10+ real users (friends) actively using both features for at least one week.</w:t>
      </w:r>
    </w:p>
    <w:p>
      <w:pPr>
        <w:pStyle w:val="Heading2"/>
        <w:spacing w:after="120" w:before="260"/>
      </w:pPr>
      <w:r>
        <w:t xml:space="preserve">5.2 Definition of Success on Day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WellCaredChoices is installed as a home-screen icon on the founder's phone and at least 2–3 friends' phones.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create an account, complete a health profile, chat with the AI coach, upload a meal photo, correct/confirm the AI's estimate, and see it logged.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manually log weight and glucose readings and view a daily/weekly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AI-generated answer is visibly labeled as general guidance, not medical advice, with a clear escalation message for concerning inputs.</w:t>
      </w:r>
    </w:p>
    <w:p>
      <w:pPr>
        <w:pStyle w:val="Heading1"/>
        <w:spacing w:after="160" w:before="360"/>
      </w:pPr>
      <w:r>
        <w:t xml:space="preserve">6. Scope</w:t>
      </w:r>
    </w:p>
    <w:p>
      <w:pPr>
        <w:pStyle w:val="Heading2"/>
        <w:spacing w:after="120" w:before="260"/>
      </w:pPr>
      <w:r>
        <w:t xml:space="preserve">6.1 In Scope — v1.0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creation &amp; secure login (email/password).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&amp; dietary profile (age, sex, height, weight, activity level, prediabetes/diabetes status, allergies, cultural food preference, goals) — all self-declared.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conversational coach specialized in glucose-aware, culturally relevant food guidance (curated scenario set — see Section 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Meal-photo upload with AI food identification (curated Indian/Middle Eastern dish set), estimated calories/macros with a visible uncertainty range, user correction, and confirm-to-log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logging: meals (text), weight, glucose readings.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and weekly summary dashboard (simple, non-clinical visual language).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Safety messaging: approximate-estimate disclaimers, 'not a medical device' language, escalation prompt for concerning inputs (e.g., very high/low glucose entries).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Installable PWA (Add to Home Screen) with offline-friendly shell.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data export/delete for each user (privacy-respecting even at beta scale).</w:t>
      </w:r>
    </w:p>
    <w:p>
      <w:pPr>
        <w:pStyle w:val="Heading2"/>
        <w:spacing w:after="120" w:before="260"/>
      </w:pPr>
      <w:r>
        <w:t xml:space="preserve">6.2 Explicitly Out of Scope for v1.0 (Parked for Later Phases)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Restaurant / local food discovery within 50km (Phase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 integrations: Apple HealthKit, Android Health Connect, continuous glucose monitors, smart scales (Phase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processing / subscription billing logic (architecture will not block adding this later).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Native App Store / Google Play submission (Phase 2, post-capstone).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Laboratory report upload/OCR extraction (Phase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Multi-country regulatory certification (GDPR/HIPAA/DPDP formal compliance) — v1.0 follows privacy best-practice principles only, not certified compliance.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Barcode/packaged-food label scanning (Phase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Clinician-facing dashboards or EHR integration (Phase 3+).</w:t>
      </w:r>
    </w:p>
    <w:p>
      <w:pPr>
        <w:pStyle w:val="Heading1"/>
        <w:spacing w:after="160" w:before="360"/>
      </w:pPr>
      <w:r>
        <w:t xml:space="preserve">7. User Personas — Jobs To Be Done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0"/>
      </w:tblGrid>
      <w:tr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35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Desired outcome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Decide what to eat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 time / hunger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quick, culturally relevant, glucose-aware suggestion I can trust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Understand a meal I already ate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Just finished eating / ordered food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 roughly how many calories/carbs it had, without weighing anything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my numbers over time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a doctor visit / new habit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See my weight and glucose trend without spreadsheets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Feel supported, not judged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a 'bad' food day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Encouragement and a next step, not shame or a red warning screen</w:t>
            </w:r>
          </w:p>
        </w:tc>
      </w:tr>
    </w:tbl>
    <w:p>
      <w:pPr>
        <w:pStyle w:val="Heading1"/>
        <w:spacing w:after="160" w:before="360"/>
      </w:pPr>
      <w:r>
        <w:t xml:space="preserve">8. Core Features — v1.0 Detail</w:t>
      </w:r>
    </w:p>
    <w:p>
      <w:pPr>
        <w:pStyle w:val="Heading2"/>
        <w:spacing w:after="120" w:before="260"/>
      </w:pPr>
      <w:r>
        <w:t xml:space="preserve">8.1 AI Wellness Coach (Conversational)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Natural-language chat interface, always visible from the home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Personalizes responses using the user's saved profile (diet, culture, prediabetes status, goals).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Curated for v1.0 around a defined set of high-value scenarios: 'what should I eat now', 'is [culturally specific dish] okay for me', 'why am I feeling hungry/tired', 'help me understand my glucose trend in plain language'.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response is labeled as one of: Based on your data / General guidance / AI inference — so users know the basis for advice.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rule: never diagnoses, never recommends starting/stopping/adjusting medication, and always includes a 'talk to your doctor' escalation for anything resembling a medical judgment call.</w:t>
      </w:r>
    </w:p>
    <w:p>
      <w:pPr>
        <w:pStyle w:val="Heading2"/>
        <w:spacing w:after="120" w:before="260"/>
      </w:pPr>
      <w:r>
        <w:t xml:space="preserve">8.2 AI Meal-Photo Recognition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photographs or uploads a meal image.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identifies visible food items from a curated Indian/Middle Eastern + common Western dish library (defined exact list in the Blueprint, Day 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an estimated calorie and macro (carbs/protein/fat) range, never a single false-precise number, with a visible confidence indicator.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edit the identified dish name and portion size before anything is saved.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is logged to the food diary until the user explicitly confirms.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Unrecognized or low-confidence meals prompt the user for clarification rather than guessing silently.</w:t>
      </w:r>
    </w:p>
    <w:p>
      <w:pPr>
        <w:pStyle w:val="Heading2"/>
        <w:spacing w:after="120" w:before="260"/>
      </w:pPr>
      <w:r>
        <w:t xml:space="preserve">8.3 Manual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Weight entry (with unit choice kg/lb).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Glucose reading entry (value + fasting/post-meal context + time).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Free-text meal logging as a fallback to the photo flow.</w:t>
      </w:r>
    </w:p>
    <w:p>
      <w:pPr>
        <w:pStyle w:val="Heading2"/>
        <w:spacing w:after="120" w:before="260"/>
      </w:pPr>
      <w:r>
        <w:t xml:space="preserve">8.4 Daily &amp; Weekly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Simple, calm dashboard: today's logged meals, weight trend line, glucose trend line, and one or two plain-language observations (e.g., 'your last 3 dinners were logged later than 9pm').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 opaque 'health score' — every insight is traceable to logged data.</w:t>
      </w:r>
    </w:p>
    <w:p>
      <w:pPr>
        <w:pStyle w:val="Heading2"/>
        <w:spacing w:after="120" w:before="260"/>
      </w:pPr>
      <w:r>
        <w:t xml:space="preserve">8.5 Safety &amp; Trust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disclaimer: WellCaredChoices supports wellness decisions; it does not diagnose or treat any condition.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Escalation logic: if a manually entered glucose or other value falls in a clinically concerning range, the app shows a clear, non-alarming message recommending prompt professional care — it does not attempt to interpret or downplay the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punitive language, no shame-based notifications, no extreme-restriction goal suggestions.</w:t>
      </w:r>
    </w:p>
    <w:p>
      <w:pPr>
        <w:pStyle w:val="Heading1"/>
        <w:spacing w:after="160" w:before="360"/>
      </w:pPr>
      <w:r>
        <w:t xml:space="preserve">9.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5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v1.0 Requirement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Usable by ~10–50 friends concurrently on free-tier infrastructure; occasional downtime acceptable at beta stage.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coach reply and meal-photo analysis both return within roughly 5–10 seconds on a normal connection.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Installability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functional as a home-screen PWA on iOS Safari and Android Chrome.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 data is stored per-account, never sold, never used to train external AI models, and is exportable/deletable on request.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Legible font sizes, sufficient color contrast, plain-language copy avoiding clinical jargon.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Built entirely on free-tier services; no paid tools introduced without explicit approval.</w:t>
            </w:r>
          </w:p>
        </w:tc>
      </w:tr>
    </w:tbl>
    <w:p>
      <w:pPr>
        <w:pStyle w:val="Heading1"/>
        <w:spacing w:after="160" w:before="360"/>
      </w:pPr>
      <w:r>
        <w:t xml:space="preserve">10. Assumptions &amp; Open Risks</w:t>
      </w:r>
    </w:p>
    <w:p>
      <w:pPr>
        <w:pStyle w:val="Heading2"/>
        <w:spacing w:after="120" w:before="260"/>
      </w:pPr>
      <w:r>
        <w:t xml:space="preserve">10.1 Assumptions Requiring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Free-tier AI API quotas are sufficient for ~50 beta users over the capstone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curated dish library (rather than open-ended food recognition) is acceptable for v1.0 and still feels impressive to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Friends will tolerate a PWA (not an App Store app) for the beta.</w:t>
      </w:r>
    </w:p>
    <w:p>
      <w:pPr>
        <w:pStyle w:val="Heading2"/>
        <w:spacing w:after="120" w:before="260"/>
      </w:pPr>
      <w:r>
        <w:t xml:space="preserve">10.2 Key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50"/>
      </w:tblGrid>
      <w:tr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5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 in v1.0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misidentifies a meal or gives an unsafe-sounding answer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Clinical/Trust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Mandatory user confirmation before logging; visible uncertainty; hard-coded safety guardrails and escalation language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 share sensitive health data with a beta product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minimization, no third-party data sale, export/delete available from day 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Free-tier AI/API limits are exceeded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Usage monitoring from Day 2; curated (not open-ended) feature scope to control token cost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creep re-introduces restaurant discovery or device integration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Explicit out-of-scope list in this PRD; Blueprint enforces day-by-day boundaries</w:t>
            </w:r>
          </w:p>
        </w:tc>
      </w:tr>
    </w:tbl>
    <w:p>
      <w:pPr>
        <w:pStyle w:val="Heading1"/>
        <w:spacing w:after="160" w:before="360"/>
      </w:pPr>
      <w:r>
        <w:t xml:space="preserve">11. Monetization (Future-Ready, Not Built in v1.0)</w:t>
      </w:r>
    </w:p>
    <w:p>
      <w:pPr>
        <w:spacing w:after="120"/>
      </w:pPr>
      <w:r>
        <w:t xml:space="preserve">v1.0 remains fully free for the beta group. The data model and account structure will be designed so that a future paid tier (annual subscription, approx. USD 250 / AED 890) can be layered on without a rebuild — for example, by keeping usage-limit fields and account-tier fields in the user data model from day one, even while unused.</w:t>
      </w:r>
    </w:p>
    <w:p>
      <w:pPr>
        <w:pStyle w:val="Heading1"/>
        <w:spacing w:after="160" w:before="360"/>
      </w:pPr>
      <w:r>
        <w:t xml:space="preserve">12. Roadmap Beyond v1.0 (Reference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Restaurant/food discovery within 50km, barcode scanning, device integrations (HealthKit/Health Connect), subscription billing.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3: Lab-result OCR extraction, CGM integration, clinician-facing views, formal multi-country regulatory compliance review, native App Store/Play Store release.</w:t>
      </w:r>
    </w:p>
    <w:p>
      <w:pPr>
        <w:spacing w:after="120"/>
      </w:pPr>
      <w:r>
        <w:rPr>
          <w:i/>
          <w:iCs/>
          <w:color w:val="666666"/>
        </w:rPr>
        <w:t xml:space="preserve">Full execution detail for Days 2–10 of v1.0 is provided in the companion Implementation Blueprint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2026-08-08T11:52:38.685Z</dcterms:created>
  <dcterms:modified xsi:type="dcterms:W3CDTF">2026-08-08T11:52:38.700Z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