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 (Architecture &amp; Stack)</w:t>
      </w:r>
    </w:p>
    <w:p>
      <w:r>
        <w:t>This document outlines the architectural technologies utilized in DarshanEase.</w:t>
      </w:r>
    </w:p>
    <w:p>
      <w:pPr>
        <w:pStyle w:val="Heading2"/>
      </w:pPr>
      <w:r>
        <w:t>Frontend Stack</w:t>
      </w:r>
    </w:p>
    <w:p>
      <w:r>
        <w:t>React 19, Vite, TailwindCSS 4, React Router DOM. We decided to use React due to its component-based architecture which made building the Booking Wizard extremely modular. One challenge the team encountered was managing state across multi-step forms, which we resolved using custom hooks and Context.</w:t>
      </w:r>
    </w:p>
    <w:p>
      <w:pPr>
        <w:pStyle w:val="Heading2"/>
      </w:pPr>
      <w:r>
        <w:t>Backend Stack</w:t>
      </w:r>
    </w:p>
    <w:p>
      <w:r>
        <w:t>Node.js, Express, MongoDB, Mongoose, JWT. Our team chose MongoDB as the NoSQL structure perfectly matched the nested devotee objects in bookings.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Developed by Shaik Khader Ahamed &amp;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DarshanEase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