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3525CD"/>
          <w:spacing w:val="60"/>
          <w:sz w:val="24"/>
          <w:szCs w:val="24"/>
        </w:rPr>
        <w:t xml:space="preserve">RESUME2HIRE AI</w:t>
      </w:r>
    </w:p>
    <w:p>
      <w:pPr>
        <w:spacing w:after="120"/>
      </w:pPr>
      <w:r>
        <w:rPr>
          <w:rFonts w:ascii="Calibri" w:cs="Calibri" w:eastAsia="Calibri" w:hAnsi="Calibri"/>
          <w:b/>
          <w:bCs/>
          <w:color w:val="131B2E"/>
          <w:sz w:val="56"/>
          <w:szCs w:val="56"/>
        </w:rPr>
        <w:t xml:space="preserve">Feature List</w:t>
      </w:r>
    </w:p>
    <w:p>
      <w:pPr>
        <w:pBdr>
          <w:bottom w:val="single" w:color="3525CD" w:sz="12" w:space="8"/>
        </w:pBdr>
        <w:spacing w:after="360"/>
      </w:pPr>
      <w:r>
        <w:rPr>
          <w:rFonts w:ascii="Calibri" w:cs="Calibri" w:eastAsia="Calibri" w:hAnsi="Calibri"/>
          <w:color w:val="464555"/>
          <w:sz w:val="26"/>
          <w:szCs w:val="26"/>
        </w:rPr>
        <w:t xml:space="preserve">Complete list of implemented features</w:t>
      </w:r>
    </w:p>
    <w:p>
      <w:pPr>
        <w:spacing w:after="60"/>
      </w:pPr>
      <w:r>
        <w:rPr>
          <w:rFonts w:ascii="Calibri" w:cs="Calibri" w:eastAsia="Calibri" w:hAnsi="Calibri"/>
          <w:b/>
          <w:bCs/>
          <w:sz w:val="22"/>
          <w:szCs w:val="22"/>
        </w:rPr>
        <w:t xml:space="preserve">Product: </w:t>
      </w:r>
      <w:r>
        <w:rPr>
          <w:rFonts w:ascii="Calibri" w:cs="Calibri" w:eastAsia="Calibri" w:hAnsi="Calibri"/>
          <w:sz w:val="22"/>
          <w:szCs w:val="22"/>
        </w:rPr>
        <w:t xml:space="preserve">Resume2Hire AI</w:t>
      </w:r>
    </w:p>
    <w:p>
      <w:pPr>
        <w:spacing w:after="60"/>
      </w:pPr>
      <w:r>
        <w:rPr>
          <w:rFonts w:ascii="Calibri" w:cs="Calibri" w:eastAsia="Calibri" w:hAnsi="Calibri"/>
          <w:b/>
          <w:bCs/>
          <w:sz w:val="22"/>
          <w:szCs w:val="22"/>
        </w:rPr>
        <w:t xml:space="preserve">Source: </w:t>
      </w:r>
      <w:r>
        <w:rPr>
          <w:rFonts w:ascii="Calibri" w:cs="Calibri" w:eastAsia="Calibri" w:hAnsi="Calibri"/>
          <w:sz w:val="22"/>
          <w:szCs w:val="22"/>
        </w:rPr>
        <w:t xml:space="preserve">Derived from the project source code and deployed website</w:t>
      </w:r>
    </w:p>
    <w:p>
      <w:r>
        <w:br w:type="page"/>
      </w:r>
    </w:p>
    <w:p>
      <w:pPr>
        <w:pStyle w:val="Heading1"/>
        <w:spacing w:after="120" w:before="280"/>
      </w:pPr>
      <w:r>
        <w:rPr>
          <w:rFonts w:ascii="Calibri" w:cs="Calibri" w:eastAsia="Calibri" w:hAnsi="Calibri"/>
          <w:b/>
          <w:bCs/>
          <w:color w:val="3525CD"/>
          <w:sz w:val="34"/>
          <w:szCs w:val="34"/>
        </w:rPr>
        <w:t xml:space="preserve">1. Public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7C4D8" w:sz="4"/>
              <w:left w:val="single" w:color="C7C4D8" w:sz="4"/>
              <w:bottom w:val="single" w:color="C7C4D8" w:sz="4"/>
              <w:right w:val="single" w:color="C7C4D8" w:sz="4"/>
            </w:tcBorders>
            <w:shd w:fill="3525CD" w:color="auto" w:val="clear"/>
            <w:tcMar>
              <w:top w:type="dxa" w:w="70"/>
              <w:left w:type="dxa" w:w="110"/>
              <w:bottom w:type="dxa" w:w="70"/>
              <w:right w:type="dxa" w:w="110"/>
            </w:tcMar>
          </w:tcPr>
          <w:p>
            <w:r>
              <w:rPr>
                <w:rFonts w:ascii="Calibri" w:cs="Calibri" w:eastAsia="Calibri" w:hAnsi="Calibri"/>
                <w:b/>
                <w:bCs/>
                <w:color w:val="FFFFFF"/>
                <w:sz w:val="20"/>
                <w:szCs w:val="20"/>
              </w:rPr>
              <w:t xml:space="preserve">Feature</w:t>
            </w:r>
          </w:p>
        </w:tc>
        <w:tc>
          <w:tcPr>
            <w:tcW w:type="dxa" w:w="6560"/>
            <w:tcBorders>
              <w:top w:val="single" w:color="C7C4D8" w:sz="4"/>
              <w:left w:val="single" w:color="C7C4D8" w:sz="4"/>
              <w:bottom w:val="single" w:color="C7C4D8" w:sz="4"/>
              <w:right w:val="single" w:color="C7C4D8" w:sz="4"/>
            </w:tcBorders>
            <w:shd w:fill="3525CD" w:color="auto"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r>
      <w:tr>
        <w:trPr>
          <w:tblHeader w:val="false"/>
        </w:trPr>
        <w:tc>
          <w:tcPr>
            <w:tcW w:type="dxa" w:w="280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Home page</w:t>
            </w:r>
          </w:p>
        </w:tc>
        <w:tc>
          <w:tcPr>
            <w:tcW w:type="dxa" w:w="656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Hero section, “Turn Your Experience into High-Affinity Offers” messaging, feature grid, how-it-works steps and privacy promise</w:t>
            </w:r>
          </w:p>
        </w:tc>
      </w:tr>
      <w:tr>
        <w:trPr>
          <w:tblHeader w:val="false"/>
        </w:trPr>
        <w:tc>
          <w:tcPr>
            <w:tcW w:type="dxa" w:w="280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Quick resume dropzone</w:t>
            </w:r>
          </w:p>
        </w:tc>
        <w:tc>
          <w:tcPr>
            <w:tcW w:type="dxa" w:w="656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Drag-and-drop upload directly from the home page</w:t>
            </w:r>
          </w:p>
        </w:tc>
      </w:tr>
      <w:tr>
        <w:trPr>
          <w:tblHeader w:val="false"/>
        </w:trPr>
        <w:tc>
          <w:tcPr>
            <w:tcW w:type="dxa" w:w="280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Public header &amp; footer</w:t>
            </w:r>
          </w:p>
        </w:tc>
        <w:tc>
          <w:tcPr>
            <w:tcW w:type="dxa" w:w="656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Navigation, login and sign-up entry points</w:t>
            </w:r>
          </w:p>
        </w:tc>
      </w:tr>
    </w:tbl>
    <w:p>
      <w:pPr>
        <w:spacing w:after="140"/>
      </w:pPr>
    </w:p>
    <w:p>
      <w:pPr>
        <w:pStyle w:val="Heading1"/>
        <w:spacing w:after="120" w:before="280"/>
      </w:pPr>
      <w:r>
        <w:rPr>
          <w:rFonts w:ascii="Calibri" w:cs="Calibri" w:eastAsia="Calibri" w:hAnsi="Calibri"/>
          <w:b/>
          <w:bCs/>
          <w:color w:val="3525CD"/>
          <w:sz w:val="34"/>
          <w:szCs w:val="34"/>
        </w:rPr>
        <w:t xml:space="preserve">2. Authentication &amp;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7C4D8" w:sz="4"/>
              <w:left w:val="single" w:color="C7C4D8" w:sz="4"/>
              <w:bottom w:val="single" w:color="C7C4D8" w:sz="4"/>
              <w:right w:val="single" w:color="C7C4D8" w:sz="4"/>
            </w:tcBorders>
            <w:shd w:fill="3525CD" w:color="auto" w:val="clear"/>
            <w:tcMar>
              <w:top w:type="dxa" w:w="70"/>
              <w:left w:type="dxa" w:w="110"/>
              <w:bottom w:type="dxa" w:w="70"/>
              <w:right w:type="dxa" w:w="110"/>
            </w:tcMar>
          </w:tcPr>
          <w:p>
            <w:r>
              <w:rPr>
                <w:rFonts w:ascii="Calibri" w:cs="Calibri" w:eastAsia="Calibri" w:hAnsi="Calibri"/>
                <w:b/>
                <w:bCs/>
                <w:color w:val="FFFFFF"/>
                <w:sz w:val="20"/>
                <w:szCs w:val="20"/>
              </w:rPr>
              <w:t xml:space="preserve">Feature</w:t>
            </w:r>
          </w:p>
        </w:tc>
        <w:tc>
          <w:tcPr>
            <w:tcW w:type="dxa" w:w="6560"/>
            <w:tcBorders>
              <w:top w:val="single" w:color="C7C4D8" w:sz="4"/>
              <w:left w:val="single" w:color="C7C4D8" w:sz="4"/>
              <w:bottom w:val="single" w:color="C7C4D8" w:sz="4"/>
              <w:right w:val="single" w:color="C7C4D8" w:sz="4"/>
            </w:tcBorders>
            <w:shd w:fill="3525CD" w:color="auto"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r>
      <w:tr>
        <w:trPr>
          <w:tblHeader w:val="false"/>
        </w:trPr>
        <w:tc>
          <w:tcPr>
            <w:tcW w:type="dxa" w:w="280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Sign up</w:t>
            </w:r>
          </w:p>
        </w:tc>
        <w:tc>
          <w:tcPr>
            <w:tcW w:type="dxa" w:w="656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Email and password account creation (Firebase Auth)</w:t>
            </w:r>
          </w:p>
        </w:tc>
      </w:tr>
      <w:tr>
        <w:trPr>
          <w:tblHeader w:val="false"/>
        </w:trPr>
        <w:tc>
          <w:tcPr>
            <w:tcW w:type="dxa" w:w="280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Login / logout</w:t>
            </w:r>
          </w:p>
        </w:tc>
        <w:tc>
          <w:tcPr>
            <w:tcW w:type="dxa" w:w="656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Secure session handling through an auth context</w:t>
            </w:r>
          </w:p>
        </w:tc>
      </w:tr>
      <w:tr>
        <w:trPr>
          <w:tblHeader w:val="false"/>
        </w:trPr>
        <w:tc>
          <w:tcPr>
            <w:tcW w:type="dxa" w:w="280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Forgot password</w:t>
            </w:r>
          </w:p>
        </w:tc>
        <w:tc>
          <w:tcPr>
            <w:tcW w:type="dxa" w:w="656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Password reset email</w:t>
            </w:r>
          </w:p>
        </w:tc>
      </w:tr>
      <w:tr>
        <w:trPr>
          <w:tblHeader w:val="false"/>
        </w:trPr>
        <w:tc>
          <w:tcPr>
            <w:tcW w:type="dxa" w:w="280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Profile &amp; settings</w:t>
            </w:r>
          </w:p>
        </w:tc>
        <w:tc>
          <w:tcPr>
            <w:tcW w:type="dxa" w:w="656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Name, headline, target role, seniority, work mode, minimum salary, bio</w:t>
            </w:r>
          </w:p>
        </w:tc>
      </w:tr>
      <w:tr>
        <w:trPr>
          <w:tblHeader w:val="false"/>
        </w:trPr>
        <w:tc>
          <w:tcPr>
            <w:tcW w:type="dxa" w:w="280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Automation toggles</w:t>
            </w:r>
          </w:p>
        </w:tc>
        <w:tc>
          <w:tcPr>
            <w:tcW w:type="dxa" w:w="656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Notifications, auto-agent, human approval required, ATS sync</w:t>
            </w:r>
          </w:p>
        </w:tc>
      </w:tr>
    </w:tbl>
    <w:p>
      <w:pPr>
        <w:spacing w:after="140"/>
      </w:pPr>
    </w:p>
    <w:p>
      <w:pPr>
        <w:pStyle w:val="Heading1"/>
        <w:spacing w:after="120" w:before="280"/>
      </w:pPr>
      <w:r>
        <w:rPr>
          <w:rFonts w:ascii="Calibri" w:cs="Calibri" w:eastAsia="Calibri" w:hAnsi="Calibri"/>
          <w:b/>
          <w:bCs/>
          <w:color w:val="3525CD"/>
          <w:sz w:val="34"/>
          <w:szCs w:val="34"/>
        </w:rPr>
        <w:t xml:space="preserve">3. Resume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7C4D8" w:sz="4"/>
              <w:left w:val="single" w:color="C7C4D8" w:sz="4"/>
              <w:bottom w:val="single" w:color="C7C4D8" w:sz="4"/>
              <w:right w:val="single" w:color="C7C4D8" w:sz="4"/>
            </w:tcBorders>
            <w:shd w:fill="3525CD" w:color="auto" w:val="clear"/>
            <w:tcMar>
              <w:top w:type="dxa" w:w="70"/>
              <w:left w:type="dxa" w:w="110"/>
              <w:bottom w:type="dxa" w:w="70"/>
              <w:right w:type="dxa" w:w="110"/>
            </w:tcMar>
          </w:tcPr>
          <w:p>
            <w:r>
              <w:rPr>
                <w:rFonts w:ascii="Calibri" w:cs="Calibri" w:eastAsia="Calibri" w:hAnsi="Calibri"/>
                <w:b/>
                <w:bCs/>
                <w:color w:val="FFFFFF"/>
                <w:sz w:val="20"/>
                <w:szCs w:val="20"/>
              </w:rPr>
              <w:t xml:space="preserve">Feature</w:t>
            </w:r>
          </w:p>
        </w:tc>
        <w:tc>
          <w:tcPr>
            <w:tcW w:type="dxa" w:w="6560"/>
            <w:tcBorders>
              <w:top w:val="single" w:color="C7C4D8" w:sz="4"/>
              <w:left w:val="single" w:color="C7C4D8" w:sz="4"/>
              <w:bottom w:val="single" w:color="C7C4D8" w:sz="4"/>
              <w:right w:val="single" w:color="C7C4D8" w:sz="4"/>
            </w:tcBorders>
            <w:shd w:fill="3525CD" w:color="auto"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r>
      <w:tr>
        <w:trPr>
          <w:tblHeader w:val="false"/>
        </w:trPr>
        <w:tc>
          <w:tcPr>
            <w:tcW w:type="dxa" w:w="280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Upload formats</w:t>
            </w:r>
          </w:p>
        </w:tc>
        <w:tc>
          <w:tcPr>
            <w:tcW w:type="dxa" w:w="656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PDF, DOCX and TXT up to 10 MB</w:t>
            </w:r>
          </w:p>
        </w:tc>
      </w:tr>
      <w:tr>
        <w:trPr>
          <w:tblHeader w:val="false"/>
        </w:trPr>
        <w:tc>
          <w:tcPr>
            <w:tcW w:type="dxa" w:w="280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Paste-text fallback</w:t>
            </w:r>
          </w:p>
        </w:tc>
        <w:tc>
          <w:tcPr>
            <w:tcW w:type="dxa" w:w="656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Analyse resume text pasted directly</w:t>
            </w:r>
          </w:p>
        </w:tc>
      </w:tr>
      <w:tr>
        <w:trPr>
          <w:tblHeader w:val="false"/>
        </w:trPr>
        <w:tc>
          <w:tcPr>
            <w:tcW w:type="dxa" w:w="280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Text extraction</w:t>
            </w:r>
          </w:p>
        </w:tc>
        <w:tc>
          <w:tcPr>
            <w:tcW w:type="dxa" w:w="656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pdf.js for PDF and mammoth for DOCX</w:t>
            </w:r>
          </w:p>
        </w:tc>
      </w:tr>
      <w:tr>
        <w:trPr>
          <w:tblHeader w:val="false"/>
        </w:trPr>
        <w:tc>
          <w:tcPr>
            <w:tcW w:type="dxa" w:w="280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Skill detection</w:t>
            </w:r>
          </w:p>
        </w:tc>
        <w:tc>
          <w:tcPr>
            <w:tcW w:type="dxa" w:w="656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Categorised skill database: languages, cloud &amp; infra, frameworks, architecture, tools &amp; data</w:t>
            </w:r>
          </w:p>
        </w:tc>
      </w:tr>
      <w:tr>
        <w:trPr>
          <w:tblHeader w:val="false"/>
        </w:trPr>
        <w:tc>
          <w:tcPr>
            <w:tcW w:type="dxa" w:w="280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ATS score</w:t>
            </w:r>
          </w:p>
        </w:tc>
        <w:tc>
          <w:tcPr>
            <w:tcW w:type="dxa" w:w="656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Overall score and ATS pass probability</w:t>
            </w:r>
          </w:p>
        </w:tc>
      </w:tr>
      <w:tr>
        <w:trPr>
          <w:tblHeader w:val="false"/>
        </w:trPr>
        <w:tc>
          <w:tcPr>
            <w:tcW w:type="dxa" w:w="280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Score breakdown</w:t>
            </w:r>
          </w:p>
        </w:tc>
        <w:tc>
          <w:tcPr>
            <w:tcW w:type="dxa" w:w="656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Impact, brevity, style and skills coverage</w:t>
            </w:r>
          </w:p>
        </w:tc>
      </w:tr>
      <w:tr>
        <w:trPr>
          <w:tblHeader w:val="false"/>
        </w:trPr>
        <w:tc>
          <w:tcPr>
            <w:tcW w:type="dxa" w:w="280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Strengths &amp; gaps</w:t>
            </w:r>
          </w:p>
        </w:tc>
        <w:tc>
          <w:tcPr>
            <w:tcW w:type="dxa" w:w="656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Highlighted strengths and missing skills</w:t>
            </w:r>
          </w:p>
        </w:tc>
      </w:tr>
      <w:tr>
        <w:trPr>
          <w:tblHeader w:val="false"/>
        </w:trPr>
        <w:tc>
          <w:tcPr>
            <w:tcW w:type="dxa" w:w="280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Suggestions</w:t>
            </w:r>
          </w:p>
        </w:tc>
        <w:tc>
          <w:tcPr>
            <w:tcW w:type="dxa" w:w="656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Prioritised High / Medium / Low improvement tips</w:t>
            </w:r>
          </w:p>
        </w:tc>
      </w:tr>
      <w:tr>
        <w:trPr>
          <w:tblHeader w:val="false"/>
        </w:trPr>
        <w:tc>
          <w:tcPr>
            <w:tcW w:type="dxa" w:w="280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Parsed profile</w:t>
            </w:r>
          </w:p>
        </w:tc>
        <w:tc>
          <w:tcPr>
            <w:tcW w:type="dxa" w:w="656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Education and experience extracted into structured sections</w:t>
            </w:r>
          </w:p>
        </w:tc>
      </w:tr>
      <w:tr>
        <w:trPr>
          <w:tblHeader w:val="false"/>
        </w:trPr>
        <w:tc>
          <w:tcPr>
            <w:tcW w:type="dxa" w:w="280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Score gauge</w:t>
            </w:r>
          </w:p>
        </w:tc>
        <w:tc>
          <w:tcPr>
            <w:tcW w:type="dxa" w:w="656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Visual score indicator</w:t>
            </w:r>
          </w:p>
        </w:tc>
      </w:tr>
    </w:tbl>
    <w:p>
      <w:pPr>
        <w:spacing w:after="140"/>
      </w:pPr>
    </w:p>
    <w:p>
      <w:pPr>
        <w:pStyle w:val="Heading1"/>
        <w:spacing w:after="120" w:before="280"/>
      </w:pPr>
      <w:r>
        <w:rPr>
          <w:rFonts w:ascii="Calibri" w:cs="Calibri" w:eastAsia="Calibri" w:hAnsi="Calibri"/>
          <w:b/>
          <w:bCs/>
          <w:color w:val="3525CD"/>
          <w:sz w:val="34"/>
          <w:szCs w:val="34"/>
        </w:rPr>
        <w:t xml:space="preserve">4. Job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7C4D8" w:sz="4"/>
              <w:left w:val="single" w:color="C7C4D8" w:sz="4"/>
              <w:bottom w:val="single" w:color="C7C4D8" w:sz="4"/>
              <w:right w:val="single" w:color="C7C4D8" w:sz="4"/>
            </w:tcBorders>
            <w:shd w:fill="3525CD" w:color="auto" w:val="clear"/>
            <w:tcMar>
              <w:top w:type="dxa" w:w="70"/>
              <w:left w:type="dxa" w:w="110"/>
              <w:bottom w:type="dxa" w:w="70"/>
              <w:right w:type="dxa" w:w="110"/>
            </w:tcMar>
          </w:tcPr>
          <w:p>
            <w:r>
              <w:rPr>
                <w:rFonts w:ascii="Calibri" w:cs="Calibri" w:eastAsia="Calibri" w:hAnsi="Calibri"/>
                <w:b/>
                <w:bCs/>
                <w:color w:val="FFFFFF"/>
                <w:sz w:val="20"/>
                <w:szCs w:val="20"/>
              </w:rPr>
              <w:t xml:space="preserve">Feature</w:t>
            </w:r>
          </w:p>
        </w:tc>
        <w:tc>
          <w:tcPr>
            <w:tcW w:type="dxa" w:w="6560"/>
            <w:tcBorders>
              <w:top w:val="single" w:color="C7C4D8" w:sz="4"/>
              <w:left w:val="single" w:color="C7C4D8" w:sz="4"/>
              <w:bottom w:val="single" w:color="C7C4D8" w:sz="4"/>
              <w:right w:val="single" w:color="C7C4D8" w:sz="4"/>
            </w:tcBorders>
            <w:shd w:fill="3525CD" w:color="auto"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r>
      <w:tr>
        <w:trPr>
          <w:tblHeader w:val="false"/>
        </w:trPr>
        <w:tc>
          <w:tcPr>
            <w:tcW w:type="dxa" w:w="280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Live job feed</w:t>
            </w:r>
          </w:p>
        </w:tc>
        <w:tc>
          <w:tcPr>
            <w:tcW w:type="dxa" w:w="656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Remote jobs fetched from a public API with 5-minute cache</w:t>
            </w:r>
          </w:p>
        </w:tc>
      </w:tr>
      <w:tr>
        <w:trPr>
          <w:tblHeader w:val="false"/>
        </w:trPr>
        <w:tc>
          <w:tcPr>
            <w:tcW w:type="dxa" w:w="280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Fallbacks</w:t>
            </w:r>
          </w:p>
        </w:tc>
        <w:tc>
          <w:tcPr>
            <w:tcW w:type="dxa" w:w="656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Firestore jobs collection, then curated sample jobs</w:t>
            </w:r>
          </w:p>
        </w:tc>
      </w:tr>
      <w:tr>
        <w:trPr>
          <w:tblHeader w:val="false"/>
        </w:trPr>
        <w:tc>
          <w:tcPr>
            <w:tcW w:type="dxa" w:w="280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Match score</w:t>
            </w:r>
          </w:p>
        </w:tc>
        <w:tc>
          <w:tcPr>
            <w:tcW w:type="dxa" w:w="656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Explainable score from required vs. candidate skills with role-affinity bonus</w:t>
            </w:r>
          </w:p>
        </w:tc>
      </w:tr>
      <w:tr>
        <w:trPr>
          <w:tblHeader w:val="false"/>
        </w:trPr>
        <w:tc>
          <w:tcPr>
            <w:tcW w:type="dxa" w:w="280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Matched / missing skills</w:t>
            </w:r>
          </w:p>
        </w:tc>
        <w:tc>
          <w:tcPr>
            <w:tcW w:type="dxa" w:w="656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Shown per job</w:t>
            </w:r>
          </w:p>
        </w:tc>
      </w:tr>
      <w:tr>
        <w:trPr>
          <w:tblHeader w:val="false"/>
        </w:trPr>
        <w:tc>
          <w:tcPr>
            <w:tcW w:type="dxa" w:w="280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Filters</w:t>
            </w:r>
          </w:p>
        </w:tc>
        <w:tc>
          <w:tcPr>
            <w:tcW w:type="dxa" w:w="656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Keyword, location, work mode, minimum salary, minimum match score, source</w:t>
            </w:r>
          </w:p>
        </w:tc>
      </w:tr>
      <w:tr>
        <w:trPr>
          <w:tblHeader w:val="false"/>
        </w:trPr>
        <w:tc>
          <w:tcPr>
            <w:tcW w:type="dxa" w:w="280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Save jobs</w:t>
            </w:r>
          </w:p>
        </w:tc>
        <w:tc>
          <w:tcPr>
            <w:tcW w:type="dxa" w:w="656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Bookmark and remove saved jobs</w:t>
            </w:r>
          </w:p>
        </w:tc>
      </w:tr>
      <w:tr>
        <w:trPr>
          <w:tblHeader w:val="false"/>
        </w:trPr>
        <w:tc>
          <w:tcPr>
            <w:tcW w:type="dxa" w:w="280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Job details page</w:t>
            </w:r>
          </w:p>
        </w:tc>
        <w:tc>
          <w:tcPr>
            <w:tcW w:type="dxa" w:w="656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Responsibilities, requirements, nice-to-haves, benefits, apply action</w:t>
            </w:r>
          </w:p>
        </w:tc>
      </w:tr>
    </w:tbl>
    <w:p>
      <w:pPr>
        <w:spacing w:after="140"/>
      </w:pPr>
    </w:p>
    <w:p>
      <w:pPr>
        <w:pStyle w:val="Heading1"/>
        <w:spacing w:after="120" w:before="280"/>
      </w:pPr>
      <w:r>
        <w:rPr>
          <w:rFonts w:ascii="Calibri" w:cs="Calibri" w:eastAsia="Calibri" w:hAnsi="Calibri"/>
          <w:b/>
          <w:bCs/>
          <w:color w:val="3525CD"/>
          <w:sz w:val="34"/>
          <w:szCs w:val="34"/>
        </w:rPr>
        <w:t xml:space="preserve">5. AI Resume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7C4D8" w:sz="4"/>
              <w:left w:val="single" w:color="C7C4D8" w:sz="4"/>
              <w:bottom w:val="single" w:color="C7C4D8" w:sz="4"/>
              <w:right w:val="single" w:color="C7C4D8" w:sz="4"/>
            </w:tcBorders>
            <w:shd w:fill="3525CD" w:color="auto" w:val="clear"/>
            <w:tcMar>
              <w:top w:type="dxa" w:w="70"/>
              <w:left w:type="dxa" w:w="110"/>
              <w:bottom w:type="dxa" w:w="70"/>
              <w:right w:type="dxa" w:w="110"/>
            </w:tcMar>
          </w:tcPr>
          <w:p>
            <w:r>
              <w:rPr>
                <w:rFonts w:ascii="Calibri" w:cs="Calibri" w:eastAsia="Calibri" w:hAnsi="Calibri"/>
                <w:b/>
                <w:bCs/>
                <w:color w:val="FFFFFF"/>
                <w:sz w:val="20"/>
                <w:szCs w:val="20"/>
              </w:rPr>
              <w:t xml:space="preserve">Feature</w:t>
            </w:r>
          </w:p>
        </w:tc>
        <w:tc>
          <w:tcPr>
            <w:tcW w:type="dxa" w:w="6560"/>
            <w:tcBorders>
              <w:top w:val="single" w:color="C7C4D8" w:sz="4"/>
              <w:left w:val="single" w:color="C7C4D8" w:sz="4"/>
              <w:bottom w:val="single" w:color="C7C4D8" w:sz="4"/>
              <w:right w:val="single" w:color="C7C4D8" w:sz="4"/>
            </w:tcBorders>
            <w:shd w:fill="3525CD" w:color="auto"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r>
      <w:tr>
        <w:trPr>
          <w:tblHeader w:val="false"/>
        </w:trPr>
        <w:tc>
          <w:tcPr>
            <w:tcW w:type="dxa" w:w="280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Bullet diff view</w:t>
            </w:r>
          </w:p>
        </w:tc>
        <w:tc>
          <w:tcPr>
            <w:tcW w:type="dxa" w:w="656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Original vs. improved wording side by side</w:t>
            </w:r>
          </w:p>
        </w:tc>
      </w:tr>
      <w:tr>
        <w:trPr>
          <w:tblHeader w:val="false"/>
        </w:trPr>
        <w:tc>
          <w:tcPr>
            <w:tcW w:type="dxa" w:w="280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Accept / reject</w:t>
            </w:r>
          </w:p>
        </w:tc>
        <w:tc>
          <w:tcPr>
            <w:tcW w:type="dxa" w:w="656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One-click decision per suggestion</w:t>
            </w:r>
          </w:p>
        </w:tc>
      </w:tr>
      <w:tr>
        <w:trPr>
          <w:tblHeader w:val="false"/>
        </w:trPr>
        <w:tc>
          <w:tcPr>
            <w:tcW w:type="dxa" w:w="280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Edit suggestion</w:t>
            </w:r>
          </w:p>
        </w:tc>
        <w:tc>
          <w:tcPr>
            <w:tcW w:type="dxa" w:w="656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Customise the improved text before accepting</w:t>
            </w:r>
          </w:p>
        </w:tc>
      </w:tr>
      <w:tr>
        <w:trPr>
          <w:tblHeader w:val="false"/>
        </w:trPr>
        <w:tc>
          <w:tcPr>
            <w:tcW w:type="dxa" w:w="280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Improvement for a job</w:t>
            </w:r>
          </w:p>
        </w:tc>
        <w:tc>
          <w:tcPr>
            <w:tcW w:type="dxa" w:w="656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Agent action to tailor the resume for a selected job</w:t>
            </w:r>
          </w:p>
        </w:tc>
      </w:tr>
    </w:tbl>
    <w:p>
      <w:pPr>
        <w:spacing w:after="140"/>
      </w:pPr>
    </w:p>
    <w:p>
      <w:pPr>
        <w:pStyle w:val="Heading1"/>
        <w:spacing w:after="120" w:before="280"/>
      </w:pPr>
      <w:r>
        <w:rPr>
          <w:rFonts w:ascii="Calibri" w:cs="Calibri" w:eastAsia="Calibri" w:hAnsi="Calibri"/>
          <w:b/>
          <w:bCs/>
          <w:color w:val="3525CD"/>
          <w:sz w:val="34"/>
          <w:szCs w:val="34"/>
        </w:rPr>
        <w:t xml:space="preserve">6.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7C4D8" w:sz="4"/>
              <w:left w:val="single" w:color="C7C4D8" w:sz="4"/>
              <w:bottom w:val="single" w:color="C7C4D8" w:sz="4"/>
              <w:right w:val="single" w:color="C7C4D8" w:sz="4"/>
            </w:tcBorders>
            <w:shd w:fill="3525CD" w:color="auto" w:val="clear"/>
            <w:tcMar>
              <w:top w:type="dxa" w:w="70"/>
              <w:left w:type="dxa" w:w="110"/>
              <w:bottom w:type="dxa" w:w="70"/>
              <w:right w:type="dxa" w:w="110"/>
            </w:tcMar>
          </w:tcPr>
          <w:p>
            <w:r>
              <w:rPr>
                <w:rFonts w:ascii="Calibri" w:cs="Calibri" w:eastAsia="Calibri" w:hAnsi="Calibri"/>
                <w:b/>
                <w:bCs/>
                <w:color w:val="FFFFFF"/>
                <w:sz w:val="20"/>
                <w:szCs w:val="20"/>
              </w:rPr>
              <w:t xml:space="preserve">Feature</w:t>
            </w:r>
          </w:p>
        </w:tc>
        <w:tc>
          <w:tcPr>
            <w:tcW w:type="dxa" w:w="6560"/>
            <w:tcBorders>
              <w:top w:val="single" w:color="C7C4D8" w:sz="4"/>
              <w:left w:val="single" w:color="C7C4D8" w:sz="4"/>
              <w:bottom w:val="single" w:color="C7C4D8" w:sz="4"/>
              <w:right w:val="single" w:color="C7C4D8" w:sz="4"/>
            </w:tcBorders>
            <w:shd w:fill="3525CD" w:color="auto"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r>
      <w:tr>
        <w:trPr>
          <w:tblHeader w:val="false"/>
        </w:trPr>
        <w:tc>
          <w:tcPr>
            <w:tcW w:type="dxa" w:w="280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Application tracker</w:t>
            </w:r>
          </w:p>
        </w:tc>
        <w:tc>
          <w:tcPr>
            <w:tcW w:type="dxa" w:w="656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Statuses: submitted, under review, interviewing, offer, archived</w:t>
            </w:r>
          </w:p>
        </w:tc>
      </w:tr>
      <w:tr>
        <w:trPr>
          <w:tblHeader w:val="false"/>
        </w:trPr>
        <w:tc>
          <w:tcPr>
            <w:tcW w:type="dxa" w:w="280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Create / withdraw</w:t>
            </w:r>
          </w:p>
        </w:tc>
        <w:tc>
          <w:tcPr>
            <w:tcW w:type="dxa" w:w="656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Create application records and withdraw them after confirmation</w:t>
            </w:r>
          </w:p>
        </w:tc>
      </w:tr>
      <w:tr>
        <w:trPr>
          <w:tblHeader w:val="false"/>
        </w:trPr>
        <w:tc>
          <w:tcPr>
            <w:tcW w:type="dxa" w:w="280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Status check</w:t>
            </w:r>
          </w:p>
        </w:tc>
        <w:tc>
          <w:tcPr>
            <w:tcW w:type="dxa" w:w="656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Ask the agent for the latest status</w:t>
            </w:r>
          </w:p>
        </w:tc>
      </w:tr>
    </w:tbl>
    <w:p>
      <w:pPr>
        <w:spacing w:after="140"/>
      </w:pPr>
    </w:p>
    <w:p>
      <w:pPr>
        <w:pStyle w:val="Heading1"/>
        <w:spacing w:after="120" w:before="280"/>
      </w:pPr>
      <w:r>
        <w:rPr>
          <w:rFonts w:ascii="Calibri" w:cs="Calibri" w:eastAsia="Calibri" w:hAnsi="Calibri"/>
          <w:b/>
          <w:bCs/>
          <w:color w:val="3525CD"/>
          <w:sz w:val="34"/>
          <w:szCs w:val="34"/>
        </w:rPr>
        <w:t xml:space="preserve">7. AI Career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7C4D8" w:sz="4"/>
              <w:left w:val="single" w:color="C7C4D8" w:sz="4"/>
              <w:bottom w:val="single" w:color="C7C4D8" w:sz="4"/>
              <w:right w:val="single" w:color="C7C4D8" w:sz="4"/>
            </w:tcBorders>
            <w:shd w:fill="3525CD" w:color="auto" w:val="clear"/>
            <w:tcMar>
              <w:top w:type="dxa" w:w="70"/>
              <w:left w:type="dxa" w:w="110"/>
              <w:bottom w:type="dxa" w:w="70"/>
              <w:right w:type="dxa" w:w="110"/>
            </w:tcMar>
          </w:tcPr>
          <w:p>
            <w:r>
              <w:rPr>
                <w:rFonts w:ascii="Calibri" w:cs="Calibri" w:eastAsia="Calibri" w:hAnsi="Calibri"/>
                <w:b/>
                <w:bCs/>
                <w:color w:val="FFFFFF"/>
                <w:sz w:val="20"/>
                <w:szCs w:val="20"/>
              </w:rPr>
              <w:t xml:space="preserve">Feature</w:t>
            </w:r>
          </w:p>
        </w:tc>
        <w:tc>
          <w:tcPr>
            <w:tcW w:type="dxa" w:w="6560"/>
            <w:tcBorders>
              <w:top w:val="single" w:color="C7C4D8" w:sz="4"/>
              <w:left w:val="single" w:color="C7C4D8" w:sz="4"/>
              <w:bottom w:val="single" w:color="C7C4D8" w:sz="4"/>
              <w:right w:val="single" w:color="C7C4D8" w:sz="4"/>
            </w:tcBorders>
            <w:shd w:fill="3525CD" w:color="auto"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r>
      <w:tr>
        <w:trPr>
          <w:tblHeader w:val="false"/>
        </w:trPr>
        <w:tc>
          <w:tcPr>
            <w:tcW w:type="dxa" w:w="280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Floating chat assistant</w:t>
            </w:r>
          </w:p>
        </w:tc>
        <w:tc>
          <w:tcPr>
            <w:tcW w:type="dxa" w:w="656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Available on all signed-in pages</w:t>
            </w:r>
          </w:p>
        </w:tc>
      </w:tr>
      <w:tr>
        <w:trPr>
          <w:tblHeader w:val="false"/>
        </w:trPr>
        <w:tc>
          <w:tcPr>
            <w:tcW w:type="dxa" w:w="280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Natural-language planner</w:t>
            </w:r>
          </w:p>
        </w:tc>
        <w:tc>
          <w:tcPr>
            <w:tcW w:type="dxa" w:w="656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Maps requests to supported actions</w:t>
            </w:r>
          </w:p>
        </w:tc>
      </w:tr>
      <w:tr>
        <w:trPr>
          <w:tblHeader w:val="false"/>
        </w:trPr>
        <w:tc>
          <w:tcPr>
            <w:tcW w:type="dxa" w:w="280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14 actions</w:t>
            </w:r>
          </w:p>
        </w:tc>
        <w:tc>
          <w:tcPr>
            <w:tcW w:type="dxa" w:w="656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analyze resume, find matching jobs, get job details, prepare apply, apply to job, show applications, check application status, withdraw application, improve resume for job, analyze missing skills, compare resume with job, prepare interview, explain next steps, reset resume</w:t>
            </w:r>
          </w:p>
        </w:tc>
      </w:tr>
      <w:tr>
        <w:trPr>
          <w:tblHeader w:val="false"/>
        </w:trPr>
        <w:tc>
          <w:tcPr>
            <w:tcW w:type="dxa" w:w="280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Human approval gate</w:t>
            </w:r>
          </w:p>
        </w:tc>
        <w:tc>
          <w:tcPr>
            <w:tcW w:type="dxa" w:w="656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Confirmation card for apply, withdraw and reset</w:t>
            </w:r>
          </w:p>
        </w:tc>
      </w:tr>
      <w:tr>
        <w:trPr>
          <w:tblHeader w:val="false"/>
        </w:trPr>
        <w:tc>
          <w:tcPr>
            <w:tcW w:type="dxa" w:w="280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Suggested follow-ups</w:t>
            </w:r>
          </w:p>
        </w:tc>
        <w:tc>
          <w:tcPr>
            <w:tcW w:type="dxa" w:w="656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Next-step chips after each response</w:t>
            </w:r>
          </w:p>
        </w:tc>
      </w:tr>
      <w:tr>
        <w:trPr>
          <w:tblHeader w:val="false"/>
        </w:trPr>
        <w:tc>
          <w:tcPr>
            <w:tcW w:type="dxa" w:w="280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AI Agent Activity page</w:t>
            </w:r>
          </w:p>
        </w:tc>
        <w:tc>
          <w:tcPr>
            <w:tcW w:type="dxa" w:w="656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Log of runs with status and timestamps</w:t>
            </w:r>
          </w:p>
        </w:tc>
      </w:tr>
    </w:tbl>
    <w:p>
      <w:pPr>
        <w:spacing w:after="140"/>
      </w:pPr>
    </w:p>
    <w:p>
      <w:pPr>
        <w:pStyle w:val="Heading1"/>
        <w:spacing w:after="120" w:before="280"/>
      </w:pPr>
      <w:r>
        <w:rPr>
          <w:rFonts w:ascii="Calibri" w:cs="Calibri" w:eastAsia="Calibri" w:hAnsi="Calibri"/>
          <w:b/>
          <w:bCs/>
          <w:color w:val="3525CD"/>
          <w:sz w:val="34"/>
          <w:szCs w:val="34"/>
        </w:rPr>
        <w:t xml:space="preserve">8. Dashboard &amp;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7C4D8" w:sz="4"/>
              <w:left w:val="single" w:color="C7C4D8" w:sz="4"/>
              <w:bottom w:val="single" w:color="C7C4D8" w:sz="4"/>
              <w:right w:val="single" w:color="C7C4D8" w:sz="4"/>
            </w:tcBorders>
            <w:shd w:fill="3525CD" w:color="auto" w:val="clear"/>
            <w:tcMar>
              <w:top w:type="dxa" w:w="70"/>
              <w:left w:type="dxa" w:w="110"/>
              <w:bottom w:type="dxa" w:w="70"/>
              <w:right w:type="dxa" w:w="110"/>
            </w:tcMar>
          </w:tcPr>
          <w:p>
            <w:r>
              <w:rPr>
                <w:rFonts w:ascii="Calibri" w:cs="Calibri" w:eastAsia="Calibri" w:hAnsi="Calibri"/>
                <w:b/>
                <w:bCs/>
                <w:color w:val="FFFFFF"/>
                <w:sz w:val="20"/>
                <w:szCs w:val="20"/>
              </w:rPr>
              <w:t xml:space="preserve">Feature</w:t>
            </w:r>
          </w:p>
        </w:tc>
        <w:tc>
          <w:tcPr>
            <w:tcW w:type="dxa" w:w="6560"/>
            <w:tcBorders>
              <w:top w:val="single" w:color="C7C4D8" w:sz="4"/>
              <w:left w:val="single" w:color="C7C4D8" w:sz="4"/>
              <w:bottom w:val="single" w:color="C7C4D8" w:sz="4"/>
              <w:right w:val="single" w:color="C7C4D8" w:sz="4"/>
            </w:tcBorders>
            <w:shd w:fill="3525CD" w:color="auto"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r>
      <w:tr>
        <w:trPr>
          <w:tblHeader w:val="false"/>
        </w:trPr>
        <w:tc>
          <w:tcPr>
            <w:tcW w:type="dxa" w:w="280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Dashboard</w:t>
            </w:r>
          </w:p>
        </w:tc>
        <w:tc>
          <w:tcPr>
            <w:tcW w:type="dxa" w:w="656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Resume health, ATS probability, top matches, recent activity</w:t>
            </w:r>
          </w:p>
        </w:tc>
      </w:tr>
      <w:tr>
        <w:trPr>
          <w:tblHeader w:val="false"/>
        </w:trPr>
        <w:tc>
          <w:tcPr>
            <w:tcW w:type="dxa" w:w="280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Notifications</w:t>
            </w:r>
          </w:p>
        </w:tc>
        <w:tc>
          <w:tcPr>
            <w:tcW w:type="dxa" w:w="656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In-app notification centre</w:t>
            </w:r>
          </w:p>
        </w:tc>
      </w:tr>
      <w:tr>
        <w:trPr>
          <w:tblHeader w:val="false"/>
        </w:trPr>
        <w:tc>
          <w:tcPr>
            <w:tcW w:type="dxa" w:w="280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Toasts &amp; dialogs</w:t>
            </w:r>
          </w:p>
        </w:tc>
        <w:tc>
          <w:tcPr>
            <w:tcW w:type="dxa" w:w="656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Feedback messages and confirmation dialogs</w:t>
            </w:r>
          </w:p>
        </w:tc>
      </w:tr>
      <w:tr>
        <w:trPr>
          <w:tblHeader w:val="false"/>
        </w:trPr>
        <w:tc>
          <w:tcPr>
            <w:tcW w:type="dxa" w:w="280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Empty states</w:t>
            </w:r>
          </w:p>
        </w:tc>
        <w:tc>
          <w:tcPr>
            <w:tcW w:type="dxa" w:w="656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Guidance when no data exists</w:t>
            </w:r>
          </w:p>
        </w:tc>
      </w:tr>
    </w:tbl>
    <w:p>
      <w:pPr>
        <w:spacing w:after="140"/>
      </w:pPr>
    </w:p>
    <w:p>
      <w:pPr>
        <w:pStyle w:val="Heading1"/>
        <w:spacing w:after="120" w:before="280"/>
      </w:pPr>
      <w:r>
        <w:rPr>
          <w:rFonts w:ascii="Calibri" w:cs="Calibri" w:eastAsia="Calibri" w:hAnsi="Calibri"/>
          <w:b/>
          <w:bCs/>
          <w:color w:val="3525CD"/>
          <w:sz w:val="34"/>
          <w:szCs w:val="34"/>
        </w:rPr>
        <w:t xml:space="preserve">9.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7C4D8" w:sz="4"/>
              <w:left w:val="single" w:color="C7C4D8" w:sz="4"/>
              <w:bottom w:val="single" w:color="C7C4D8" w:sz="4"/>
              <w:right w:val="single" w:color="C7C4D8" w:sz="4"/>
            </w:tcBorders>
            <w:shd w:fill="3525CD" w:color="auto" w:val="clear"/>
            <w:tcMar>
              <w:top w:type="dxa" w:w="70"/>
              <w:left w:type="dxa" w:w="110"/>
              <w:bottom w:type="dxa" w:w="70"/>
              <w:right w:type="dxa" w:w="110"/>
            </w:tcMar>
          </w:tcPr>
          <w:p>
            <w:r>
              <w:rPr>
                <w:rFonts w:ascii="Calibri" w:cs="Calibri" w:eastAsia="Calibri" w:hAnsi="Calibri"/>
                <w:b/>
                <w:bCs/>
                <w:color w:val="FFFFFF"/>
                <w:sz w:val="20"/>
                <w:szCs w:val="20"/>
              </w:rPr>
              <w:t xml:space="preserve">Feature</w:t>
            </w:r>
          </w:p>
        </w:tc>
        <w:tc>
          <w:tcPr>
            <w:tcW w:type="dxa" w:w="6560"/>
            <w:tcBorders>
              <w:top w:val="single" w:color="C7C4D8" w:sz="4"/>
              <w:left w:val="single" w:color="C7C4D8" w:sz="4"/>
              <w:bottom w:val="single" w:color="C7C4D8" w:sz="4"/>
              <w:right w:val="single" w:color="C7C4D8" w:sz="4"/>
            </w:tcBorders>
            <w:shd w:fill="3525CD" w:color="auto" w:val="clear"/>
            <w:tcMar>
              <w:top w:type="dxa" w:w="70"/>
              <w:left w:type="dxa" w:w="110"/>
              <w:bottom w:type="dxa" w:w="70"/>
              <w:right w:type="dxa" w:w="110"/>
            </w:tcMar>
          </w:tcPr>
          <w:p>
            <w:r>
              <w:rPr>
                <w:rFonts w:ascii="Calibri" w:cs="Calibri" w:eastAsia="Calibri" w:hAnsi="Calibri"/>
                <w:b/>
                <w:bCs/>
                <w:color w:val="FFFFFF"/>
                <w:sz w:val="20"/>
                <w:szCs w:val="20"/>
              </w:rPr>
              <w:t xml:space="preserve">Description</w:t>
            </w:r>
          </w:p>
        </w:tc>
      </w:tr>
      <w:tr>
        <w:trPr>
          <w:tblHeader w:val="false"/>
        </w:trPr>
        <w:tc>
          <w:tcPr>
            <w:tcW w:type="dxa" w:w="280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Firebase</w:t>
            </w:r>
          </w:p>
        </w:tc>
        <w:tc>
          <w:tcPr>
            <w:tcW w:type="dxa" w:w="656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Auth, Firestore, Storage, Analytics</w:t>
            </w:r>
          </w:p>
        </w:tc>
      </w:tr>
      <w:tr>
        <w:trPr>
          <w:tblHeader w:val="false"/>
        </w:trPr>
        <w:tc>
          <w:tcPr>
            <w:tcW w:type="dxa" w:w="280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n8n webhook</w:t>
            </w:r>
          </w:p>
        </w:tc>
        <w:tc>
          <w:tcPr>
            <w:tcW w:type="dxa" w:w="6560"/>
            <w:tcBorders>
              <w:top w:val="single" w:color="C7C4D8" w:sz="4"/>
              <w:left w:val="single" w:color="C7C4D8" w:sz="4"/>
              <w:bottom w:val="single" w:color="C7C4D8" w:sz="4"/>
              <w:right w:val="single" w:color="C7C4D8" w:sz="4"/>
            </w:tcBorders>
            <w:shd w:fill="F2F3FF" w:color="auto" w:val="clear"/>
            <w:tcMar>
              <w:top w:type="dxa" w:w="70"/>
              <w:left w:type="dxa" w:w="110"/>
              <w:bottom w:type="dxa" w:w="70"/>
              <w:right w:type="dxa" w:w="110"/>
            </w:tcMar>
          </w:tcPr>
          <w:p>
            <w:r>
              <w:rPr>
                <w:rFonts w:ascii="Calibri" w:cs="Calibri" w:eastAsia="Calibri" w:hAnsi="Calibri"/>
                <w:b w:val="false"/>
                <w:bCs w:val="false"/>
                <w:color w:val="131B2E"/>
                <w:sz w:val="20"/>
                <w:szCs w:val="20"/>
              </w:rPr>
              <w:t xml:space="preserve">Optional AI resume analysis through multipart POST with automatic fallback</w:t>
            </w:r>
          </w:p>
        </w:tc>
      </w:tr>
      <w:tr>
        <w:trPr>
          <w:tblHeader w:val="false"/>
        </w:trPr>
        <w:tc>
          <w:tcPr>
            <w:tcW w:type="dxa" w:w="280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Mock mode</w:t>
            </w:r>
          </w:p>
        </w:tc>
        <w:tc>
          <w:tcPr>
            <w:tcW w:type="dxa" w:w="6560"/>
            <w:tcBorders>
              <w:top w:val="single" w:color="C7C4D8" w:sz="4"/>
              <w:left w:val="single" w:color="C7C4D8" w:sz="4"/>
              <w:bottom w:val="single" w:color="C7C4D8" w:sz="4"/>
              <w:right w:val="single" w:color="C7C4D8" w:sz="4"/>
            </w:tcBorders>
            <w:tcMar>
              <w:top w:type="dxa" w:w="70"/>
              <w:left w:type="dxa" w:w="110"/>
              <w:bottom w:type="dxa" w:w="70"/>
              <w:right w:type="dxa" w:w="110"/>
            </w:tcMar>
          </w:tcPr>
          <w:p>
            <w:r>
              <w:rPr>
                <w:rFonts w:ascii="Calibri" w:cs="Calibri" w:eastAsia="Calibri" w:hAnsi="Calibri"/>
                <w:b w:val="false"/>
                <w:bCs w:val="false"/>
                <w:color w:val="131B2E"/>
                <w:sz w:val="20"/>
                <w:szCs w:val="20"/>
              </w:rPr>
              <w:t xml:space="preserve">Run the full UI without Firebase credentials</w:t>
            </w:r>
          </w:p>
        </w:tc>
      </w:tr>
    </w:tbl>
    <w:p>
      <w:pPr>
        <w:spacing w:after="140"/>
      </w:pPr>
    </w:p>
    <w:p>
      <w:pPr>
        <w:pStyle w:val="Heading1"/>
        <w:spacing w:after="120" w:before="280"/>
      </w:pPr>
      <w:r>
        <w:rPr>
          <w:rFonts w:ascii="Calibri" w:cs="Calibri" w:eastAsia="Calibri" w:hAnsi="Calibri"/>
          <w:b/>
          <w:bCs/>
          <w:color w:val="3525CD"/>
          <w:sz w:val="34"/>
          <w:szCs w:val="34"/>
        </w:rPr>
        <w:t xml:space="preserve">10. Security &amp; Quality</w:t>
      </w:r>
    </w:p>
    <w:p>
      <w:pPr>
        <w:pStyle w:val="ListParagraph"/>
        <w:numPr>
          <w:ilvl w:val="0"/>
          <w:numId w:val="2"/>
        </w:numPr>
        <w:spacing w:after="60"/>
      </w:pPr>
      <w:r>
        <w:rPr>
          <w:rFonts w:ascii="Calibri" w:cs="Calibri" w:eastAsia="Calibri" w:hAnsi="Calibri"/>
          <w:sz w:val="22"/>
          <w:szCs w:val="22"/>
        </w:rPr>
        <w:t xml:space="preserve">Firestore rules: deny by default, owner-only access to user data, read-only jobs.</w:t>
      </w:r>
    </w:p>
    <w:p>
      <w:pPr>
        <w:pStyle w:val="ListParagraph"/>
        <w:numPr>
          <w:ilvl w:val="0"/>
          <w:numId w:val="2"/>
        </w:numPr>
        <w:spacing w:after="60"/>
      </w:pPr>
      <w:r>
        <w:rPr>
          <w:rFonts w:ascii="Calibri" w:cs="Calibri" w:eastAsia="Calibri" w:hAnsi="Calibri"/>
          <w:sz w:val="22"/>
          <w:szCs w:val="22"/>
        </w:rPr>
        <w:t xml:space="preserve">Storage rules: resumes/{userId}/ path, owner only, 10 MB limit, PDF / DOC / DOCX / TXT only.</w:t>
      </w:r>
    </w:p>
    <w:p>
      <w:pPr>
        <w:pStyle w:val="ListParagraph"/>
        <w:numPr>
          <w:ilvl w:val="0"/>
          <w:numId w:val="2"/>
        </w:numPr>
        <w:spacing w:after="60"/>
      </w:pPr>
      <w:r>
        <w:rPr>
          <w:rFonts w:ascii="Calibri" w:cs="Calibri" w:eastAsia="Calibri" w:hAnsi="Calibri"/>
          <w:sz w:val="22"/>
          <w:szCs w:val="22"/>
        </w:rPr>
        <w:t xml:space="preserve">TypeScript strict mode and typed data models.</w:t>
      </w:r>
    </w:p>
    <w:p>
      <w:pPr>
        <w:pStyle w:val="ListParagraph"/>
        <w:numPr>
          <w:ilvl w:val="0"/>
          <w:numId w:val="2"/>
        </w:numPr>
        <w:spacing w:after="60"/>
      </w:pPr>
      <w:r>
        <w:rPr>
          <w:rFonts w:ascii="Calibri" w:cs="Calibri" w:eastAsia="Calibri" w:hAnsi="Calibri"/>
          <w:sz w:val="22"/>
          <w:szCs w:val="22"/>
        </w:rPr>
        <w:t xml:space="preserve">Responsive “Executive Precision” design system built with Tailwind CSS.</w:t>
      </w:r>
    </w:p>
    <w:p>
      <w:pPr>
        <w:pStyle w:val="ListParagraph"/>
        <w:numPr>
          <w:ilvl w:val="0"/>
          <w:numId w:val="2"/>
        </w:numPr>
        <w:spacing w:after="60"/>
      </w:pPr>
      <w:r>
        <w:rPr>
          <w:rFonts w:ascii="Calibri" w:cs="Calibri" w:eastAsia="Calibri" w:hAnsi="Calibri"/>
          <w:sz w:val="22"/>
          <w:szCs w:val="22"/>
        </w:rPr>
        <w:t xml:space="preserve">SPA routing with Vercel rewrite configuration.</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587"/>
        <w:sz w:val="16"/>
        <w:szCs w:val="16"/>
      </w:rPr>
      <w:t xml:space="preserve">Page </w:t>
    </w:r>
    <w:r>
      <w:rPr>
        <w:color w:val="77758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587"/>
        <w:sz w:val="16"/>
        <w:szCs w:val="16"/>
      </w:rPr>
      <w:t xml:space="preserve">Resume2Hire AI  |  Feature 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 List</dc:title>
  <dc:creator>Resume2Hire AI</dc:creator>
  <cp:lastModifiedBy>Un-named</cp:lastModifiedBy>
  <cp:revision>1</cp:revision>
  <dcterms:created xsi:type="dcterms:W3CDTF">2026-10-28T05:33:19.254Z</dcterms:created>
  <dcterms:modified xsi:type="dcterms:W3CDTF">2026-10-28T05:33:19.254Z</dcterms:modified>
</cp:coreProperties>
</file>

<file path=docProps/custom.xml><?xml version="1.0" encoding="utf-8"?>
<Properties xmlns="http://schemas.openxmlformats.org/officeDocument/2006/custom-properties" xmlns:vt="http://schemas.openxmlformats.org/officeDocument/2006/docPropsVTypes"/>
</file>