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C6B" w:rsidRPr="00756B23" w:rsidRDefault="004C1C6B" w:rsidP="004C1C6B">
      <w:pPr>
        <w:pStyle w:val="NoSpacing"/>
      </w:pPr>
      <w:bookmarkStart w:id="0" w:name="_GoBack"/>
      <w:bookmarkEnd w:id="0"/>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Pr="00756B23" w:rsidRDefault="002673EC" w:rsidP="002673EC">
      <w:pPr>
        <w:pStyle w:val="NoSpacing"/>
        <w:tabs>
          <w:tab w:val="left" w:pos="6165"/>
        </w:tabs>
      </w:pPr>
      <w:r w:rsidRPr="00756B23">
        <w:tab/>
      </w:r>
    </w:p>
    <w:p w:rsidR="004C1C6B" w:rsidRPr="00756B23" w:rsidRDefault="004C1C6B" w:rsidP="004C1C6B">
      <w:pPr>
        <w:pStyle w:val="NoSpacing"/>
      </w:pPr>
    </w:p>
    <w:p w:rsidR="004C1C6B" w:rsidRPr="00756B23" w:rsidRDefault="004C1C6B" w:rsidP="004C1C6B">
      <w:pPr>
        <w:pStyle w:val="NoSpacing"/>
      </w:pPr>
    </w:p>
    <w:p w:rsidR="004C1C6B" w:rsidRPr="00756B23" w:rsidRDefault="004C1C6B" w:rsidP="004C1C6B">
      <w:pPr>
        <w:pStyle w:val="NoSpacing"/>
      </w:pPr>
    </w:p>
    <w:p w:rsidR="004C1C6B" w:rsidRDefault="004C1C6B" w:rsidP="004C1C6B">
      <w:pPr>
        <w:pStyle w:val="NoSpacing"/>
      </w:pPr>
    </w:p>
    <w:p w:rsidR="00F56E77" w:rsidRPr="00756B23" w:rsidRDefault="00F56E77" w:rsidP="004C1C6B">
      <w:pPr>
        <w:pStyle w:val="NoSpacing"/>
      </w:pPr>
    </w:p>
    <w:p w:rsidR="004C1C6B" w:rsidRPr="00756B23" w:rsidRDefault="004C1C6B" w:rsidP="004C1C6B">
      <w:pPr>
        <w:pStyle w:val="NoSpacing"/>
      </w:pPr>
    </w:p>
    <w:p w:rsidR="00C679F9" w:rsidRPr="00756B23" w:rsidRDefault="00C679F9" w:rsidP="004C1C6B">
      <w:pPr>
        <w:pStyle w:val="NoSpacing"/>
      </w:pPr>
    </w:p>
    <w:p w:rsidR="00C679F9" w:rsidRDefault="00C679F9" w:rsidP="004C1C6B">
      <w:pPr>
        <w:pStyle w:val="NoSpacing"/>
      </w:pPr>
    </w:p>
    <w:p w:rsidR="00F56E77" w:rsidRDefault="00F56E77" w:rsidP="004C1C6B">
      <w:pPr>
        <w:pStyle w:val="NoSpacing"/>
      </w:pPr>
    </w:p>
    <w:p w:rsidR="00F56E77" w:rsidRDefault="00F56E77" w:rsidP="004C1C6B">
      <w:pPr>
        <w:pStyle w:val="NoSpacing"/>
      </w:pPr>
    </w:p>
    <w:p w:rsidR="00F56E77" w:rsidRPr="00756B23" w:rsidRDefault="00F56E77" w:rsidP="004C1C6B">
      <w:pPr>
        <w:pStyle w:val="NoSpacing"/>
      </w:pPr>
    </w:p>
    <w:p w:rsidR="00C679F9" w:rsidRPr="00756B23" w:rsidRDefault="00C679F9" w:rsidP="004C1C6B">
      <w:pPr>
        <w:pStyle w:val="NoSpacing"/>
      </w:pPr>
    </w:p>
    <w:p w:rsidR="004C1C6B" w:rsidRPr="00756B23" w:rsidRDefault="004C1C6B" w:rsidP="004C1C6B">
      <w:pPr>
        <w:pStyle w:val="NoSpacing"/>
        <w:jc w:val="center"/>
        <w:rPr>
          <w:b/>
          <w:sz w:val="28"/>
          <w:szCs w:val="28"/>
        </w:rPr>
      </w:pPr>
      <w:r w:rsidRPr="00756B23">
        <w:rPr>
          <w:b/>
          <w:sz w:val="28"/>
          <w:szCs w:val="28"/>
        </w:rPr>
        <w:t>RENTAL AGREEMENT</w:t>
      </w:r>
    </w:p>
    <w:p w:rsidR="004C1C6B" w:rsidRPr="00756B23" w:rsidRDefault="004C1C6B" w:rsidP="004C1C6B">
      <w:pPr>
        <w:pStyle w:val="NoSpacing"/>
      </w:pPr>
    </w:p>
    <w:p w:rsidR="004C1C6B" w:rsidRPr="00756B23" w:rsidRDefault="004C1C6B" w:rsidP="002673EC">
      <w:pPr>
        <w:spacing w:line="360" w:lineRule="auto"/>
        <w:jc w:val="both"/>
      </w:pPr>
      <w:r w:rsidRPr="00756B23">
        <w:t xml:space="preserve">THIS RENTAL AGREEMENT executed at Chennai on </w:t>
      </w:r>
      <w:r w:rsidR="000A32D2" w:rsidRPr="00756B23">
        <w:t>8</w:t>
      </w:r>
      <w:r w:rsidR="000A32D2" w:rsidRPr="00756B23">
        <w:rPr>
          <w:vertAlign w:val="superscript"/>
        </w:rPr>
        <w:t>th</w:t>
      </w:r>
      <w:r w:rsidR="000A32D2" w:rsidRPr="00756B23">
        <w:t xml:space="preserve"> March</w:t>
      </w:r>
      <w:r w:rsidR="002878E7" w:rsidRPr="00756B23">
        <w:t>, 201</w:t>
      </w:r>
      <w:r w:rsidR="000A32D2" w:rsidRPr="00756B23">
        <w:t>9</w:t>
      </w:r>
      <w:r w:rsidRPr="00756B23">
        <w:t xml:space="preserve"> between </w:t>
      </w:r>
      <w:proofErr w:type="spellStart"/>
      <w:r w:rsidRPr="00756B23">
        <w:rPr>
          <w:b/>
        </w:rPr>
        <w:t>M</w:t>
      </w:r>
      <w:r w:rsidR="003207B5" w:rsidRPr="00756B23">
        <w:rPr>
          <w:b/>
        </w:rPr>
        <w:t>r</w:t>
      </w:r>
      <w:proofErr w:type="spellEnd"/>
      <w:r w:rsidR="00BA37AE" w:rsidRPr="00756B23">
        <w:rPr>
          <w:b/>
        </w:rPr>
        <w:t xml:space="preserve"> M.Abdul Basheer</w:t>
      </w:r>
      <w:r w:rsidR="000A32D2" w:rsidRPr="00756B23">
        <w:rPr>
          <w:b/>
        </w:rPr>
        <w:t xml:space="preserve"> </w:t>
      </w:r>
      <w:r w:rsidRPr="00756B23">
        <w:t xml:space="preserve">residing at </w:t>
      </w:r>
      <w:r w:rsidR="002673EC" w:rsidRPr="00756B23">
        <w:t>Old No 35, New No 48, North Fort Street, Vridhachalam -606 001</w:t>
      </w:r>
      <w:r w:rsidR="002673EC" w:rsidRPr="00756B23">
        <w:t xml:space="preserve"> </w:t>
      </w:r>
      <w:r w:rsidRPr="00756B23">
        <w:t>here</w:t>
      </w:r>
      <w:r w:rsidR="000A32D2" w:rsidRPr="00756B23">
        <w:t xml:space="preserve"> </w:t>
      </w:r>
      <w:r w:rsidRPr="00756B23">
        <w:t>in</w:t>
      </w:r>
      <w:r w:rsidR="000A32D2" w:rsidRPr="00756B23">
        <w:t xml:space="preserve"> </w:t>
      </w:r>
      <w:r w:rsidRPr="00756B23">
        <w:t>after called the ‘LANDLORD’ which expression wherever the context so permits shall mean and include his heirs, executors, legal representatives, administrators and assigns.</w:t>
      </w:r>
    </w:p>
    <w:p w:rsidR="002878E7" w:rsidRPr="00756B23" w:rsidRDefault="002878E7" w:rsidP="004C1C6B">
      <w:pPr>
        <w:spacing w:line="360" w:lineRule="auto"/>
        <w:jc w:val="both"/>
      </w:pPr>
    </w:p>
    <w:p w:rsidR="004C1C6B" w:rsidRPr="00756B23" w:rsidRDefault="004C1C6B" w:rsidP="004C1C6B">
      <w:pPr>
        <w:spacing w:line="360" w:lineRule="auto"/>
        <w:jc w:val="both"/>
      </w:pPr>
      <w:r w:rsidRPr="00756B23">
        <w:t xml:space="preserve">And </w:t>
      </w:r>
      <w:r w:rsidRPr="00756B23">
        <w:rPr>
          <w:b/>
        </w:rPr>
        <w:t xml:space="preserve">Mr. </w:t>
      </w:r>
      <w:r w:rsidR="00BA37AE" w:rsidRPr="00756B23">
        <w:rPr>
          <w:b/>
        </w:rPr>
        <w:t>A.Shaik Allaudeen</w:t>
      </w:r>
      <w:r w:rsidRPr="00756B23">
        <w:t xml:space="preserve"> (PAN No: </w:t>
      </w:r>
      <w:r w:rsidR="00BA37AE" w:rsidRPr="00756B23">
        <w:t>BOAPA3963B</w:t>
      </w:r>
      <w:r w:rsidR="002878E7" w:rsidRPr="00756B23">
        <w:t>)</w:t>
      </w:r>
      <w:r w:rsidR="00BA37AE" w:rsidRPr="00756B23">
        <w:t xml:space="preserve"> </w:t>
      </w:r>
      <w:r w:rsidRPr="00756B23">
        <w:t xml:space="preserve">residing at </w:t>
      </w:r>
      <w:r w:rsidR="00BA37AE" w:rsidRPr="00756B23">
        <w:t>338a,10</w:t>
      </w:r>
      <w:r w:rsidR="00BA37AE" w:rsidRPr="00756B23">
        <w:rPr>
          <w:vertAlign w:val="superscript"/>
        </w:rPr>
        <w:t>th</w:t>
      </w:r>
      <w:r w:rsidR="00BA37AE" w:rsidRPr="00756B23">
        <w:t xml:space="preserve"> Street, Thirumalai Nagar, Sembakkam-600064 </w:t>
      </w:r>
      <w:r w:rsidR="002878E7" w:rsidRPr="00756B23">
        <w:t xml:space="preserve">which is having permanent address </w:t>
      </w:r>
      <w:r w:rsidR="00BA37AE" w:rsidRPr="00756B23">
        <w:t>13</w:t>
      </w:r>
      <w:r w:rsidR="00BA37AE" w:rsidRPr="00756B23">
        <w:rPr>
          <w:vertAlign w:val="superscript"/>
        </w:rPr>
        <w:t>th</w:t>
      </w:r>
      <w:r w:rsidR="00BA37AE" w:rsidRPr="00756B23">
        <w:t xml:space="preserve"> Street, Ponmalai, Military Colony, Trichirapalli-620004</w:t>
      </w:r>
      <w:r w:rsidR="00BA37AE" w:rsidRPr="00756B23">
        <w:t xml:space="preserve"> </w:t>
      </w:r>
      <w:r w:rsidR="000A32D2" w:rsidRPr="00756B23">
        <w:t xml:space="preserve"> </w:t>
      </w:r>
      <w:r w:rsidRPr="00756B23">
        <w:t>here</w:t>
      </w:r>
      <w:r w:rsidR="000A32D2" w:rsidRPr="00756B23">
        <w:t xml:space="preserve"> </w:t>
      </w:r>
      <w:r w:rsidRPr="00756B23">
        <w:t>in</w:t>
      </w:r>
      <w:r w:rsidR="000A32D2" w:rsidRPr="00756B23">
        <w:t xml:space="preserve"> </w:t>
      </w:r>
      <w:r w:rsidRPr="00756B23">
        <w:t>after called the ‘TENANT’ which expression wherever the context so permits shall mean and include his heirs, executors, legal representatives, administrators and assigns.</w:t>
      </w:r>
    </w:p>
    <w:p w:rsidR="004C1C6B" w:rsidRPr="00756B23" w:rsidRDefault="004C1C6B" w:rsidP="004C1C6B">
      <w:pPr>
        <w:spacing w:line="360" w:lineRule="auto"/>
        <w:jc w:val="both"/>
      </w:pPr>
      <w:r w:rsidRPr="00756B23">
        <w:lastRenderedPageBreak/>
        <w:t xml:space="preserve">WHEREAS the LANDLORD is the absolute owner of the premises bearing </w:t>
      </w:r>
      <w:r w:rsidR="002673EC" w:rsidRPr="00756B23">
        <w:t>338a</w:t>
      </w:r>
      <w:r w:rsidR="00756B23" w:rsidRPr="00756B23">
        <w:t>, 10th</w:t>
      </w:r>
      <w:r w:rsidR="002673EC" w:rsidRPr="00756B23">
        <w:t xml:space="preserve"> Street, Thirumalai Nagar, Sembakkam-600064</w:t>
      </w:r>
      <w:r w:rsidR="000A32D2" w:rsidRPr="00756B23">
        <w:rPr>
          <w:bCs/>
          <w:color w:val="000000"/>
        </w:rPr>
        <w:t xml:space="preserve"> </w:t>
      </w:r>
      <w:r w:rsidRPr="00756B23">
        <w:t xml:space="preserve">and the Tenant has approached the Landlord to let out the </w:t>
      </w:r>
      <w:proofErr w:type="gramStart"/>
      <w:r w:rsidRPr="00756B23">
        <w:t>FLAT  of</w:t>
      </w:r>
      <w:proofErr w:type="gramEnd"/>
      <w:r w:rsidRPr="00756B23">
        <w:t xml:space="preserve"> the premises on RENT</w:t>
      </w:r>
      <w:r w:rsidR="00777A83" w:rsidRPr="00756B23">
        <w:t xml:space="preserve"> for residential purpose</w:t>
      </w:r>
      <w:r w:rsidRPr="00756B23">
        <w:t>.</w:t>
      </w:r>
      <w:r w:rsidR="00777A83" w:rsidRPr="00756B23">
        <w:t xml:space="preserve"> </w:t>
      </w:r>
      <w:r w:rsidRPr="00756B23">
        <w:t>The Landlord has agreed to rent out the said premises for Residential purpose to the Tenant on the following terms and conditions.</w:t>
      </w:r>
    </w:p>
    <w:p w:rsidR="004C1C6B" w:rsidRPr="00756B23" w:rsidRDefault="004C1C6B" w:rsidP="004C1C6B">
      <w:pPr>
        <w:spacing w:line="360" w:lineRule="auto"/>
        <w:jc w:val="both"/>
        <w:rPr>
          <w:u w:val="single"/>
        </w:rPr>
      </w:pPr>
      <w:r w:rsidRPr="00756B23">
        <w:rPr>
          <w:u w:val="single"/>
        </w:rPr>
        <w:t>NOW THIS AGREEMENT OF RENTAL WITNESSETH:</w:t>
      </w:r>
    </w:p>
    <w:p w:rsidR="004C1C6B" w:rsidRPr="00756B23" w:rsidRDefault="004C1C6B" w:rsidP="004C1C6B">
      <w:pPr>
        <w:numPr>
          <w:ilvl w:val="0"/>
          <w:numId w:val="1"/>
        </w:numPr>
        <w:spacing w:line="360" w:lineRule="auto"/>
        <w:jc w:val="both"/>
        <w:rPr>
          <w:u w:val="single"/>
        </w:rPr>
      </w:pPr>
      <w:r w:rsidRPr="00756B23">
        <w:t xml:space="preserve">This RENTAL Agreement is for a period of eleven months from </w:t>
      </w:r>
      <w:proofErr w:type="gramStart"/>
      <w:r w:rsidR="000A32D2" w:rsidRPr="00756B23">
        <w:rPr>
          <w:b/>
        </w:rPr>
        <w:t>1</w:t>
      </w:r>
      <w:r w:rsidR="003A7C36" w:rsidRPr="00756B23">
        <w:rPr>
          <w:b/>
          <w:vertAlign w:val="superscript"/>
        </w:rPr>
        <w:t>st</w:t>
      </w:r>
      <w:proofErr w:type="gramEnd"/>
      <w:r w:rsidR="003A7C36" w:rsidRPr="00756B23">
        <w:rPr>
          <w:b/>
        </w:rPr>
        <w:t xml:space="preserve"> </w:t>
      </w:r>
      <w:r w:rsidR="000A32D2" w:rsidRPr="00756B23">
        <w:rPr>
          <w:b/>
        </w:rPr>
        <w:t>April</w:t>
      </w:r>
      <w:r w:rsidRPr="00756B23">
        <w:rPr>
          <w:b/>
        </w:rPr>
        <w:t xml:space="preserve"> 201</w:t>
      </w:r>
      <w:r w:rsidR="000A32D2" w:rsidRPr="00756B23">
        <w:rPr>
          <w:b/>
        </w:rPr>
        <w:t>9</w:t>
      </w:r>
      <w:r w:rsidRPr="00756B23">
        <w:rPr>
          <w:b/>
        </w:rPr>
        <w:t xml:space="preserve"> to </w:t>
      </w:r>
      <w:r w:rsidR="000A32D2" w:rsidRPr="00756B23">
        <w:rPr>
          <w:b/>
        </w:rPr>
        <w:t>29</w:t>
      </w:r>
      <w:r w:rsidR="00777A83" w:rsidRPr="00756B23">
        <w:rPr>
          <w:b/>
          <w:vertAlign w:val="superscript"/>
        </w:rPr>
        <w:t>th</w:t>
      </w:r>
      <w:r w:rsidR="00777A83" w:rsidRPr="00756B23">
        <w:rPr>
          <w:b/>
        </w:rPr>
        <w:t xml:space="preserve"> </w:t>
      </w:r>
      <w:r w:rsidR="000A32D2" w:rsidRPr="00756B23">
        <w:rPr>
          <w:b/>
        </w:rPr>
        <w:t>Feb 2020</w:t>
      </w:r>
      <w:r w:rsidRPr="00756B23">
        <w:t xml:space="preserve"> and shall be renewable with an </w:t>
      </w:r>
      <w:r w:rsidR="00F93AC4" w:rsidRPr="00756B23">
        <w:t>e</w:t>
      </w:r>
      <w:r w:rsidRPr="00756B23">
        <w:t>nhanced rent of 5%.</w:t>
      </w:r>
    </w:p>
    <w:p w:rsidR="004C1C6B" w:rsidRPr="00756B23" w:rsidRDefault="004C1C6B" w:rsidP="004C1C6B">
      <w:pPr>
        <w:numPr>
          <w:ilvl w:val="0"/>
          <w:numId w:val="1"/>
        </w:numPr>
        <w:spacing w:before="100" w:beforeAutospacing="1" w:after="100" w:afterAutospacing="1" w:line="360" w:lineRule="auto"/>
        <w:jc w:val="both"/>
      </w:pPr>
      <w:r w:rsidRPr="00756B23">
        <w:t xml:space="preserve">The Tenant shall pay advance rent a sum of </w:t>
      </w:r>
      <w:r w:rsidRPr="00756B23">
        <w:rPr>
          <w:b/>
        </w:rPr>
        <w:t>Rs.</w:t>
      </w:r>
      <w:r w:rsidR="002673EC" w:rsidRPr="00756B23">
        <w:rPr>
          <w:b/>
        </w:rPr>
        <w:t>13</w:t>
      </w:r>
      <w:r w:rsidR="000A32D2" w:rsidRPr="00756B23">
        <w:rPr>
          <w:b/>
        </w:rPr>
        <w:t>000</w:t>
      </w:r>
      <w:r w:rsidRPr="00756B23">
        <w:rPr>
          <w:b/>
        </w:rPr>
        <w:t xml:space="preserve">/-(Rupees </w:t>
      </w:r>
      <w:r w:rsidR="002673EC" w:rsidRPr="00756B23">
        <w:rPr>
          <w:b/>
        </w:rPr>
        <w:t>Thirteen</w:t>
      </w:r>
      <w:r w:rsidR="00827630" w:rsidRPr="00756B23">
        <w:rPr>
          <w:b/>
        </w:rPr>
        <w:t xml:space="preserve"> </w:t>
      </w:r>
      <w:r w:rsidRPr="00756B23">
        <w:rPr>
          <w:b/>
        </w:rPr>
        <w:t xml:space="preserve">  Thousand Only)</w:t>
      </w:r>
      <w:r w:rsidRPr="00756B23">
        <w:t xml:space="preserve"> payable on the first day of every English Calendar month before </w:t>
      </w:r>
      <w:proofErr w:type="gramStart"/>
      <w:r w:rsidRPr="00756B23">
        <w:t>5th</w:t>
      </w:r>
      <w:proofErr w:type="gramEnd"/>
      <w:r w:rsidRPr="00756B23">
        <w:t xml:space="preserve"> to the LANDLORD.</w:t>
      </w:r>
      <w:r w:rsidRPr="00756B23">
        <w:rPr>
          <w:rStyle w:val="SubtitleChar"/>
          <w:rFonts w:ascii="Times New Roman" w:hAnsi="Times New Roman"/>
        </w:rPr>
        <w:t> </w:t>
      </w:r>
      <w:r w:rsidRPr="00756B23">
        <w:t>The Tenant agrees to pay Rs.</w:t>
      </w:r>
      <w:r w:rsidR="00827630" w:rsidRPr="00756B23">
        <w:t>150</w:t>
      </w:r>
      <w:r w:rsidRPr="00756B23">
        <w:t>.00 extra for each week delayed if the rent is paid after 5</w:t>
      </w:r>
      <w:r w:rsidRPr="00756B23">
        <w:rPr>
          <w:vertAlign w:val="superscript"/>
        </w:rPr>
        <w:t>th</w:t>
      </w:r>
      <w:r w:rsidRPr="00756B23">
        <w:t xml:space="preserve">of the month.  If rent is not paid </w:t>
      </w:r>
      <w:r w:rsidR="002673EC" w:rsidRPr="00756B23">
        <w:t>within</w:t>
      </w:r>
      <w:r w:rsidRPr="00756B23">
        <w:t xml:space="preserve"> 30days of its due, both party agrees that the </w:t>
      </w:r>
      <w:r w:rsidR="002673EC" w:rsidRPr="00756B23">
        <w:t>non-payment</w:t>
      </w:r>
      <w:r w:rsidRPr="00756B23">
        <w:t xml:space="preserve"> of rent is treated as notice given by the tenant for vacating the flat.</w:t>
      </w:r>
    </w:p>
    <w:p w:rsidR="004C1C6B" w:rsidRPr="00756B23" w:rsidRDefault="004C1C6B" w:rsidP="004C1C6B">
      <w:pPr>
        <w:numPr>
          <w:ilvl w:val="0"/>
          <w:numId w:val="1"/>
        </w:numPr>
        <w:spacing w:before="100" w:beforeAutospacing="1" w:after="100" w:afterAutospacing="1" w:line="360" w:lineRule="auto"/>
        <w:jc w:val="both"/>
      </w:pPr>
      <w:r w:rsidRPr="00756B23">
        <w:t xml:space="preserve">The </w:t>
      </w:r>
      <w:r w:rsidR="00496377" w:rsidRPr="00756B23">
        <w:t>Tenant agrees</w:t>
      </w:r>
      <w:r w:rsidRPr="00756B23">
        <w:t xml:space="preserve"> to pay monthly Maintenance charges as fixed by the Flat Association directly to the Association. Any expense for purchase of water or any charge levied by the Association for water purchase will be payable by the tenant. </w:t>
      </w:r>
    </w:p>
    <w:p w:rsidR="00827630" w:rsidRPr="00756B23" w:rsidRDefault="004C1C6B" w:rsidP="00756B23">
      <w:pPr>
        <w:numPr>
          <w:ilvl w:val="0"/>
          <w:numId w:val="1"/>
        </w:numPr>
        <w:spacing w:line="360" w:lineRule="auto"/>
        <w:jc w:val="both"/>
      </w:pPr>
      <w:r w:rsidRPr="00756B23">
        <w:t xml:space="preserve">The tenant has Paid the Security Deposit amount of </w:t>
      </w:r>
      <w:r w:rsidR="002D30F0" w:rsidRPr="00756B23">
        <w:rPr>
          <w:b/>
          <w:i/>
        </w:rPr>
        <w:t>Rs.</w:t>
      </w:r>
      <w:r w:rsidR="002673EC" w:rsidRPr="00756B23">
        <w:rPr>
          <w:b/>
          <w:i/>
        </w:rPr>
        <w:t>5</w:t>
      </w:r>
      <w:r w:rsidR="002D30F0" w:rsidRPr="00756B23">
        <w:rPr>
          <w:b/>
          <w:i/>
        </w:rPr>
        <w:t xml:space="preserve">0,000/- (Rupees </w:t>
      </w:r>
      <w:r w:rsidR="002673EC" w:rsidRPr="00756B23">
        <w:rPr>
          <w:b/>
          <w:i/>
        </w:rPr>
        <w:t>Fifty</w:t>
      </w:r>
      <w:r w:rsidR="000A32D2" w:rsidRPr="00756B23">
        <w:rPr>
          <w:b/>
          <w:i/>
        </w:rPr>
        <w:t xml:space="preserve"> Thousand</w:t>
      </w:r>
      <w:r w:rsidR="002D30F0" w:rsidRPr="00756B23">
        <w:rPr>
          <w:b/>
          <w:i/>
        </w:rPr>
        <w:t xml:space="preserve"> only)</w:t>
      </w:r>
      <w:r w:rsidRPr="00756B23">
        <w:t xml:space="preserve"> to the owner and Owner confirms the receipt of the same.The said security shall be refundable without any interest at the time when the tenant deliver vacant possession to the LANDLORD and if any rental arrears to be paid by the tenant to the LANDLORD on the date when the tenant deliver vacant possession the same shall be deducted from and out of the rental Security Deposit and return the balance within 5 days.</w:t>
      </w:r>
    </w:p>
    <w:p w:rsidR="004C1C6B" w:rsidRPr="00756B23" w:rsidRDefault="004C1C6B" w:rsidP="004C1C6B">
      <w:pPr>
        <w:numPr>
          <w:ilvl w:val="0"/>
          <w:numId w:val="1"/>
        </w:numPr>
        <w:spacing w:line="360" w:lineRule="auto"/>
        <w:jc w:val="both"/>
      </w:pPr>
      <w:r w:rsidRPr="00756B23">
        <w:t>This Agreement of RENTAL shall automatically be terminated if the tenant commits default in payment of rents for two consecutive months.</w:t>
      </w:r>
    </w:p>
    <w:p w:rsidR="004C1C6B" w:rsidRPr="00756B23" w:rsidRDefault="004C1C6B" w:rsidP="004C1C6B">
      <w:pPr>
        <w:numPr>
          <w:ilvl w:val="0"/>
          <w:numId w:val="1"/>
        </w:numPr>
        <w:spacing w:line="360" w:lineRule="auto"/>
        <w:jc w:val="both"/>
      </w:pPr>
      <w:r w:rsidRPr="00756B23">
        <w:t xml:space="preserve">The tenant shall not make any structural alterations and/or add/change any fixtures likely to damage any  portion without the consent of the LANDLORD and shall not sublet the portion under his/her occupation to any third party and/or not allow </w:t>
      </w:r>
      <w:r w:rsidR="002673EC" w:rsidRPr="00756B23">
        <w:t>anyone</w:t>
      </w:r>
      <w:r w:rsidRPr="00756B23">
        <w:t xml:space="preserve"> else to occupy the said premises.</w:t>
      </w:r>
    </w:p>
    <w:p w:rsidR="004C1C6B" w:rsidRPr="00756B23" w:rsidRDefault="004C1C6B" w:rsidP="004C1C6B">
      <w:pPr>
        <w:numPr>
          <w:ilvl w:val="0"/>
          <w:numId w:val="1"/>
        </w:numPr>
        <w:spacing w:line="360" w:lineRule="auto"/>
        <w:jc w:val="both"/>
      </w:pPr>
      <w:r w:rsidRPr="00756B23">
        <w:t>The tenant shall use the said premises only for Residential purpose and the LANDLORD shall inspect the portion at any reasonable hours.</w:t>
      </w:r>
    </w:p>
    <w:p w:rsidR="004C1C6B" w:rsidRPr="00756B23" w:rsidRDefault="004C1C6B" w:rsidP="004C1C6B">
      <w:pPr>
        <w:numPr>
          <w:ilvl w:val="0"/>
          <w:numId w:val="1"/>
        </w:numPr>
        <w:spacing w:line="360" w:lineRule="auto"/>
        <w:jc w:val="both"/>
      </w:pPr>
      <w:r w:rsidRPr="00756B23">
        <w:lastRenderedPageBreak/>
        <w:t xml:space="preserve">The tenant agrees to pay “Hardship allowance” of </w:t>
      </w:r>
      <w:r w:rsidR="002673EC" w:rsidRPr="00756B23">
        <w:t>one-month</w:t>
      </w:r>
      <w:r w:rsidRPr="00756B23">
        <w:t xml:space="preserve"> rent to the Landlord if the tenant gives a </w:t>
      </w:r>
      <w:r w:rsidR="002673EC" w:rsidRPr="00756B23">
        <w:t>notice for</w:t>
      </w:r>
      <w:r w:rsidRPr="00756B23">
        <w:t xml:space="preserve"> vacating the FLAT with in the first eleven month of this agreement. </w:t>
      </w:r>
    </w:p>
    <w:p w:rsidR="004C1C6B" w:rsidRPr="00756B23" w:rsidRDefault="004C1C6B" w:rsidP="004C1C6B">
      <w:pPr>
        <w:numPr>
          <w:ilvl w:val="0"/>
          <w:numId w:val="1"/>
        </w:numPr>
        <w:spacing w:line="360" w:lineRule="auto"/>
        <w:jc w:val="both"/>
      </w:pPr>
      <w:r w:rsidRPr="00756B23">
        <w:t>This Agreement shall automatically be terminated if the tenant commits any violation of the terms and conditions of this Agreement.</w:t>
      </w:r>
    </w:p>
    <w:p w:rsidR="004C1C6B" w:rsidRPr="00756B23" w:rsidRDefault="004C1C6B" w:rsidP="004C1C6B">
      <w:pPr>
        <w:numPr>
          <w:ilvl w:val="0"/>
          <w:numId w:val="1"/>
        </w:numPr>
        <w:spacing w:line="360" w:lineRule="auto"/>
        <w:jc w:val="both"/>
      </w:pPr>
      <w:r w:rsidRPr="00756B23">
        <w:t xml:space="preserve"> The Tenant agrees to abide by the rules of theApartment owner’s welfare Association.</w:t>
      </w:r>
    </w:p>
    <w:p w:rsidR="004C1C6B" w:rsidRPr="00756B23" w:rsidRDefault="004C1C6B" w:rsidP="004C1C6B">
      <w:pPr>
        <w:numPr>
          <w:ilvl w:val="0"/>
          <w:numId w:val="1"/>
        </w:numPr>
        <w:spacing w:line="360" w:lineRule="auto"/>
        <w:jc w:val="both"/>
      </w:pPr>
      <w:r w:rsidRPr="00756B23">
        <w:t>It is agreed between the landlord and tenant that the tenant will himself bear replacement/ repair cost of electric fans, lights, water taps</w:t>
      </w:r>
      <w:r w:rsidR="002673EC" w:rsidRPr="00756B23">
        <w:t>, and</w:t>
      </w:r>
      <w:r w:rsidRPr="00756B23">
        <w:t xml:space="preserve"> other </w:t>
      </w:r>
      <w:r w:rsidR="002673EC" w:rsidRPr="00756B23">
        <w:t>items as</w:t>
      </w:r>
      <w:r w:rsidRPr="00756B23">
        <w:t xml:space="preserve"> attached in the Inventory List.</w:t>
      </w:r>
    </w:p>
    <w:p w:rsidR="004C1C6B" w:rsidRPr="00756B23" w:rsidRDefault="004C1C6B" w:rsidP="004C1C6B">
      <w:pPr>
        <w:numPr>
          <w:ilvl w:val="0"/>
          <w:numId w:val="1"/>
        </w:numPr>
        <w:spacing w:line="360" w:lineRule="auto"/>
        <w:jc w:val="both"/>
        <w:rPr>
          <w:color w:val="FF0000"/>
        </w:rPr>
      </w:pPr>
      <w:r w:rsidRPr="00756B23">
        <w:t xml:space="preserve">The tenant agrees to hand over the FLAT to the landlord in the same condition in which he has taken over, subject to normal wear and tear. If there are any damages of any sort to the masonry, sanitary fittings electrical fittings etc., the landlord is entitled to deduct the cost of getting the things right thereof from the interest free Security Deposit paid by the tenant. </w:t>
      </w:r>
    </w:p>
    <w:p w:rsidR="004C1C6B" w:rsidRPr="00756B23" w:rsidRDefault="004C1C6B" w:rsidP="004C1C6B">
      <w:pPr>
        <w:numPr>
          <w:ilvl w:val="0"/>
          <w:numId w:val="1"/>
        </w:numPr>
        <w:spacing w:line="360" w:lineRule="auto"/>
        <w:jc w:val="both"/>
      </w:pPr>
      <w:r w:rsidRPr="00756B23">
        <w:t>The tenant shall pay the electricity charges for his FLAT as per the meter reading.</w:t>
      </w:r>
    </w:p>
    <w:p w:rsidR="004C1C6B" w:rsidRPr="00756B23" w:rsidRDefault="004C1C6B" w:rsidP="004C1C6B">
      <w:pPr>
        <w:numPr>
          <w:ilvl w:val="0"/>
          <w:numId w:val="1"/>
        </w:numPr>
        <w:spacing w:line="360" w:lineRule="auto"/>
        <w:jc w:val="both"/>
      </w:pPr>
      <w:r w:rsidRPr="00756B23">
        <w:t xml:space="preserve"> The Tenant shall not keep or store dangerous/hazardous articles or put the premises for any illegal use.</w:t>
      </w:r>
    </w:p>
    <w:p w:rsidR="004C1C6B" w:rsidRPr="00756B23" w:rsidRDefault="004C1C6B" w:rsidP="004C1C6B">
      <w:pPr>
        <w:numPr>
          <w:ilvl w:val="0"/>
          <w:numId w:val="1"/>
        </w:numPr>
        <w:spacing w:line="360" w:lineRule="auto"/>
        <w:jc w:val="both"/>
      </w:pPr>
      <w:r w:rsidRPr="00756B23">
        <w:t xml:space="preserve"> The Tenant agrees that pets are not allowed in the building.</w:t>
      </w:r>
    </w:p>
    <w:p w:rsidR="004C1C6B" w:rsidRPr="00756B23" w:rsidRDefault="004C1C6B" w:rsidP="004C1C6B">
      <w:pPr>
        <w:numPr>
          <w:ilvl w:val="0"/>
          <w:numId w:val="1"/>
        </w:numPr>
        <w:spacing w:line="360" w:lineRule="auto"/>
        <w:jc w:val="both"/>
      </w:pPr>
      <w:r w:rsidRPr="00756B23">
        <w:rPr>
          <w:color w:val="000000"/>
        </w:rPr>
        <w:t>The tenant shall not create any untoward disturbance or nuisance and shall not allow any anti-social person in the SAID PREMISES</w:t>
      </w:r>
      <w:r w:rsidRPr="00756B23">
        <w:rPr>
          <w:color w:val="FF0000"/>
          <w:sz w:val="18"/>
          <w:szCs w:val="20"/>
        </w:rPr>
        <w:t>.</w:t>
      </w:r>
    </w:p>
    <w:p w:rsidR="004C1C6B" w:rsidRPr="00756B23" w:rsidRDefault="004C1C6B" w:rsidP="004C1C6B">
      <w:pPr>
        <w:numPr>
          <w:ilvl w:val="0"/>
          <w:numId w:val="1"/>
        </w:numPr>
        <w:spacing w:line="360" w:lineRule="auto"/>
        <w:jc w:val="both"/>
      </w:pPr>
      <w:r w:rsidRPr="00756B23">
        <w:t>Both the parties agree that this RENTAL agreement may be terminated either by LANDLORD or by the Tenant at any time by giving 30 days in advance notice in writing.  In the event of tenant vacating the house before completing the notice period, the tenant agrees to pay the rent up to notice period and also the hard ship allowance as discussed in point No. 8</w:t>
      </w:r>
    </w:p>
    <w:p w:rsidR="004C1C6B" w:rsidRPr="00756B23" w:rsidRDefault="004C1C6B" w:rsidP="004C1C6B">
      <w:pPr>
        <w:numPr>
          <w:ilvl w:val="0"/>
          <w:numId w:val="1"/>
        </w:numPr>
        <w:spacing w:line="360" w:lineRule="auto"/>
        <w:jc w:val="both"/>
      </w:pPr>
      <w:r w:rsidRPr="00756B23">
        <w:t>The landlord will pay the Corporation property tax and any other taxes as levied by statutory authorities for the ‘FLAT’.</w:t>
      </w:r>
    </w:p>
    <w:p w:rsidR="004C1C6B" w:rsidRPr="00756B23" w:rsidRDefault="004C1C6B" w:rsidP="004C1C6B">
      <w:pPr>
        <w:numPr>
          <w:ilvl w:val="0"/>
          <w:numId w:val="1"/>
        </w:numPr>
        <w:spacing w:line="360" w:lineRule="auto"/>
        <w:jc w:val="both"/>
      </w:pPr>
      <w:r w:rsidRPr="00756B23">
        <w:t>The landlord or his authorized representatives are entitled to enter the premises at reasonable times to ensure that the tenant is using the ‘FLAT’ as a prudent person without causing any damage to ‘FLAT’ and equipments and the ‘FLAT’ is used for residential purposes for  himself only.</w:t>
      </w:r>
    </w:p>
    <w:p w:rsidR="004C1C6B" w:rsidRPr="00756B23" w:rsidRDefault="004C1C6B" w:rsidP="004C1C6B">
      <w:pPr>
        <w:spacing w:line="360" w:lineRule="auto"/>
        <w:ind w:left="360"/>
        <w:jc w:val="both"/>
      </w:pPr>
      <w:r w:rsidRPr="00756B23">
        <w:t>20</w:t>
      </w:r>
      <w:proofErr w:type="gramStart"/>
      <w:r w:rsidRPr="00756B23">
        <w:t>)On</w:t>
      </w:r>
      <w:proofErr w:type="gramEnd"/>
      <w:r w:rsidRPr="00756B23">
        <w:t xml:space="preserve"> the expiry of the agreement or sooner determination thereof and on </w:t>
      </w:r>
    </w:p>
    <w:p w:rsidR="004C1C6B" w:rsidRPr="00756B23" w:rsidRDefault="004C1C6B" w:rsidP="004C1C6B">
      <w:pPr>
        <w:spacing w:line="360" w:lineRule="auto"/>
        <w:ind w:left="360"/>
        <w:jc w:val="both"/>
      </w:pPr>
      <w:proofErr w:type="gramStart"/>
      <w:r w:rsidRPr="00756B23">
        <w:t>the</w:t>
      </w:r>
      <w:proofErr w:type="gramEnd"/>
      <w:r w:rsidRPr="00756B23">
        <w:t xml:space="preserve"> tenant handing over the vacant premises in the condition in which it </w:t>
      </w:r>
    </w:p>
    <w:p w:rsidR="004C1C6B" w:rsidRPr="00756B23" w:rsidRDefault="004C1C6B" w:rsidP="004C1C6B">
      <w:pPr>
        <w:spacing w:line="360" w:lineRule="auto"/>
        <w:ind w:left="360"/>
        <w:jc w:val="both"/>
      </w:pPr>
      <w:proofErr w:type="gramStart"/>
      <w:r w:rsidRPr="00756B23">
        <w:t>was</w:t>
      </w:r>
      <w:proofErr w:type="gramEnd"/>
      <w:r w:rsidRPr="00756B23">
        <w:t xml:space="preserve"> handed over to him subject to normal wear and tear, will return the </w:t>
      </w:r>
    </w:p>
    <w:p w:rsidR="004C1C6B" w:rsidRPr="00756B23" w:rsidRDefault="004C1C6B" w:rsidP="004C1C6B">
      <w:pPr>
        <w:spacing w:line="360" w:lineRule="auto"/>
        <w:ind w:left="360"/>
        <w:jc w:val="both"/>
        <w:rPr>
          <w:b/>
          <w:i/>
        </w:rPr>
      </w:pPr>
      <w:proofErr w:type="gramStart"/>
      <w:r w:rsidRPr="00756B23">
        <w:lastRenderedPageBreak/>
        <w:t>interest</w:t>
      </w:r>
      <w:proofErr w:type="gramEnd"/>
      <w:r w:rsidRPr="00756B23">
        <w:t xml:space="preserve"> free Security Deposit of </w:t>
      </w:r>
      <w:r w:rsidRPr="00756B23">
        <w:rPr>
          <w:b/>
          <w:i/>
        </w:rPr>
        <w:t>Rs.</w:t>
      </w:r>
      <w:r w:rsidR="002673EC" w:rsidRPr="00756B23">
        <w:rPr>
          <w:b/>
          <w:i/>
        </w:rPr>
        <w:t>5</w:t>
      </w:r>
      <w:r w:rsidR="00466730" w:rsidRPr="00756B23">
        <w:rPr>
          <w:b/>
          <w:i/>
        </w:rPr>
        <w:t>0,000</w:t>
      </w:r>
      <w:r w:rsidRPr="00756B23">
        <w:rPr>
          <w:b/>
          <w:i/>
        </w:rPr>
        <w:t>/- (Rupees</w:t>
      </w:r>
      <w:r w:rsidR="00466730" w:rsidRPr="00756B23">
        <w:rPr>
          <w:b/>
          <w:i/>
        </w:rPr>
        <w:t xml:space="preserve"> </w:t>
      </w:r>
      <w:r w:rsidR="002673EC" w:rsidRPr="00756B23">
        <w:rPr>
          <w:b/>
          <w:i/>
        </w:rPr>
        <w:t>Fifty</w:t>
      </w:r>
      <w:r w:rsidR="00466730" w:rsidRPr="00756B23">
        <w:rPr>
          <w:b/>
          <w:i/>
        </w:rPr>
        <w:t xml:space="preserve"> Thousand only</w:t>
      </w:r>
      <w:r w:rsidRPr="00756B23">
        <w:rPr>
          <w:b/>
          <w:i/>
        </w:rPr>
        <w:t>)</w:t>
      </w:r>
      <w:r w:rsidRPr="00756B23">
        <w:t>. If there are any damages either to the property or the appliances, the landlord is entitled to deduct the cost of damages and land lord will return the remaining Security Deposit within 5 working days. In the event of delay in repayment of security deposit within 5 working days, the owner agrees to pay Rs.</w:t>
      </w:r>
      <w:r w:rsidR="00827630" w:rsidRPr="00756B23">
        <w:t>150</w:t>
      </w:r>
      <w:r w:rsidRPr="00756B23">
        <w:t>/- per day from the due date of returning the advance.</w:t>
      </w:r>
    </w:p>
    <w:p w:rsidR="004C1C6B" w:rsidRPr="00756B23" w:rsidRDefault="004C1C6B" w:rsidP="004C1C6B">
      <w:pPr>
        <w:spacing w:line="360" w:lineRule="auto"/>
        <w:ind w:left="360"/>
        <w:jc w:val="both"/>
      </w:pPr>
      <w:r w:rsidRPr="00756B23">
        <w:t>21</w:t>
      </w:r>
      <w:proofErr w:type="gramStart"/>
      <w:r w:rsidRPr="00756B23">
        <w:t>)The</w:t>
      </w:r>
      <w:proofErr w:type="gramEnd"/>
      <w:r w:rsidRPr="00756B23">
        <w:t xml:space="preserve"> Tenant shall use the article described in the Schedule below mentioned carefully and shall be responsible for their safe return to the LANDLORD subject to natural wear and tear.</w:t>
      </w:r>
    </w:p>
    <w:p w:rsidR="004C1C6B" w:rsidRPr="00756B23" w:rsidRDefault="004C1C6B" w:rsidP="004C1C6B">
      <w:pPr>
        <w:spacing w:line="360" w:lineRule="auto"/>
        <w:jc w:val="center"/>
        <w:rPr>
          <w:b/>
          <w:u w:val="single"/>
        </w:rPr>
      </w:pPr>
      <w:r w:rsidRPr="00756B23">
        <w:rPr>
          <w:b/>
          <w:u w:val="single"/>
        </w:rPr>
        <w:t>SCHEDULE</w:t>
      </w:r>
    </w:p>
    <w:p w:rsidR="004C1C6B" w:rsidRPr="00756B23" w:rsidRDefault="004C1C6B" w:rsidP="004C1C6B">
      <w:pPr>
        <w:spacing w:line="360" w:lineRule="auto"/>
        <w:jc w:val="center"/>
        <w:rPr>
          <w:b/>
        </w:rPr>
      </w:pPr>
    </w:p>
    <w:p w:rsidR="004C1C6B" w:rsidRPr="00756B23" w:rsidRDefault="004C1C6B" w:rsidP="004C1C6B">
      <w:pPr>
        <w:spacing w:line="360" w:lineRule="auto"/>
        <w:jc w:val="both"/>
        <w:rPr>
          <w:bCs/>
          <w:color w:val="000000"/>
        </w:rPr>
      </w:pPr>
      <w:r w:rsidRPr="00756B23">
        <w:t>Property Address</w:t>
      </w:r>
      <w:r w:rsidRPr="00756B23">
        <w:rPr>
          <w:b/>
          <w:bCs/>
          <w:color w:val="000000"/>
        </w:rPr>
        <w:t>:</w:t>
      </w:r>
      <w:r w:rsidR="00466730" w:rsidRPr="00756B23">
        <w:t xml:space="preserve"> </w:t>
      </w:r>
      <w:r w:rsidR="002673EC" w:rsidRPr="00756B23">
        <w:t>338a</w:t>
      </w:r>
      <w:r w:rsidR="002673EC" w:rsidRPr="00756B23">
        <w:t>, 10th</w:t>
      </w:r>
      <w:r w:rsidR="002673EC" w:rsidRPr="00756B23">
        <w:t xml:space="preserve"> Street, Thirumalai Nagar, Sembakkam-600064</w:t>
      </w:r>
      <w:r w:rsidR="00B662E6" w:rsidRPr="00756B23">
        <w:rPr>
          <w:bCs/>
          <w:color w:val="000000"/>
        </w:rPr>
        <w:t>.</w:t>
      </w:r>
    </w:p>
    <w:p w:rsidR="00B662E6" w:rsidRPr="00756B23" w:rsidRDefault="00B662E6" w:rsidP="004C1C6B">
      <w:pPr>
        <w:spacing w:line="360" w:lineRule="auto"/>
        <w:jc w:val="both"/>
        <w:rPr>
          <w:b/>
        </w:rPr>
      </w:pPr>
    </w:p>
    <w:p w:rsidR="004C1C6B" w:rsidRPr="00756B23" w:rsidRDefault="004C1C6B" w:rsidP="004C1C6B">
      <w:pPr>
        <w:spacing w:line="360" w:lineRule="auto"/>
        <w:jc w:val="both"/>
      </w:pPr>
      <w:r w:rsidRPr="00756B23">
        <w:t>IN WITNESS WHEREOF THE LANDLORD AND TENANT HAVE SIGNED ON THE DAY DATE AND YEAR FIRST ABOVE WRITTEN.</w:t>
      </w:r>
    </w:p>
    <w:p w:rsidR="004C1C6B" w:rsidRPr="00756B23" w:rsidRDefault="004C1C6B" w:rsidP="004C1C6B">
      <w:pPr>
        <w:spacing w:line="360" w:lineRule="auto"/>
        <w:jc w:val="both"/>
      </w:pPr>
    </w:p>
    <w:tbl>
      <w:tblPr>
        <w:tblW w:w="0" w:type="auto"/>
        <w:tblLook w:val="01E0" w:firstRow="1" w:lastRow="1" w:firstColumn="1" w:lastColumn="1" w:noHBand="0" w:noVBand="0"/>
      </w:tblPr>
      <w:tblGrid>
        <w:gridCol w:w="4265"/>
        <w:gridCol w:w="4263"/>
      </w:tblGrid>
      <w:tr w:rsidR="004C1C6B" w:rsidRPr="00756B23" w:rsidTr="00FD140C">
        <w:tc>
          <w:tcPr>
            <w:tcW w:w="4265" w:type="dxa"/>
          </w:tcPr>
          <w:p w:rsidR="004C1C6B" w:rsidRPr="00756B23" w:rsidRDefault="004C1C6B" w:rsidP="00FD140C">
            <w:pPr>
              <w:spacing w:line="360" w:lineRule="auto"/>
              <w:jc w:val="both"/>
            </w:pPr>
            <w:r w:rsidRPr="00756B23">
              <w:t xml:space="preserve">  WITNESSES</w:t>
            </w:r>
          </w:p>
        </w:tc>
        <w:tc>
          <w:tcPr>
            <w:tcW w:w="4263" w:type="dxa"/>
          </w:tcPr>
          <w:p w:rsidR="004C1C6B" w:rsidRPr="00756B23" w:rsidRDefault="004C1C6B" w:rsidP="00FD140C">
            <w:pPr>
              <w:spacing w:line="360" w:lineRule="auto"/>
              <w:jc w:val="both"/>
            </w:pPr>
          </w:p>
        </w:tc>
      </w:tr>
      <w:tr w:rsidR="004C1C6B" w:rsidRPr="00756B23" w:rsidTr="00FD140C">
        <w:tc>
          <w:tcPr>
            <w:tcW w:w="4265" w:type="dxa"/>
          </w:tcPr>
          <w:p w:rsidR="004C1C6B" w:rsidRPr="00756B23" w:rsidRDefault="004C1C6B" w:rsidP="00FD140C">
            <w:pPr>
              <w:spacing w:line="360" w:lineRule="auto"/>
              <w:jc w:val="both"/>
            </w:pPr>
          </w:p>
        </w:tc>
        <w:tc>
          <w:tcPr>
            <w:tcW w:w="4263" w:type="dxa"/>
          </w:tcPr>
          <w:p w:rsidR="004C1C6B" w:rsidRPr="00756B23" w:rsidRDefault="004C1C6B" w:rsidP="00FD140C">
            <w:pPr>
              <w:spacing w:line="360" w:lineRule="auto"/>
              <w:jc w:val="right"/>
            </w:pPr>
            <w:r w:rsidRPr="00756B23">
              <w:t>LANDLORD</w:t>
            </w:r>
          </w:p>
        </w:tc>
      </w:tr>
      <w:tr w:rsidR="004C1C6B" w:rsidRPr="00756B23" w:rsidTr="00FD140C">
        <w:tc>
          <w:tcPr>
            <w:tcW w:w="4265" w:type="dxa"/>
          </w:tcPr>
          <w:p w:rsidR="004C1C6B" w:rsidRPr="00756B23" w:rsidRDefault="004C1C6B" w:rsidP="00FD140C">
            <w:pPr>
              <w:spacing w:line="360" w:lineRule="auto"/>
              <w:jc w:val="both"/>
            </w:pPr>
          </w:p>
        </w:tc>
        <w:tc>
          <w:tcPr>
            <w:tcW w:w="4263" w:type="dxa"/>
          </w:tcPr>
          <w:p w:rsidR="004C1C6B" w:rsidRPr="00756B23" w:rsidRDefault="004C1C6B" w:rsidP="00FD140C">
            <w:pPr>
              <w:spacing w:line="360" w:lineRule="auto"/>
              <w:jc w:val="right"/>
            </w:pPr>
          </w:p>
        </w:tc>
      </w:tr>
      <w:tr w:rsidR="004C1C6B" w:rsidRPr="00756B23" w:rsidTr="00FD140C">
        <w:tc>
          <w:tcPr>
            <w:tcW w:w="4265" w:type="dxa"/>
          </w:tcPr>
          <w:p w:rsidR="004C1C6B" w:rsidRPr="00756B23" w:rsidRDefault="004C1C6B" w:rsidP="00FD140C">
            <w:pPr>
              <w:spacing w:line="360" w:lineRule="auto"/>
              <w:jc w:val="both"/>
            </w:pPr>
          </w:p>
        </w:tc>
        <w:tc>
          <w:tcPr>
            <w:tcW w:w="4263" w:type="dxa"/>
          </w:tcPr>
          <w:p w:rsidR="004C1C6B" w:rsidRPr="00756B23" w:rsidRDefault="004C1C6B" w:rsidP="00FD140C">
            <w:pPr>
              <w:spacing w:line="360" w:lineRule="auto"/>
              <w:jc w:val="right"/>
            </w:pPr>
          </w:p>
          <w:p w:rsidR="004C1C6B" w:rsidRPr="00756B23" w:rsidRDefault="004C1C6B" w:rsidP="00FD140C">
            <w:pPr>
              <w:spacing w:line="360" w:lineRule="auto"/>
              <w:jc w:val="right"/>
            </w:pPr>
            <w:r w:rsidRPr="00756B23">
              <w:t>TENANT</w:t>
            </w:r>
          </w:p>
        </w:tc>
      </w:tr>
    </w:tbl>
    <w:p w:rsidR="004C1C6B" w:rsidRPr="00756B23" w:rsidRDefault="004C1C6B" w:rsidP="004C1C6B">
      <w:pPr>
        <w:spacing w:line="360" w:lineRule="auto"/>
        <w:jc w:val="both"/>
      </w:pPr>
    </w:p>
    <w:p w:rsidR="00466730" w:rsidRPr="00756B23" w:rsidRDefault="00466730" w:rsidP="00B662E6">
      <w:pPr>
        <w:rPr>
          <w:sz w:val="28"/>
          <w:szCs w:val="28"/>
          <w:u w:val="single"/>
        </w:rPr>
      </w:pPr>
    </w:p>
    <w:p w:rsidR="00466730" w:rsidRDefault="00466730" w:rsidP="00B662E6">
      <w:pPr>
        <w:rPr>
          <w:sz w:val="28"/>
          <w:szCs w:val="28"/>
          <w:u w:val="single"/>
        </w:rPr>
      </w:pPr>
    </w:p>
    <w:p w:rsidR="00F56E77" w:rsidRDefault="00F56E77" w:rsidP="00B662E6">
      <w:pPr>
        <w:rPr>
          <w:sz w:val="28"/>
          <w:szCs w:val="28"/>
          <w:u w:val="single"/>
        </w:rPr>
      </w:pPr>
    </w:p>
    <w:p w:rsidR="00F56E77" w:rsidRDefault="00F56E77" w:rsidP="00B662E6">
      <w:pPr>
        <w:rPr>
          <w:sz w:val="28"/>
          <w:szCs w:val="28"/>
          <w:u w:val="single"/>
        </w:rPr>
      </w:pPr>
    </w:p>
    <w:p w:rsidR="00F56E77" w:rsidRDefault="00F56E77" w:rsidP="00B662E6">
      <w:pPr>
        <w:rPr>
          <w:sz w:val="28"/>
          <w:szCs w:val="28"/>
          <w:u w:val="single"/>
        </w:rPr>
      </w:pPr>
    </w:p>
    <w:p w:rsidR="00F56E77" w:rsidRDefault="00F56E77" w:rsidP="00B662E6">
      <w:pPr>
        <w:rPr>
          <w:sz w:val="28"/>
          <w:szCs w:val="28"/>
          <w:u w:val="single"/>
        </w:rPr>
      </w:pPr>
    </w:p>
    <w:p w:rsidR="00F56E77" w:rsidRDefault="00F56E77" w:rsidP="00B662E6">
      <w:pPr>
        <w:rPr>
          <w:sz w:val="28"/>
          <w:szCs w:val="28"/>
          <w:u w:val="single"/>
        </w:rPr>
      </w:pPr>
    </w:p>
    <w:p w:rsidR="00F56E77" w:rsidRDefault="00F56E77" w:rsidP="00B662E6">
      <w:pPr>
        <w:rPr>
          <w:sz w:val="28"/>
          <w:szCs w:val="28"/>
          <w:u w:val="single"/>
        </w:rPr>
      </w:pPr>
    </w:p>
    <w:p w:rsidR="00F56E77" w:rsidRDefault="00F56E77" w:rsidP="00B662E6">
      <w:pPr>
        <w:rPr>
          <w:sz w:val="28"/>
          <w:szCs w:val="28"/>
          <w:u w:val="single"/>
        </w:rPr>
      </w:pPr>
    </w:p>
    <w:p w:rsidR="00F56E77" w:rsidRDefault="00F56E77" w:rsidP="00B662E6">
      <w:pPr>
        <w:rPr>
          <w:sz w:val="28"/>
          <w:szCs w:val="28"/>
          <w:u w:val="single"/>
        </w:rPr>
      </w:pPr>
    </w:p>
    <w:p w:rsidR="00F56E77" w:rsidRDefault="00F56E77" w:rsidP="00B662E6">
      <w:pPr>
        <w:rPr>
          <w:sz w:val="28"/>
          <w:szCs w:val="28"/>
          <w:u w:val="single"/>
        </w:rPr>
      </w:pPr>
    </w:p>
    <w:p w:rsidR="00F56E77" w:rsidRDefault="00F56E77" w:rsidP="00B662E6">
      <w:pPr>
        <w:rPr>
          <w:sz w:val="28"/>
          <w:szCs w:val="28"/>
          <w:u w:val="single"/>
        </w:rPr>
      </w:pPr>
    </w:p>
    <w:p w:rsidR="00F56E77" w:rsidRDefault="00F56E77" w:rsidP="00B662E6">
      <w:pPr>
        <w:rPr>
          <w:sz w:val="28"/>
          <w:szCs w:val="28"/>
          <w:u w:val="single"/>
        </w:rPr>
      </w:pPr>
    </w:p>
    <w:p w:rsidR="00F56E77" w:rsidRDefault="00F56E77" w:rsidP="00B662E6">
      <w:pPr>
        <w:rPr>
          <w:sz w:val="28"/>
          <w:szCs w:val="28"/>
          <w:u w:val="single"/>
        </w:rPr>
      </w:pPr>
    </w:p>
    <w:p w:rsidR="00F56E77" w:rsidRDefault="00F56E77" w:rsidP="00B662E6">
      <w:pPr>
        <w:rPr>
          <w:sz w:val="28"/>
          <w:szCs w:val="28"/>
          <w:u w:val="single"/>
        </w:rPr>
      </w:pPr>
    </w:p>
    <w:p w:rsidR="00F56E77" w:rsidRPr="00756B23" w:rsidRDefault="00F56E77" w:rsidP="00B662E6">
      <w:pPr>
        <w:rPr>
          <w:sz w:val="28"/>
          <w:szCs w:val="28"/>
          <w:u w:val="single"/>
        </w:rPr>
      </w:pPr>
    </w:p>
    <w:p w:rsidR="00B662E6" w:rsidRPr="00756B23" w:rsidRDefault="00B662E6" w:rsidP="00B662E6">
      <w:pPr>
        <w:rPr>
          <w:sz w:val="28"/>
          <w:szCs w:val="28"/>
          <w:u w:val="single"/>
        </w:rPr>
      </w:pPr>
      <w:r w:rsidRPr="00756B23">
        <w:rPr>
          <w:sz w:val="28"/>
          <w:szCs w:val="28"/>
          <w:u w:val="single"/>
        </w:rPr>
        <w:lastRenderedPageBreak/>
        <w:t xml:space="preserve">INVENTRIES FOR </w:t>
      </w:r>
      <w:proofErr w:type="spellStart"/>
      <w:r w:rsidR="002673EC" w:rsidRPr="00756B23">
        <w:rPr>
          <w:sz w:val="28"/>
          <w:szCs w:val="28"/>
          <w:u w:val="single"/>
        </w:rPr>
        <w:t>M.AbdulBasheer</w:t>
      </w:r>
      <w:proofErr w:type="spellEnd"/>
    </w:p>
    <w:p w:rsidR="00B662E6" w:rsidRPr="00756B23" w:rsidRDefault="00B662E6" w:rsidP="00B662E6">
      <w:pPr>
        <w:rPr>
          <w:sz w:val="28"/>
          <w:szCs w:val="28"/>
        </w:rPr>
      </w:pPr>
    </w:p>
    <w:p w:rsidR="00B662E6" w:rsidRPr="00756B23" w:rsidRDefault="002673EC" w:rsidP="00B662E6">
      <w:pPr>
        <w:rPr>
          <w:sz w:val="28"/>
          <w:szCs w:val="28"/>
        </w:rPr>
      </w:pPr>
      <w:r w:rsidRPr="00756B23">
        <w:rPr>
          <w:sz w:val="28"/>
          <w:szCs w:val="28"/>
        </w:rPr>
        <w:t>Main gate key</w:t>
      </w:r>
      <w:r w:rsidRPr="00756B23">
        <w:rPr>
          <w:sz w:val="28"/>
          <w:szCs w:val="28"/>
        </w:rPr>
        <w:tab/>
      </w:r>
      <w:r w:rsidRPr="00756B23">
        <w:rPr>
          <w:sz w:val="28"/>
          <w:szCs w:val="28"/>
        </w:rPr>
        <w:tab/>
      </w:r>
      <w:r w:rsidRPr="00756B23">
        <w:rPr>
          <w:sz w:val="28"/>
          <w:szCs w:val="28"/>
        </w:rPr>
        <w:tab/>
        <w:t>:</w:t>
      </w:r>
      <w:r w:rsidRPr="00756B23">
        <w:rPr>
          <w:sz w:val="28"/>
          <w:szCs w:val="28"/>
        </w:rPr>
        <w:tab/>
      </w:r>
      <w:proofErr w:type="gramStart"/>
      <w:r w:rsidRPr="00756B23">
        <w:rPr>
          <w:sz w:val="28"/>
          <w:szCs w:val="28"/>
        </w:rPr>
        <w:t>3</w:t>
      </w:r>
      <w:r w:rsidR="00B662E6" w:rsidRPr="00756B23">
        <w:rPr>
          <w:sz w:val="28"/>
          <w:szCs w:val="28"/>
        </w:rPr>
        <w:t xml:space="preserve">  Nos</w:t>
      </w:r>
      <w:proofErr w:type="gramEnd"/>
      <w:r w:rsidR="00B662E6" w:rsidRPr="00756B23">
        <w:rPr>
          <w:sz w:val="28"/>
          <w:szCs w:val="28"/>
        </w:rPr>
        <w:t>.</w:t>
      </w:r>
    </w:p>
    <w:p w:rsidR="00B662E6" w:rsidRPr="00756B23" w:rsidRDefault="00B662E6" w:rsidP="00B662E6">
      <w:pPr>
        <w:rPr>
          <w:sz w:val="28"/>
          <w:szCs w:val="28"/>
        </w:rPr>
      </w:pPr>
      <w:r w:rsidRPr="00756B23">
        <w:rPr>
          <w:sz w:val="28"/>
          <w:szCs w:val="28"/>
        </w:rPr>
        <w:t xml:space="preserve">Top </w:t>
      </w:r>
      <w:proofErr w:type="gramStart"/>
      <w:r w:rsidRPr="00756B23">
        <w:rPr>
          <w:sz w:val="28"/>
          <w:szCs w:val="28"/>
        </w:rPr>
        <w:t>floor  key</w:t>
      </w:r>
      <w:proofErr w:type="gramEnd"/>
      <w:r w:rsidRPr="00756B23">
        <w:rPr>
          <w:sz w:val="28"/>
          <w:szCs w:val="28"/>
        </w:rPr>
        <w:tab/>
      </w:r>
      <w:r w:rsidRPr="00756B23">
        <w:rPr>
          <w:sz w:val="28"/>
          <w:szCs w:val="28"/>
        </w:rPr>
        <w:tab/>
      </w:r>
      <w:r w:rsidRPr="00756B23">
        <w:rPr>
          <w:sz w:val="28"/>
          <w:szCs w:val="28"/>
        </w:rPr>
        <w:tab/>
        <w:t>:</w:t>
      </w:r>
      <w:r w:rsidRPr="00756B23">
        <w:rPr>
          <w:sz w:val="28"/>
          <w:szCs w:val="28"/>
        </w:rPr>
        <w:tab/>
        <w:t>5  Nos.</w:t>
      </w:r>
    </w:p>
    <w:p w:rsidR="00B662E6" w:rsidRPr="00756B23" w:rsidRDefault="00B662E6" w:rsidP="00B662E6">
      <w:pPr>
        <w:rPr>
          <w:sz w:val="28"/>
          <w:szCs w:val="28"/>
        </w:rPr>
      </w:pPr>
      <w:r w:rsidRPr="00756B23">
        <w:rPr>
          <w:sz w:val="28"/>
          <w:szCs w:val="28"/>
        </w:rPr>
        <w:t>Apartment Main door key</w:t>
      </w:r>
      <w:r w:rsidRPr="00756B23">
        <w:rPr>
          <w:sz w:val="28"/>
          <w:szCs w:val="28"/>
        </w:rPr>
        <w:tab/>
        <w:t>:</w:t>
      </w:r>
      <w:r w:rsidRPr="00756B23">
        <w:rPr>
          <w:sz w:val="28"/>
          <w:szCs w:val="28"/>
        </w:rPr>
        <w:tab/>
      </w:r>
      <w:proofErr w:type="gramStart"/>
      <w:r w:rsidRPr="00756B23">
        <w:rPr>
          <w:sz w:val="28"/>
          <w:szCs w:val="28"/>
        </w:rPr>
        <w:t>5  Nos</w:t>
      </w:r>
      <w:proofErr w:type="gramEnd"/>
      <w:r w:rsidRPr="00756B23">
        <w:rPr>
          <w:sz w:val="28"/>
          <w:szCs w:val="28"/>
        </w:rPr>
        <w:t>.</w:t>
      </w:r>
    </w:p>
    <w:p w:rsidR="00B662E6" w:rsidRPr="00756B23" w:rsidRDefault="00B662E6" w:rsidP="00B662E6">
      <w:pPr>
        <w:rPr>
          <w:sz w:val="28"/>
          <w:szCs w:val="28"/>
        </w:rPr>
      </w:pPr>
      <w:r w:rsidRPr="00756B23">
        <w:rPr>
          <w:sz w:val="28"/>
          <w:szCs w:val="28"/>
        </w:rPr>
        <w:t xml:space="preserve">Master </w:t>
      </w:r>
      <w:proofErr w:type="gramStart"/>
      <w:r w:rsidRPr="00756B23">
        <w:rPr>
          <w:sz w:val="28"/>
          <w:szCs w:val="28"/>
        </w:rPr>
        <w:t>Bedroom  key</w:t>
      </w:r>
      <w:proofErr w:type="gramEnd"/>
      <w:r w:rsidRPr="00756B23">
        <w:rPr>
          <w:sz w:val="28"/>
          <w:szCs w:val="28"/>
        </w:rPr>
        <w:tab/>
      </w:r>
      <w:r w:rsidRPr="00756B23">
        <w:rPr>
          <w:sz w:val="28"/>
          <w:szCs w:val="28"/>
        </w:rPr>
        <w:tab/>
        <w:t>:</w:t>
      </w:r>
      <w:r w:rsidRPr="00756B23">
        <w:rPr>
          <w:sz w:val="28"/>
          <w:szCs w:val="28"/>
        </w:rPr>
        <w:tab/>
        <w:t>5  Nos.</w:t>
      </w:r>
    </w:p>
    <w:p w:rsidR="00B662E6" w:rsidRPr="00756B23" w:rsidRDefault="00B662E6" w:rsidP="00B662E6">
      <w:pPr>
        <w:rPr>
          <w:sz w:val="28"/>
          <w:szCs w:val="28"/>
        </w:rPr>
      </w:pPr>
      <w:r w:rsidRPr="00756B23">
        <w:rPr>
          <w:sz w:val="28"/>
          <w:szCs w:val="28"/>
        </w:rPr>
        <w:t>Balcony</w:t>
      </w:r>
      <w:r w:rsidRPr="00756B23">
        <w:rPr>
          <w:sz w:val="28"/>
          <w:szCs w:val="28"/>
        </w:rPr>
        <w:tab/>
      </w:r>
      <w:r w:rsidRPr="00756B23">
        <w:rPr>
          <w:sz w:val="28"/>
          <w:szCs w:val="28"/>
        </w:rPr>
        <w:tab/>
      </w:r>
      <w:r w:rsidRPr="00756B23">
        <w:rPr>
          <w:sz w:val="28"/>
          <w:szCs w:val="28"/>
        </w:rPr>
        <w:tab/>
      </w:r>
      <w:r w:rsidRPr="00756B23">
        <w:rPr>
          <w:sz w:val="28"/>
          <w:szCs w:val="28"/>
        </w:rPr>
        <w:tab/>
        <w:t>:</w:t>
      </w:r>
      <w:r w:rsidRPr="00756B23">
        <w:rPr>
          <w:sz w:val="28"/>
          <w:szCs w:val="28"/>
        </w:rPr>
        <w:tab/>
      </w:r>
      <w:proofErr w:type="gramStart"/>
      <w:r w:rsidRPr="00756B23">
        <w:rPr>
          <w:sz w:val="28"/>
          <w:szCs w:val="28"/>
        </w:rPr>
        <w:t>5  Nos</w:t>
      </w:r>
      <w:proofErr w:type="gramEnd"/>
      <w:r w:rsidRPr="00756B23">
        <w:rPr>
          <w:sz w:val="28"/>
          <w:szCs w:val="28"/>
        </w:rPr>
        <w:t>.</w:t>
      </w:r>
    </w:p>
    <w:p w:rsidR="00B662E6" w:rsidRPr="00756B23" w:rsidRDefault="00B662E6" w:rsidP="00B662E6">
      <w:pPr>
        <w:rPr>
          <w:sz w:val="28"/>
          <w:szCs w:val="28"/>
        </w:rPr>
      </w:pPr>
      <w:r w:rsidRPr="00756B23">
        <w:rPr>
          <w:sz w:val="28"/>
          <w:szCs w:val="28"/>
        </w:rPr>
        <w:t>Fans</w:t>
      </w:r>
      <w:r w:rsidRPr="00756B23">
        <w:rPr>
          <w:sz w:val="28"/>
          <w:szCs w:val="28"/>
        </w:rPr>
        <w:tab/>
      </w:r>
      <w:r w:rsidRPr="00756B23">
        <w:rPr>
          <w:sz w:val="28"/>
          <w:szCs w:val="28"/>
        </w:rPr>
        <w:tab/>
      </w:r>
      <w:r w:rsidRPr="00756B23">
        <w:rPr>
          <w:sz w:val="28"/>
          <w:szCs w:val="28"/>
        </w:rPr>
        <w:tab/>
      </w:r>
      <w:r w:rsidRPr="00756B23">
        <w:rPr>
          <w:sz w:val="28"/>
          <w:szCs w:val="28"/>
        </w:rPr>
        <w:tab/>
      </w:r>
      <w:r w:rsidRPr="00756B23">
        <w:rPr>
          <w:sz w:val="28"/>
          <w:szCs w:val="28"/>
        </w:rPr>
        <w:tab/>
        <w:t>:</w:t>
      </w:r>
      <w:r w:rsidRPr="00756B23">
        <w:rPr>
          <w:sz w:val="28"/>
          <w:szCs w:val="28"/>
        </w:rPr>
        <w:tab/>
      </w:r>
      <w:proofErr w:type="gramStart"/>
      <w:r w:rsidRPr="00756B23">
        <w:rPr>
          <w:sz w:val="28"/>
          <w:szCs w:val="28"/>
        </w:rPr>
        <w:t>4  Nos</w:t>
      </w:r>
      <w:proofErr w:type="gramEnd"/>
      <w:r w:rsidRPr="00756B23">
        <w:rPr>
          <w:sz w:val="28"/>
          <w:szCs w:val="28"/>
        </w:rPr>
        <w:t>.</w:t>
      </w:r>
    </w:p>
    <w:p w:rsidR="00B662E6" w:rsidRPr="00756B23" w:rsidRDefault="00B662E6" w:rsidP="00B662E6">
      <w:pPr>
        <w:rPr>
          <w:sz w:val="28"/>
          <w:szCs w:val="28"/>
        </w:rPr>
      </w:pPr>
      <w:r w:rsidRPr="00756B23">
        <w:rPr>
          <w:sz w:val="28"/>
          <w:szCs w:val="28"/>
        </w:rPr>
        <w:t>Water heater</w:t>
      </w:r>
      <w:r w:rsidRPr="00756B23">
        <w:rPr>
          <w:sz w:val="28"/>
          <w:szCs w:val="28"/>
        </w:rPr>
        <w:tab/>
      </w:r>
      <w:r w:rsidRPr="00756B23">
        <w:rPr>
          <w:sz w:val="28"/>
          <w:szCs w:val="28"/>
        </w:rPr>
        <w:tab/>
      </w:r>
      <w:r w:rsidRPr="00756B23">
        <w:rPr>
          <w:sz w:val="28"/>
          <w:szCs w:val="28"/>
        </w:rPr>
        <w:tab/>
        <w:t>:</w:t>
      </w:r>
      <w:r w:rsidRPr="00756B23">
        <w:rPr>
          <w:sz w:val="28"/>
          <w:szCs w:val="28"/>
        </w:rPr>
        <w:tab/>
      </w:r>
      <w:proofErr w:type="gramStart"/>
      <w:r w:rsidRPr="00756B23">
        <w:rPr>
          <w:sz w:val="28"/>
          <w:szCs w:val="28"/>
        </w:rPr>
        <w:t>1  Nos</w:t>
      </w:r>
      <w:proofErr w:type="gramEnd"/>
      <w:r w:rsidRPr="00756B23">
        <w:rPr>
          <w:sz w:val="28"/>
          <w:szCs w:val="28"/>
        </w:rPr>
        <w:t>.</w:t>
      </w:r>
    </w:p>
    <w:p w:rsidR="00B662E6" w:rsidRPr="00756B23" w:rsidRDefault="00B662E6" w:rsidP="00B662E6">
      <w:pPr>
        <w:rPr>
          <w:sz w:val="28"/>
          <w:szCs w:val="28"/>
        </w:rPr>
      </w:pPr>
      <w:proofErr w:type="spellStart"/>
      <w:r w:rsidRPr="00756B23">
        <w:rPr>
          <w:sz w:val="28"/>
          <w:szCs w:val="28"/>
        </w:rPr>
        <w:t>Tubelight</w:t>
      </w:r>
      <w:proofErr w:type="spellEnd"/>
      <w:r w:rsidRPr="00756B23">
        <w:rPr>
          <w:sz w:val="28"/>
          <w:szCs w:val="28"/>
        </w:rPr>
        <w:t xml:space="preserve"> fittings with light </w:t>
      </w:r>
      <w:r w:rsidRPr="00756B23">
        <w:rPr>
          <w:sz w:val="28"/>
          <w:szCs w:val="28"/>
        </w:rPr>
        <w:tab/>
        <w:t>:</w:t>
      </w:r>
      <w:r w:rsidRPr="00756B23">
        <w:rPr>
          <w:sz w:val="28"/>
          <w:szCs w:val="28"/>
        </w:rPr>
        <w:tab/>
      </w:r>
      <w:proofErr w:type="gramStart"/>
      <w:r w:rsidRPr="00756B23">
        <w:rPr>
          <w:sz w:val="28"/>
          <w:szCs w:val="28"/>
        </w:rPr>
        <w:t>4  Nos</w:t>
      </w:r>
      <w:proofErr w:type="gramEnd"/>
      <w:r w:rsidRPr="00756B23">
        <w:rPr>
          <w:sz w:val="28"/>
          <w:szCs w:val="28"/>
        </w:rPr>
        <w:t>.</w:t>
      </w:r>
    </w:p>
    <w:p w:rsidR="00B662E6" w:rsidRPr="00756B23" w:rsidRDefault="00B662E6" w:rsidP="00B662E6">
      <w:pPr>
        <w:rPr>
          <w:sz w:val="28"/>
          <w:szCs w:val="28"/>
        </w:rPr>
      </w:pPr>
      <w:r w:rsidRPr="00756B23">
        <w:rPr>
          <w:sz w:val="28"/>
          <w:szCs w:val="28"/>
        </w:rPr>
        <w:t xml:space="preserve">Exhaust fan </w:t>
      </w:r>
      <w:r w:rsidRPr="00756B23">
        <w:rPr>
          <w:sz w:val="28"/>
          <w:szCs w:val="28"/>
        </w:rPr>
        <w:tab/>
      </w:r>
      <w:r w:rsidRPr="00756B23">
        <w:rPr>
          <w:sz w:val="28"/>
          <w:szCs w:val="28"/>
        </w:rPr>
        <w:tab/>
      </w:r>
      <w:r w:rsidRPr="00756B23">
        <w:rPr>
          <w:sz w:val="28"/>
          <w:szCs w:val="28"/>
        </w:rPr>
        <w:tab/>
        <w:t>:</w:t>
      </w:r>
      <w:r w:rsidRPr="00756B23">
        <w:rPr>
          <w:sz w:val="28"/>
          <w:szCs w:val="28"/>
        </w:rPr>
        <w:tab/>
      </w:r>
      <w:proofErr w:type="gramStart"/>
      <w:r w:rsidRPr="00756B23">
        <w:rPr>
          <w:sz w:val="28"/>
          <w:szCs w:val="28"/>
        </w:rPr>
        <w:t>3  Nos</w:t>
      </w:r>
      <w:proofErr w:type="gramEnd"/>
      <w:r w:rsidRPr="00756B23">
        <w:rPr>
          <w:sz w:val="28"/>
          <w:szCs w:val="28"/>
        </w:rPr>
        <w:t>.</w:t>
      </w:r>
    </w:p>
    <w:p w:rsidR="00B662E6" w:rsidRPr="00756B23" w:rsidRDefault="00B662E6" w:rsidP="00B662E6">
      <w:pPr>
        <w:rPr>
          <w:sz w:val="28"/>
          <w:szCs w:val="28"/>
        </w:rPr>
      </w:pPr>
    </w:p>
    <w:p w:rsidR="004C1C6B" w:rsidRPr="00756B23" w:rsidRDefault="004C1C6B" w:rsidP="004C1C6B"/>
    <w:p w:rsidR="004C1C6B" w:rsidRPr="00756B23" w:rsidRDefault="004C1C6B" w:rsidP="004C1C6B"/>
    <w:p w:rsidR="004C1C6B" w:rsidRPr="00756B23" w:rsidRDefault="004C1C6B" w:rsidP="004C1C6B"/>
    <w:p w:rsidR="004C1C6B" w:rsidRPr="00756B23" w:rsidRDefault="004C1C6B" w:rsidP="004C1C6B">
      <w:r w:rsidRPr="00756B23">
        <w:rPr>
          <w:b/>
          <w:sz w:val="28"/>
          <w:szCs w:val="28"/>
        </w:rPr>
        <w:t>Signature of Tenant</w:t>
      </w:r>
    </w:p>
    <w:p w:rsidR="004C1C6B" w:rsidRPr="00756B23" w:rsidRDefault="004C1C6B" w:rsidP="004C1C6B"/>
    <w:p w:rsidR="004C1C6B" w:rsidRPr="00756B23" w:rsidRDefault="004C1C6B" w:rsidP="004C1C6B"/>
    <w:p w:rsidR="004C1C6B" w:rsidRPr="00756B23" w:rsidRDefault="004C1C6B" w:rsidP="004C1C6B"/>
    <w:p w:rsidR="004C1C6B" w:rsidRPr="00756B23" w:rsidRDefault="004C1C6B" w:rsidP="004C1C6B"/>
    <w:p w:rsidR="002D0DED" w:rsidRPr="00756B23" w:rsidRDefault="002D0DED"/>
    <w:sectPr w:rsidR="002D0DED" w:rsidRPr="00756B23" w:rsidSect="00DF1FC6">
      <w:pgSz w:w="11906" w:h="16838" w:code="9"/>
      <w:pgMar w:top="1440" w:right="1106"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733"/>
    <w:multiLevelType w:val="hybridMultilevel"/>
    <w:tmpl w:val="2E0CF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5A1377"/>
    <w:multiLevelType w:val="hybridMultilevel"/>
    <w:tmpl w:val="2ED881DE"/>
    <w:lvl w:ilvl="0" w:tplc="857AFE8C">
      <w:start w:val="1"/>
      <w:numFmt w:val="decimal"/>
      <w:lvlText w:val="%1)"/>
      <w:lvlJc w:val="left"/>
      <w:pPr>
        <w:tabs>
          <w:tab w:val="num" w:pos="720"/>
        </w:tabs>
        <w:ind w:left="720" w:hanging="360"/>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C6B"/>
    <w:rsid w:val="00084C51"/>
    <w:rsid w:val="000A32D2"/>
    <w:rsid w:val="000B6768"/>
    <w:rsid w:val="002673EC"/>
    <w:rsid w:val="002878E7"/>
    <w:rsid w:val="002D0DED"/>
    <w:rsid w:val="002D30F0"/>
    <w:rsid w:val="003207B5"/>
    <w:rsid w:val="003A7C36"/>
    <w:rsid w:val="00466730"/>
    <w:rsid w:val="00496377"/>
    <w:rsid w:val="004C1C6B"/>
    <w:rsid w:val="00520F48"/>
    <w:rsid w:val="00674495"/>
    <w:rsid w:val="00684538"/>
    <w:rsid w:val="006C4E6A"/>
    <w:rsid w:val="007270B0"/>
    <w:rsid w:val="00756B23"/>
    <w:rsid w:val="00777A83"/>
    <w:rsid w:val="00827630"/>
    <w:rsid w:val="008352CC"/>
    <w:rsid w:val="00B662E6"/>
    <w:rsid w:val="00BA37AE"/>
    <w:rsid w:val="00C679F9"/>
    <w:rsid w:val="00E240ED"/>
    <w:rsid w:val="00F56E77"/>
    <w:rsid w:val="00F93AC4"/>
    <w:rsid w:val="00FF6D2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F0AF"/>
  <w15:docId w15:val="{AF99B44D-B4DC-4CBD-825E-9B6BEC64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C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1C6B"/>
    <w:pPr>
      <w:spacing w:after="0"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qFormat/>
    <w:rsid w:val="004C1C6B"/>
    <w:pPr>
      <w:spacing w:after="60"/>
      <w:jc w:val="center"/>
      <w:outlineLvl w:val="1"/>
    </w:pPr>
    <w:rPr>
      <w:rFonts w:ascii="Cambria" w:hAnsi="Cambria"/>
    </w:rPr>
  </w:style>
  <w:style w:type="character" w:customStyle="1" w:styleId="SubtitleChar">
    <w:name w:val="Subtitle Char"/>
    <w:basedOn w:val="DefaultParagraphFont"/>
    <w:link w:val="Subtitle"/>
    <w:rsid w:val="004C1C6B"/>
    <w:rPr>
      <w:rFonts w:ascii="Cambria" w:eastAsia="Times New Roman" w:hAnsi="Cambria" w:cs="Times New Roman"/>
      <w:sz w:val="24"/>
      <w:szCs w:val="24"/>
    </w:rPr>
  </w:style>
  <w:style w:type="paragraph" w:styleId="ListParagraph">
    <w:name w:val="List Paragraph"/>
    <w:basedOn w:val="Normal"/>
    <w:uiPriority w:val="34"/>
    <w:qFormat/>
    <w:rsid w:val="004C1C6B"/>
    <w:pPr>
      <w:ind w:left="720"/>
      <w:contextualSpacing/>
    </w:pPr>
  </w:style>
  <w:style w:type="paragraph" w:styleId="BalloonText">
    <w:name w:val="Balloon Text"/>
    <w:basedOn w:val="Normal"/>
    <w:link w:val="BalloonTextChar"/>
    <w:uiPriority w:val="99"/>
    <w:semiHidden/>
    <w:unhideWhenUsed/>
    <w:rsid w:val="00C679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9F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Allaudeen, A.Shaik (Cognizant)</cp:lastModifiedBy>
  <cp:revision>3</cp:revision>
  <cp:lastPrinted>2019-04-22T13:50:00Z</cp:lastPrinted>
  <dcterms:created xsi:type="dcterms:W3CDTF">2019-04-22T14:28:00Z</dcterms:created>
  <dcterms:modified xsi:type="dcterms:W3CDTF">2019-04-22T14:35:00Z</dcterms:modified>
</cp:coreProperties>
</file>