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15 : Python Program to Implement Decision Tree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Decision Tree classification algorithm (ID3) using Entropy and Information Gain to construct an optimal decision tree from a dataset.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training dataset comprising categorical attributes and a binary target classification (e.g., PlayTennis).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a function to calculate the Entropy of a dataset based on target class distribution: Entropy(S) = -sum(p_i * log2(p_i)).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a function to calculate Information Gain for a candidate splitting attribute: Gain(S, A) = Entropy(S) - sum((|Sv|/|S|) * Entropy(Sv)).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Define the recursive ID3 tree-building function: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a. If all examples in the subset have the same target classification, return that single leaf label.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b. If the attribute list is empty, return majority target label in current subset.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c. Otherwise, calculate Information Gain for every remaining candidate attribute.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d. Select the attribute with maximum Information Gain as the decision node.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e. For each distinct value of the selected attribute, split dataset and recursively build child subtree.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Build complete decision tree starting from full training set.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Display computed Entropy, Information Gain for attributes, and constructed Decision Tree root split.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6068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6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8" cy="2289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8" cy="228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Decision Tree algorithm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