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233B5" w14:textId="77777777" w:rsidR="00FC0618" w:rsidRDefault="00FC0618" w:rsidP="00FC0618">
      <w:pPr>
        <w:pStyle w:val="Heading1"/>
        <w:jc w:val="center"/>
      </w:pPr>
      <w:r>
        <w:rPr>
          <w:noProof/>
        </w:rPr>
        <mc:AlternateContent>
          <mc:Choice Requires="wps">
            <w:drawing>
              <wp:anchor distT="0" distB="0" distL="0" distR="0" simplePos="0" relativeHeight="251659264" behindDoc="0" locked="0" layoutInCell="1" allowOverlap="1" wp14:anchorId="1DC5EF8F" wp14:editId="4D83F33A">
                <wp:simplePos x="0" y="0"/>
                <wp:positionH relativeFrom="page">
                  <wp:posOffset>3393692</wp:posOffset>
                </wp:positionH>
                <wp:positionV relativeFrom="page">
                  <wp:posOffset>6688129</wp:posOffset>
                </wp:positionV>
                <wp:extent cx="4163060" cy="139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63060" cy="13970"/>
                        </a:xfrm>
                        <a:custGeom>
                          <a:avLst/>
                          <a:gdLst/>
                          <a:ahLst/>
                          <a:cxnLst/>
                          <a:rect l="l" t="t" r="r" b="b"/>
                          <a:pathLst>
                            <a:path w="4163060" h="13970">
                              <a:moveTo>
                                <a:pt x="4162806" y="13969"/>
                              </a:moveTo>
                              <a:lnTo>
                                <a:pt x="0" y="13969"/>
                              </a:lnTo>
                              <a:lnTo>
                                <a:pt x="0" y="0"/>
                              </a:lnTo>
                              <a:lnTo>
                                <a:pt x="4162806"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DE9818" id="Graphic 1" o:spid="_x0000_s1026" style="position:absolute;margin-left:267.2pt;margin-top:526.6pt;width:327.8pt;height:1.1pt;z-index:251659264;visibility:visible;mso-wrap-style:square;mso-wrap-distance-left:0;mso-wrap-distance-top:0;mso-wrap-distance-right:0;mso-wrap-distance-bottom:0;mso-position-horizontal:absolute;mso-position-horizontal-relative:page;mso-position-vertical:absolute;mso-position-vertical-relative:page;v-text-anchor:top" coordsize="416306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" path="m4162806,13969l,13969,,,4162806,e" filled="f" strokeweight="1pt">
                <v:path arrowok="t"/>
                <w10:wrap anchorx="page" anchory="page"/>
              </v:shape>
            </w:pict>
          </mc:Fallback>
        </mc:AlternateContent>
      </w:r>
      <w:r>
        <w:rPr>
          <w:noProof/>
        </w:rPr>
        <mc:AlternateContent>
          <mc:Choice Requires="wps">
            <w:drawing>
              <wp:anchor distT="0" distB="0" distL="0" distR="0" simplePos="0" relativeHeight="251660288" behindDoc="0" locked="0" layoutInCell="1" allowOverlap="1" wp14:anchorId="5A16CD56" wp14:editId="37D05135">
                <wp:simplePos x="0" y="0"/>
                <wp:positionH relativeFrom="page">
                  <wp:posOffset>3393692</wp:posOffset>
                </wp:positionH>
                <wp:positionV relativeFrom="page">
                  <wp:posOffset>8323750</wp:posOffset>
                </wp:positionV>
                <wp:extent cx="4163060" cy="139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63060" cy="13970"/>
                        </a:xfrm>
                        <a:custGeom>
                          <a:avLst/>
                          <a:gdLst/>
                          <a:ahLst/>
                          <a:cxnLst/>
                          <a:rect l="l" t="t" r="r" b="b"/>
                          <a:pathLst>
                            <a:path w="4163060" h="13970">
                              <a:moveTo>
                                <a:pt x="4162806" y="13969"/>
                              </a:moveTo>
                              <a:lnTo>
                                <a:pt x="0" y="13969"/>
                              </a:lnTo>
                              <a:lnTo>
                                <a:pt x="0" y="0"/>
                              </a:lnTo>
                              <a:lnTo>
                                <a:pt x="4162806"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7D8AA7" id="Graphic 2" o:spid="_x0000_s1026" style="position:absolute;margin-left:267.2pt;margin-top:655.4pt;width:327.8pt;height:1.1pt;z-index:251660288;visibility:visible;mso-wrap-style:square;mso-wrap-distance-left:0;mso-wrap-distance-top:0;mso-wrap-distance-right:0;mso-wrap-distance-bottom:0;mso-position-horizontal:absolute;mso-position-horizontal-relative:page;mso-position-vertical:absolute;mso-position-vertical-relative:page;v-text-anchor:top" coordsize="416306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" path="m4162806,13969l,13969,,,4162806,e" filled="f" strokeweight="1pt">
                <v:path arrowok="t"/>
                <w10:wrap anchorx="page" anchory="page"/>
              </v:shape>
            </w:pict>
          </mc:Fallback>
        </mc:AlternateContent>
      </w:r>
      <w:r>
        <w:rPr>
          <w:noProof/>
        </w:rPr>
        <mc:AlternateContent>
          <mc:Choice Requires="wps">
            <w:drawing>
              <wp:anchor distT="0" distB="0" distL="0" distR="0" simplePos="0" relativeHeight="251661312" behindDoc="0" locked="0" layoutInCell="1" allowOverlap="1" wp14:anchorId="4DC8267C" wp14:editId="127940C9">
                <wp:simplePos x="0" y="0"/>
                <wp:positionH relativeFrom="page">
                  <wp:posOffset>3393692</wp:posOffset>
                </wp:positionH>
                <wp:positionV relativeFrom="page">
                  <wp:posOffset>9404429</wp:posOffset>
                </wp:positionV>
                <wp:extent cx="4163060" cy="139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63060" cy="13970"/>
                        </a:xfrm>
                        <a:custGeom>
                          <a:avLst/>
                          <a:gdLst/>
                          <a:ahLst/>
                          <a:cxnLst/>
                          <a:rect l="l" t="t" r="r" b="b"/>
                          <a:pathLst>
                            <a:path w="4163060" h="13970">
                              <a:moveTo>
                                <a:pt x="4162806" y="13969"/>
                              </a:moveTo>
                              <a:lnTo>
                                <a:pt x="0" y="13969"/>
                              </a:lnTo>
                              <a:lnTo>
                                <a:pt x="0" y="0"/>
                              </a:lnTo>
                              <a:lnTo>
                                <a:pt x="4162806"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331FA4" id="Graphic 3" o:spid="_x0000_s1026" style="position:absolute;margin-left:267.2pt;margin-top:740.5pt;width:327.8pt;height:1.1pt;z-index:251661312;visibility:visible;mso-wrap-style:square;mso-wrap-distance-left:0;mso-wrap-distance-top:0;mso-wrap-distance-right:0;mso-wrap-distance-bottom:0;mso-position-horizontal:absolute;mso-position-horizontal-relative:page;mso-position-vertical:absolute;mso-position-vertical-relative:page;v-text-anchor:top" coordsize="416306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" path="m4162806,13969l,13969,,,4162806,e" filled="f" strokeweight="1pt">
                <v:path arrowok="t"/>
                <w10:wrap anchorx="page" anchory="page"/>
              </v:shape>
            </w:pict>
          </mc:Fallback>
        </mc:AlternateContent>
      </w:r>
      <w:r>
        <w:t xml:space="preserve">SIMATS </w:t>
      </w:r>
      <w:r>
        <w:rPr>
          <w:spacing w:val="-2"/>
        </w:rPr>
        <w:t>ENGINEERING</w:t>
      </w:r>
    </w:p>
    <w:p w14:paraId="2E468132" w14:textId="77777777" w:rsidR="00FC0618" w:rsidRDefault="00FC0618" w:rsidP="00FC0618">
      <w:pPr>
        <w:pStyle w:val="Heading2"/>
        <w:jc w:val="center"/>
      </w:pPr>
      <w:r>
        <w:t xml:space="preserve">ASSESSMENT TOOL </w:t>
      </w:r>
      <w:r>
        <w:rPr>
          <w:spacing w:val="-10"/>
        </w:rPr>
        <w:t>1</w:t>
      </w:r>
    </w:p>
    <w:p w14:paraId="61D717DB" w14:textId="77777777" w:rsidR="00FC0618" w:rsidRDefault="00FC0618" w:rsidP="00FC0618">
      <w:pPr>
        <w:pStyle w:val="BodyText"/>
        <w:jc w:val="center"/>
        <w:rPr>
          <w:b/>
          <w:sz w:val="28"/>
        </w:rPr>
      </w:pPr>
    </w:p>
    <w:p w14:paraId="13BB0B59" w14:textId="77777777" w:rsidR="00FC0618" w:rsidRDefault="00FC0618" w:rsidP="00FC0618">
      <w:pPr>
        <w:pStyle w:val="BodyText"/>
        <w:spacing w:before="137"/>
        <w:jc w:val="center"/>
        <w:rPr>
          <w:b/>
          <w:sz w:val="28"/>
        </w:rPr>
      </w:pPr>
    </w:p>
    <w:p w14:paraId="09AF0032" w14:textId="77777777" w:rsidR="00FC0618" w:rsidRDefault="00FC0618" w:rsidP="00FC0618">
      <w:pPr>
        <w:pStyle w:val="Heading3"/>
        <w:tabs>
          <w:tab w:val="left" w:pos="4526"/>
        </w:tabs>
        <w:ind w:right="1643"/>
        <w:jc w:val="right"/>
      </w:pPr>
      <w:r>
        <w:t>COURSE CODE:</w:t>
      </w:r>
      <w:r>
        <w:rPr>
          <w:spacing w:val="40"/>
        </w:rPr>
        <w:t xml:space="preserve"> </w:t>
      </w:r>
      <w:r>
        <w:rPr>
          <w:rFonts w:ascii="Arial MT"/>
        </w:rPr>
        <w:t>CSA0713</w:t>
      </w:r>
      <w:r>
        <w:rPr>
          <w:rFonts w:ascii="Arial MT"/>
        </w:rPr>
        <w:tab/>
      </w:r>
      <w:r>
        <w:t>COURSE</w:t>
      </w:r>
      <w:r>
        <w:rPr>
          <w:spacing w:val="-17"/>
        </w:rPr>
        <w:t xml:space="preserve"> </w:t>
      </w:r>
      <w:r>
        <w:t>NAME:</w:t>
      </w:r>
      <w:r>
        <w:rPr>
          <w:spacing w:val="-17"/>
        </w:rPr>
        <w:t xml:space="preserve"> </w:t>
      </w:r>
      <w:r>
        <w:t xml:space="preserve">COMPUTER </w:t>
      </w:r>
      <w:r>
        <w:rPr>
          <w:spacing w:val="-2"/>
        </w:rPr>
        <w:t>NETWORKS</w:t>
      </w:r>
    </w:p>
    <w:p w14:paraId="19A72DBF" w14:textId="77777777" w:rsidR="00FC0618" w:rsidRDefault="00FC0618" w:rsidP="00FC0618">
      <w:pPr>
        <w:pStyle w:val="BodyText"/>
        <w:jc w:val="center"/>
        <w:rPr>
          <w:rFonts w:ascii="Arial"/>
          <w:b/>
        </w:rPr>
      </w:pPr>
    </w:p>
    <w:p w14:paraId="3D92B8FA" w14:textId="77777777" w:rsidR="00FC0618" w:rsidRDefault="00FC0618" w:rsidP="00FC0618">
      <w:pPr>
        <w:pStyle w:val="BodyText"/>
        <w:rPr>
          <w:rFonts w:ascii="Arial"/>
          <w:b/>
        </w:rPr>
      </w:pPr>
    </w:p>
    <w:p w14:paraId="40CF1853" w14:textId="77777777" w:rsidR="00FC0618" w:rsidRDefault="00FC0618" w:rsidP="00FC0618">
      <w:pPr>
        <w:pStyle w:val="BodyText"/>
        <w:rPr>
          <w:rFonts w:ascii="Arial"/>
          <w:b/>
        </w:rPr>
      </w:pPr>
    </w:p>
    <w:p w14:paraId="63E50942" w14:textId="77777777" w:rsidR="00FC0618" w:rsidRDefault="00FC0618" w:rsidP="00FC0618">
      <w:pPr>
        <w:pStyle w:val="BodyText"/>
        <w:rPr>
          <w:rFonts w:ascii="Arial"/>
          <w:b/>
        </w:rPr>
      </w:pPr>
    </w:p>
    <w:p w14:paraId="64A11266" w14:textId="77777777" w:rsidR="00FC0618" w:rsidRDefault="00FC0618" w:rsidP="00FC0618">
      <w:pPr>
        <w:pStyle w:val="BodyText"/>
        <w:spacing w:before="275"/>
        <w:rPr>
          <w:rFonts w:ascii="Arial"/>
          <w:b/>
        </w:rPr>
      </w:pPr>
    </w:p>
    <w:p w14:paraId="124BC2B3" w14:textId="77777777" w:rsidR="00FC0618" w:rsidRDefault="00FC0618" w:rsidP="00FC0618">
      <w:pPr>
        <w:spacing w:before="1"/>
        <w:ind w:left="165"/>
        <w:rPr>
          <w:rFonts w:ascii="Arial"/>
          <w:b/>
          <w:sz w:val="24"/>
        </w:rPr>
      </w:pPr>
      <w:r>
        <w:rPr>
          <w:rFonts w:ascii="Arial"/>
          <w:b/>
          <w:sz w:val="24"/>
        </w:rPr>
        <w:t xml:space="preserve">COURSE OUTCOME </w:t>
      </w:r>
      <w:r>
        <w:rPr>
          <w:rFonts w:ascii="Arial"/>
          <w:b/>
          <w:spacing w:val="-2"/>
          <w:sz w:val="24"/>
        </w:rPr>
        <w:t>COVERED</w:t>
      </w:r>
    </w:p>
    <w:p w14:paraId="7F79193A" w14:textId="77777777" w:rsidR="00FC0618" w:rsidRDefault="00FC0618" w:rsidP="00FC0618">
      <w:pPr>
        <w:spacing w:before="275"/>
        <w:ind w:left="165"/>
        <w:rPr>
          <w:rFonts w:ascii="Arial"/>
          <w:i/>
        </w:rPr>
      </w:pPr>
      <w:r>
        <w:rPr>
          <w:rFonts w:ascii="Arial"/>
          <w:b/>
          <w:i/>
          <w:sz w:val="24"/>
        </w:rPr>
        <w:t xml:space="preserve">CO2: </w:t>
      </w:r>
      <w:r>
        <w:rPr>
          <w:position w:val="1"/>
          <w:sz w:val="28"/>
        </w:rPr>
        <w:t xml:space="preserve">Configure IP addressing schemes, subnetting, and basic routing techniques </w:t>
      </w:r>
      <w:r>
        <w:rPr>
          <w:position w:val="2"/>
          <w:sz w:val="28"/>
        </w:rPr>
        <w:t>using simulation tool, for efficient network design and topology</w:t>
      </w:r>
      <w:r>
        <w:rPr>
          <w:rFonts w:ascii="Arial"/>
          <w:i/>
          <w:position w:val="1"/>
          <w:sz w:val="24"/>
        </w:rPr>
        <w:t xml:space="preserve">. </w:t>
      </w:r>
      <w:r>
        <w:rPr>
          <w:rFonts w:ascii="Arial"/>
          <w:i/>
        </w:rPr>
        <w:t>(BL3)</w:t>
      </w:r>
    </w:p>
    <w:p w14:paraId="63C9BBDB" w14:textId="77777777" w:rsidR="00FC0618" w:rsidRDefault="00FC0618" w:rsidP="00FC0618">
      <w:pPr>
        <w:spacing w:before="275"/>
        <w:ind w:left="165"/>
        <w:rPr>
          <w:rFonts w:ascii="Arial"/>
          <w:i/>
          <w:sz w:val="24"/>
        </w:rPr>
      </w:pPr>
      <w:r>
        <w:rPr>
          <w:rFonts w:ascii="Arial"/>
          <w:i/>
          <w:sz w:val="24"/>
        </w:rPr>
        <w:t xml:space="preserve">Assessment Tool Weightage: </w:t>
      </w:r>
      <w:r>
        <w:rPr>
          <w:rFonts w:ascii="Arial"/>
          <w:i/>
          <w:spacing w:val="-5"/>
          <w:sz w:val="24"/>
        </w:rPr>
        <w:t>40%</w:t>
      </w:r>
    </w:p>
    <w:p w14:paraId="4D38AF14" w14:textId="77777777" w:rsidR="00FC0618" w:rsidRDefault="00FC0618" w:rsidP="00FC0618">
      <w:pPr>
        <w:pStyle w:val="BodyText"/>
        <w:rPr>
          <w:rFonts w:ascii="Arial"/>
          <w:i/>
        </w:rPr>
      </w:pPr>
    </w:p>
    <w:p w14:paraId="12A16909" w14:textId="77777777" w:rsidR="00FC0618" w:rsidRDefault="00FC0618" w:rsidP="00FC0618">
      <w:pPr>
        <w:pStyle w:val="BodyText"/>
        <w:spacing w:before="275"/>
        <w:rPr>
          <w:rFonts w:ascii="Arial"/>
          <w:i/>
        </w:rPr>
      </w:pPr>
    </w:p>
    <w:p w14:paraId="55473EC8" w14:textId="77777777" w:rsidR="00FC0618" w:rsidRDefault="00FC0618" w:rsidP="00FC0618">
      <w:pPr>
        <w:pStyle w:val="BodyText"/>
        <w:ind w:right="705"/>
        <w:jc w:val="center"/>
        <w:rPr>
          <w:rFonts w:ascii="Arial MT"/>
        </w:rPr>
      </w:pPr>
      <w:r>
        <w:rPr>
          <w:rFonts w:ascii="Arial MT"/>
        </w:rPr>
        <w:t xml:space="preserve">Annexure </w:t>
      </w:r>
      <w:r>
        <w:rPr>
          <w:rFonts w:ascii="Arial MT"/>
          <w:spacing w:val="-10"/>
        </w:rPr>
        <w:t>A</w:t>
      </w:r>
    </w:p>
    <w:p w14:paraId="2940678F" w14:textId="77777777" w:rsidR="00FC0618" w:rsidRDefault="00FC0618" w:rsidP="00FC0618">
      <w:pPr>
        <w:pStyle w:val="BodyText"/>
        <w:rPr>
          <w:rFonts w:ascii="Arial MT"/>
        </w:rPr>
      </w:pPr>
    </w:p>
    <w:p w14:paraId="26D197D1" w14:textId="77777777" w:rsidR="00FC0618" w:rsidRDefault="00FC0618" w:rsidP="00FC0618">
      <w:pPr>
        <w:pStyle w:val="Heading2"/>
      </w:pPr>
      <w:r>
        <w:t xml:space="preserve">ANALYTICAL PROBLEM </w:t>
      </w:r>
      <w:r>
        <w:rPr>
          <w:spacing w:val="-2"/>
        </w:rPr>
        <w:t>SOLVING</w:t>
      </w:r>
    </w:p>
    <w:p w14:paraId="51B9EF9C" w14:textId="77777777" w:rsidR="00FC0618" w:rsidRDefault="00FC0618" w:rsidP="00FC0618">
      <w:pPr>
        <w:pStyle w:val="BodyText"/>
        <w:rPr>
          <w:b/>
        </w:rPr>
      </w:pPr>
    </w:p>
    <w:p w14:paraId="652A26D6" w14:textId="77777777" w:rsidR="00FC0618" w:rsidRDefault="00FC0618" w:rsidP="00FC0618">
      <w:pPr>
        <w:pStyle w:val="BodyText"/>
        <w:rPr>
          <w:b/>
        </w:rPr>
      </w:pPr>
    </w:p>
    <w:p w14:paraId="1D20C08D" w14:textId="77777777" w:rsidR="00FC0618" w:rsidRDefault="00FC0618" w:rsidP="00FC0618">
      <w:pPr>
        <w:pStyle w:val="BodyText"/>
        <w:rPr>
          <w:b/>
        </w:rPr>
      </w:pPr>
    </w:p>
    <w:p w14:paraId="0C87AEC7" w14:textId="77777777" w:rsidR="00FC0618" w:rsidRDefault="00FC0618" w:rsidP="00FC0618">
      <w:pPr>
        <w:pStyle w:val="Heading4"/>
      </w:pPr>
      <w:r>
        <w:t xml:space="preserve">Code of </w:t>
      </w:r>
      <w:r>
        <w:rPr>
          <w:spacing w:val="-2"/>
        </w:rPr>
        <w:t>Conduct:</w:t>
      </w:r>
    </w:p>
    <w:p w14:paraId="4C48BBB1" w14:textId="77777777" w:rsidR="00FC0618" w:rsidRDefault="00FC0618" w:rsidP="00FC0618">
      <w:pPr>
        <w:pStyle w:val="BodyText"/>
        <w:rPr>
          <w:b/>
          <w:i/>
        </w:rPr>
      </w:pPr>
    </w:p>
    <w:p w14:paraId="1D55665F" w14:textId="3169EB1D" w:rsidR="00FC0618" w:rsidRDefault="00FC0618" w:rsidP="00FC0618">
      <w:pPr>
        <w:tabs>
          <w:tab w:val="left" w:pos="2786"/>
        </w:tabs>
        <w:ind w:left="165" w:right="253"/>
        <w:rPr>
          <w:i/>
          <w:sz w:val="24"/>
        </w:rPr>
      </w:pPr>
      <w:r>
        <w:rPr>
          <w:i/>
          <w:sz w:val="24"/>
        </w:rPr>
        <w:t xml:space="preserve">I </w:t>
      </w:r>
      <w:r>
        <w:rPr>
          <w:i/>
          <w:sz w:val="24"/>
        </w:rPr>
        <w:t>Sk. Sameer(192312356)</w:t>
      </w:r>
      <w:r>
        <w:rPr>
          <w:sz w:val="24"/>
          <w:u w:val="single"/>
        </w:rPr>
        <w:tab/>
      </w:r>
      <w:r>
        <w:rPr>
          <w:spacing w:val="-39"/>
          <w:sz w:val="24"/>
        </w:rPr>
        <w:t xml:space="preserve"> </w:t>
      </w:r>
      <w:r>
        <w:rPr>
          <w:i/>
          <w:sz w:val="24"/>
        </w:rPr>
        <w:t>(Name / Reg No) certify that this submission is my original work and that I have adhered to the guidelines specified for this assessment.</w:t>
      </w:r>
    </w:p>
    <w:p w14:paraId="704501A8" w14:textId="77777777" w:rsidR="00FC0618" w:rsidRDefault="00FC0618" w:rsidP="00FC0618">
      <w:pPr>
        <w:ind w:left="165"/>
        <w:rPr>
          <w:i/>
          <w:sz w:val="24"/>
        </w:rPr>
      </w:pPr>
      <w:r>
        <w:rPr>
          <w:i/>
          <w:sz w:val="24"/>
        </w:rPr>
        <w:t xml:space="preserve">I understand that any violation of academic integrity rules will result in disciplinary </w:t>
      </w:r>
      <w:r>
        <w:rPr>
          <w:i/>
          <w:spacing w:val="-2"/>
          <w:sz w:val="24"/>
        </w:rPr>
        <w:t>action.</w:t>
      </w:r>
    </w:p>
    <w:p w14:paraId="225D7E3F" w14:textId="77777777" w:rsidR="00FC0618" w:rsidRDefault="00FC0618" w:rsidP="00FC0618">
      <w:pPr>
        <w:pStyle w:val="BodyText"/>
        <w:rPr>
          <w:i/>
        </w:rPr>
      </w:pPr>
    </w:p>
    <w:p w14:paraId="77C1063C" w14:textId="77777777" w:rsidR="00FC0618" w:rsidRDefault="00FC0618" w:rsidP="00FC0618">
      <w:pPr>
        <w:pStyle w:val="Heading4"/>
      </w:pPr>
      <w:r>
        <w:t xml:space="preserve">Signature of the </w:t>
      </w:r>
      <w:r>
        <w:rPr>
          <w:spacing w:val="-2"/>
        </w:rPr>
        <w:t>student:</w:t>
      </w:r>
    </w:p>
    <w:p w14:paraId="43191359" w14:textId="77777777" w:rsidR="00FC0618" w:rsidRDefault="00FC0618" w:rsidP="00FC0618">
      <w:pPr>
        <w:pStyle w:val="Heading4"/>
        <w:sectPr w:rsidR="00FC0618" w:rsidSect="00FC0618">
          <w:pgSz w:w="11900" w:h="16820"/>
          <w:pgMar w:top="1380" w:right="1133" w:bottom="280" w:left="1275" w:header="720" w:footer="720" w:gutter="0"/>
          <w:cols w:space="720"/>
        </w:sectPr>
      </w:pPr>
    </w:p>
    <w:p w14:paraId="3408185F" w14:textId="77777777" w:rsidR="00FC0618" w:rsidRDefault="00FC0618" w:rsidP="00FC0618">
      <w:pPr>
        <w:pStyle w:val="BodyText"/>
        <w:spacing w:before="72"/>
        <w:ind w:right="705"/>
        <w:jc w:val="center"/>
        <w:rPr>
          <w:rFonts w:ascii="Arial MT"/>
        </w:rPr>
      </w:pPr>
      <w:r>
        <w:rPr>
          <w:rFonts w:ascii="Arial MT"/>
        </w:rPr>
        <w:lastRenderedPageBreak/>
        <w:t xml:space="preserve">Annexure </w:t>
      </w:r>
      <w:r>
        <w:rPr>
          <w:rFonts w:ascii="Arial MT"/>
          <w:spacing w:val="-10"/>
        </w:rPr>
        <w:t>A</w:t>
      </w:r>
    </w:p>
    <w:p w14:paraId="359BC297" w14:textId="77777777" w:rsidR="00FC0618" w:rsidRDefault="00FC0618" w:rsidP="00FC0618">
      <w:pPr>
        <w:pStyle w:val="Heading2"/>
        <w:spacing w:before="276"/>
        <w:ind w:left="595" w:right="705"/>
      </w:pPr>
      <w:r>
        <w:t xml:space="preserve">ANALYTICAL PROBLEM </w:t>
      </w:r>
      <w:r>
        <w:rPr>
          <w:spacing w:val="-2"/>
        </w:rPr>
        <w:t>SOLVING</w:t>
      </w:r>
    </w:p>
    <w:p w14:paraId="3384D8AC" w14:textId="77777777" w:rsidR="00FC0618" w:rsidRDefault="00FC0618" w:rsidP="00FC0618">
      <w:pPr>
        <w:pStyle w:val="ListParagraph"/>
        <w:widowControl w:val="0"/>
        <w:numPr>
          <w:ilvl w:val="0"/>
          <w:numId w:val="2"/>
        </w:numPr>
        <w:tabs>
          <w:tab w:val="left" w:pos="469"/>
        </w:tabs>
        <w:autoSpaceDE w:val="0"/>
        <w:autoSpaceDN w:val="0"/>
        <w:spacing w:before="274" w:line="360" w:lineRule="auto"/>
        <w:ind w:right="253" w:firstLine="0"/>
        <w:jc w:val="both"/>
        <w:rPr>
          <w:position w:val="1"/>
          <w:sz w:val="28"/>
        </w:rPr>
      </w:pPr>
      <w:r>
        <w:rPr>
          <w:sz w:val="24"/>
        </w:rPr>
        <w:t>Suppose we want to transmit the message 11100011 and protect it from errors using the CRC polynomial X3+1.</w:t>
      </w:r>
    </w:p>
    <w:p w14:paraId="0A7912B5" w14:textId="77777777" w:rsidR="00FC0618" w:rsidRDefault="00FC0618" w:rsidP="00FC0618">
      <w:pPr>
        <w:pStyle w:val="BodyText"/>
        <w:ind w:left="449"/>
        <w:jc w:val="both"/>
      </w:pPr>
      <w:r>
        <w:t xml:space="preserve">i.) Use polynomial long division to determine the message that should be </w:t>
      </w:r>
      <w:r>
        <w:rPr>
          <w:spacing w:val="-2"/>
        </w:rPr>
        <w:t>transmitted.</w:t>
      </w:r>
    </w:p>
    <w:p w14:paraId="61CF6386" w14:textId="77777777" w:rsidR="00FC0618" w:rsidRDefault="00FC0618" w:rsidP="00FC0618">
      <w:pPr>
        <w:pStyle w:val="BodyText"/>
        <w:spacing w:before="138" w:line="360" w:lineRule="auto"/>
        <w:ind w:left="449" w:right="253"/>
        <w:jc w:val="both"/>
      </w:pPr>
      <w:r>
        <w:t>ii) Suppose the leftmost bit of the message is inverted due to noise on the transmission</w:t>
      </w:r>
      <w:r>
        <w:rPr>
          <w:spacing w:val="40"/>
        </w:rPr>
        <w:t xml:space="preserve"> </w:t>
      </w:r>
      <w:r>
        <w:t>link. What is the result of the receiver's CRC calculation? How does the receiver know that an error has occurred?</w:t>
      </w:r>
    </w:p>
    <w:p w14:paraId="6C29E73D" w14:textId="77777777" w:rsidR="00FC0618" w:rsidRDefault="00FC0618" w:rsidP="00FC0618">
      <w:pPr>
        <w:pStyle w:val="BodyText"/>
      </w:pPr>
    </w:p>
    <w:p w14:paraId="1E990E04" w14:textId="77777777" w:rsidR="00FC0618" w:rsidRDefault="00FC0618" w:rsidP="00FC0618">
      <w:pPr>
        <w:pStyle w:val="ListParagraph"/>
        <w:widowControl w:val="0"/>
        <w:numPr>
          <w:ilvl w:val="0"/>
          <w:numId w:val="2"/>
        </w:numPr>
        <w:tabs>
          <w:tab w:val="left" w:pos="424"/>
        </w:tabs>
        <w:autoSpaceDE w:val="0"/>
        <w:autoSpaceDN w:val="0"/>
        <w:spacing w:line="360" w:lineRule="auto"/>
        <w:ind w:right="254" w:firstLine="0"/>
        <w:jc w:val="both"/>
        <w:rPr>
          <w:sz w:val="24"/>
        </w:rPr>
      </w:pPr>
      <w:r>
        <w:rPr>
          <w:sz w:val="24"/>
        </w:rPr>
        <w:t xml:space="preserve">a) A network with bandwidth of 10 Mbps can pass only an average of 12,000 frames per minute with each frame carrying an average of 10,000 bits. What is the throughput of this </w:t>
      </w:r>
      <w:r>
        <w:rPr>
          <w:spacing w:val="-2"/>
          <w:sz w:val="24"/>
        </w:rPr>
        <w:t>network?</w:t>
      </w:r>
    </w:p>
    <w:p w14:paraId="70BB76DB" w14:textId="77777777" w:rsidR="00FC0618" w:rsidRDefault="00FC0618" w:rsidP="00FC0618">
      <w:pPr>
        <w:pStyle w:val="BodyText"/>
        <w:spacing w:line="360" w:lineRule="auto"/>
        <w:ind w:left="165" w:right="254"/>
        <w:jc w:val="both"/>
      </w:pPr>
      <w:r>
        <w:t>b) A network has a bandwidth of 3000 Hz (300 to 3300 Hz) assigned for data communications. The signal- to-noise ratio is 3162. Find the channel capacity</w:t>
      </w:r>
    </w:p>
    <w:p w14:paraId="62CBB3BB" w14:textId="77777777" w:rsidR="00FC0618" w:rsidRDefault="00FC0618" w:rsidP="00FC0618">
      <w:pPr>
        <w:pStyle w:val="BodyText"/>
        <w:spacing w:before="138"/>
      </w:pPr>
    </w:p>
    <w:p w14:paraId="3BBAF6A8" w14:textId="77777777" w:rsidR="00FC0618" w:rsidRDefault="00FC0618" w:rsidP="00FC0618">
      <w:pPr>
        <w:pStyle w:val="ListParagraph"/>
        <w:widowControl w:val="0"/>
        <w:numPr>
          <w:ilvl w:val="0"/>
          <w:numId w:val="2"/>
        </w:numPr>
        <w:tabs>
          <w:tab w:val="left" w:pos="411"/>
        </w:tabs>
        <w:autoSpaceDE w:val="0"/>
        <w:autoSpaceDN w:val="0"/>
        <w:spacing w:line="360" w:lineRule="auto"/>
        <w:ind w:right="254" w:firstLine="0"/>
        <w:jc w:val="both"/>
        <w:rPr>
          <w:sz w:val="24"/>
        </w:rPr>
      </w:pPr>
      <w:r>
        <w:rPr>
          <w:sz w:val="24"/>
        </w:rPr>
        <w:t xml:space="preserve">A multispecialty hospital uses wireless patient-monitoring devices to continuously transmit patients' heart rate and blood pressure readings to a central monitoring station. Since the data is transmitted over a wireless channel, electromagnetic interference occasionally changes one bit during transmission. To ensure that doctors receive accurate patient information without waiting for retransmission, the hospital implements the </w:t>
      </w:r>
      <w:r>
        <w:rPr>
          <w:b/>
          <w:sz w:val="24"/>
        </w:rPr>
        <w:t xml:space="preserve">Hamming (12,8) </w:t>
      </w:r>
      <w:r>
        <w:rPr>
          <w:sz w:val="24"/>
        </w:rPr>
        <w:t xml:space="preserve">error-correcting </w:t>
      </w:r>
      <w:r>
        <w:rPr>
          <w:spacing w:val="-2"/>
          <w:sz w:val="24"/>
        </w:rPr>
        <w:t>code.</w:t>
      </w:r>
    </w:p>
    <w:p w14:paraId="0E957030" w14:textId="77777777" w:rsidR="00FC0618" w:rsidRDefault="00FC0618" w:rsidP="00FC0618">
      <w:pPr>
        <w:pStyle w:val="BodyText"/>
        <w:spacing w:before="138"/>
      </w:pPr>
    </w:p>
    <w:p w14:paraId="15FD9D29" w14:textId="77777777" w:rsidR="00FC0618" w:rsidRDefault="00FC0618" w:rsidP="00FC0618">
      <w:pPr>
        <w:pStyle w:val="ListParagraph"/>
        <w:widowControl w:val="0"/>
        <w:numPr>
          <w:ilvl w:val="0"/>
          <w:numId w:val="2"/>
        </w:numPr>
        <w:tabs>
          <w:tab w:val="left" w:pos="417"/>
        </w:tabs>
        <w:autoSpaceDE w:val="0"/>
        <w:autoSpaceDN w:val="0"/>
        <w:ind w:left="417" w:hanging="252"/>
        <w:jc w:val="both"/>
        <w:rPr>
          <w:sz w:val="24"/>
        </w:rPr>
      </w:pPr>
      <w:r>
        <w:rPr>
          <w:sz w:val="24"/>
        </w:rPr>
        <w:t>a)</w:t>
      </w:r>
      <w:r>
        <w:rPr>
          <w:spacing w:val="12"/>
          <w:sz w:val="24"/>
        </w:rPr>
        <w:t xml:space="preserve"> </w:t>
      </w:r>
      <w:r>
        <w:rPr>
          <w:sz w:val="24"/>
        </w:rPr>
        <w:t>A</w:t>
      </w:r>
      <w:r>
        <w:rPr>
          <w:spacing w:val="12"/>
          <w:sz w:val="24"/>
        </w:rPr>
        <w:t xml:space="preserve"> </w:t>
      </w:r>
      <w:r>
        <w:rPr>
          <w:sz w:val="24"/>
        </w:rPr>
        <w:t>company</w:t>
      </w:r>
      <w:r>
        <w:rPr>
          <w:spacing w:val="12"/>
          <w:sz w:val="24"/>
        </w:rPr>
        <w:t xml:space="preserve"> </w:t>
      </w:r>
      <w:r>
        <w:rPr>
          <w:sz w:val="24"/>
        </w:rPr>
        <w:t>uses</w:t>
      </w:r>
      <w:r>
        <w:rPr>
          <w:spacing w:val="12"/>
          <w:sz w:val="24"/>
        </w:rPr>
        <w:t xml:space="preserve"> </w:t>
      </w:r>
      <w:r>
        <w:rPr>
          <w:sz w:val="24"/>
        </w:rPr>
        <w:t>the</w:t>
      </w:r>
      <w:r>
        <w:rPr>
          <w:spacing w:val="12"/>
          <w:sz w:val="24"/>
        </w:rPr>
        <w:t xml:space="preserve"> </w:t>
      </w:r>
      <w:r>
        <w:rPr>
          <w:sz w:val="24"/>
        </w:rPr>
        <w:t>IP</w:t>
      </w:r>
      <w:r>
        <w:rPr>
          <w:spacing w:val="12"/>
          <w:sz w:val="24"/>
        </w:rPr>
        <w:t xml:space="preserve"> </w:t>
      </w:r>
      <w:r>
        <w:rPr>
          <w:sz w:val="24"/>
        </w:rPr>
        <w:t>address</w:t>
      </w:r>
      <w:r>
        <w:rPr>
          <w:spacing w:val="12"/>
          <w:sz w:val="24"/>
        </w:rPr>
        <w:t xml:space="preserve"> </w:t>
      </w:r>
      <w:r>
        <w:rPr>
          <w:b/>
          <w:sz w:val="24"/>
        </w:rPr>
        <w:t>172.16.10.0/24</w:t>
      </w:r>
      <w:r>
        <w:rPr>
          <w:b/>
          <w:spacing w:val="12"/>
          <w:sz w:val="24"/>
        </w:rPr>
        <w:t xml:space="preserve"> </w:t>
      </w:r>
      <w:r>
        <w:rPr>
          <w:sz w:val="24"/>
        </w:rPr>
        <w:t>and</w:t>
      </w:r>
      <w:r>
        <w:rPr>
          <w:spacing w:val="12"/>
          <w:sz w:val="24"/>
        </w:rPr>
        <w:t xml:space="preserve"> </w:t>
      </w:r>
      <w:r>
        <w:rPr>
          <w:sz w:val="24"/>
        </w:rPr>
        <w:t>has</w:t>
      </w:r>
      <w:r>
        <w:rPr>
          <w:spacing w:val="12"/>
          <w:sz w:val="24"/>
        </w:rPr>
        <w:t xml:space="preserve"> </w:t>
      </w:r>
      <w:r>
        <w:rPr>
          <w:sz w:val="24"/>
        </w:rPr>
        <w:t>implemented</w:t>
      </w:r>
      <w:r>
        <w:rPr>
          <w:spacing w:val="12"/>
          <w:sz w:val="24"/>
        </w:rPr>
        <w:t xml:space="preserve"> </w:t>
      </w:r>
      <w:r>
        <w:rPr>
          <w:sz w:val="24"/>
        </w:rPr>
        <w:t>subnetting</w:t>
      </w:r>
      <w:r>
        <w:rPr>
          <w:spacing w:val="12"/>
          <w:sz w:val="24"/>
        </w:rPr>
        <w:t xml:space="preserve"> </w:t>
      </w:r>
      <w:r>
        <w:rPr>
          <w:sz w:val="24"/>
        </w:rPr>
        <w:t>using</w:t>
      </w:r>
      <w:r>
        <w:rPr>
          <w:spacing w:val="12"/>
          <w:sz w:val="24"/>
        </w:rPr>
        <w:t xml:space="preserve"> </w:t>
      </w:r>
      <w:r>
        <w:rPr>
          <w:spacing w:val="-10"/>
          <w:sz w:val="24"/>
        </w:rPr>
        <w:t>a</w:t>
      </w:r>
    </w:p>
    <w:p w14:paraId="3D82D874" w14:textId="77777777" w:rsidR="00FC0618" w:rsidRDefault="00FC0618" w:rsidP="00FC0618">
      <w:pPr>
        <w:pStyle w:val="BodyText"/>
        <w:spacing w:before="138" w:line="360" w:lineRule="auto"/>
        <w:ind w:left="165" w:right="254"/>
        <w:jc w:val="both"/>
      </w:pPr>
      <w:r>
        <w:rPr>
          <w:b/>
        </w:rPr>
        <w:t xml:space="preserve">/27 subnet mask </w:t>
      </w:r>
      <w:r>
        <w:t xml:space="preserve">for its internal departments. Using the given subnet mask, apply subnetting techniques to calculate the total number of subnets created and the number of usable hosts per subnet. Determine the subnet to which the IP address </w:t>
      </w:r>
      <w:r>
        <w:rPr>
          <w:b/>
        </w:rPr>
        <w:t xml:space="preserve">172.16.10.78 </w:t>
      </w:r>
      <w:r>
        <w:t>belongs. Identify the network</w:t>
      </w:r>
      <w:r>
        <w:rPr>
          <w:spacing w:val="-3"/>
        </w:rPr>
        <w:t xml:space="preserve"> </w:t>
      </w:r>
      <w:r>
        <w:t>address</w:t>
      </w:r>
      <w:r>
        <w:rPr>
          <w:spacing w:val="-3"/>
        </w:rPr>
        <w:t xml:space="preserve"> </w:t>
      </w:r>
      <w:r>
        <w:t>and</w:t>
      </w:r>
      <w:r>
        <w:rPr>
          <w:spacing w:val="-3"/>
        </w:rPr>
        <w:t xml:space="preserve"> </w:t>
      </w:r>
      <w:r>
        <w:t>broadcast</w:t>
      </w:r>
      <w:r>
        <w:rPr>
          <w:spacing w:val="-3"/>
        </w:rPr>
        <w:t xml:space="preserve"> </w:t>
      </w:r>
      <w:r>
        <w:t>address</w:t>
      </w:r>
      <w:r>
        <w:rPr>
          <w:spacing w:val="-3"/>
        </w:rPr>
        <w:t xml:space="preserve"> </w:t>
      </w:r>
      <w:r>
        <w:t>for</w:t>
      </w:r>
      <w:r>
        <w:rPr>
          <w:spacing w:val="-3"/>
        </w:rPr>
        <w:t xml:space="preserve"> </w:t>
      </w:r>
      <w:r>
        <w:t>that</w:t>
      </w:r>
      <w:r>
        <w:rPr>
          <w:spacing w:val="-3"/>
        </w:rPr>
        <w:t xml:space="preserve"> </w:t>
      </w:r>
      <w:r>
        <w:t>subnet.</w:t>
      </w:r>
      <w:r>
        <w:rPr>
          <w:spacing w:val="-3"/>
        </w:rPr>
        <w:t xml:space="preserve"> </w:t>
      </w:r>
      <w:r>
        <w:t>Also,</w:t>
      </w:r>
      <w:r>
        <w:rPr>
          <w:spacing w:val="-3"/>
        </w:rPr>
        <w:t xml:space="preserve"> </w:t>
      </w:r>
      <w:r>
        <w:t>determine</w:t>
      </w:r>
      <w:r>
        <w:rPr>
          <w:spacing w:val="-3"/>
        </w:rPr>
        <w:t xml:space="preserve"> </w:t>
      </w:r>
      <w:r>
        <w:t>whether</w:t>
      </w:r>
      <w:r>
        <w:rPr>
          <w:spacing w:val="-3"/>
        </w:rPr>
        <w:t xml:space="preserve"> </w:t>
      </w:r>
      <w:r>
        <w:t>the</w:t>
      </w:r>
      <w:r>
        <w:rPr>
          <w:spacing w:val="-3"/>
        </w:rPr>
        <w:t xml:space="preserve"> </w:t>
      </w:r>
      <w:r>
        <w:t>IP</w:t>
      </w:r>
      <w:r>
        <w:rPr>
          <w:spacing w:val="-3"/>
        </w:rPr>
        <w:t xml:space="preserve"> </w:t>
      </w:r>
      <w:r>
        <w:t xml:space="preserve">address </w:t>
      </w:r>
      <w:r>
        <w:rPr>
          <w:b/>
        </w:rPr>
        <w:t xml:space="preserve">172.16.10.95 </w:t>
      </w:r>
      <w:r>
        <w:t>falls within the same subnet range based on the given configuration.</w:t>
      </w:r>
    </w:p>
    <w:p w14:paraId="5FB6BA92" w14:textId="77777777" w:rsidR="00FC0618" w:rsidRDefault="00FC0618" w:rsidP="00FC0618">
      <w:pPr>
        <w:pStyle w:val="BodyText"/>
        <w:spacing w:before="138"/>
      </w:pPr>
    </w:p>
    <w:p w14:paraId="00206A7B" w14:textId="77777777" w:rsidR="00FC0618" w:rsidRDefault="00FC0618" w:rsidP="00FC0618">
      <w:pPr>
        <w:pStyle w:val="BodyText"/>
        <w:spacing w:line="360" w:lineRule="auto"/>
        <w:ind w:left="165" w:right="254"/>
        <w:jc w:val="both"/>
      </w:pPr>
      <w:r>
        <w:t xml:space="preserve">b) A network uses the Internet Protocol version 6 address </w:t>
      </w:r>
      <w:r>
        <w:rPr>
          <w:b/>
        </w:rPr>
        <w:t>2001:0db8:0000:0000:0000:ff00:0042:8329</w:t>
      </w:r>
      <w:r>
        <w:t>. Apply IPv6 addressing rules to compress the given</w:t>
      </w:r>
      <w:r>
        <w:rPr>
          <w:spacing w:val="20"/>
        </w:rPr>
        <w:t xml:space="preserve"> </w:t>
      </w:r>
      <w:r>
        <w:t>address</w:t>
      </w:r>
      <w:r>
        <w:rPr>
          <w:spacing w:val="20"/>
        </w:rPr>
        <w:t xml:space="preserve"> </w:t>
      </w:r>
      <w:r>
        <w:t>into</w:t>
      </w:r>
      <w:r>
        <w:rPr>
          <w:spacing w:val="20"/>
        </w:rPr>
        <w:t xml:space="preserve"> </w:t>
      </w:r>
      <w:r>
        <w:t>its</w:t>
      </w:r>
      <w:r>
        <w:rPr>
          <w:spacing w:val="20"/>
        </w:rPr>
        <w:t xml:space="preserve"> </w:t>
      </w:r>
      <w:r>
        <w:t>shortest</w:t>
      </w:r>
      <w:r>
        <w:rPr>
          <w:spacing w:val="20"/>
        </w:rPr>
        <w:t xml:space="preserve"> </w:t>
      </w:r>
      <w:r>
        <w:t>form</w:t>
      </w:r>
      <w:r>
        <w:rPr>
          <w:spacing w:val="20"/>
        </w:rPr>
        <w:t xml:space="preserve"> </w:t>
      </w:r>
      <w:r>
        <w:t>and</w:t>
      </w:r>
      <w:r>
        <w:rPr>
          <w:spacing w:val="20"/>
        </w:rPr>
        <w:t xml:space="preserve"> </w:t>
      </w:r>
      <w:r>
        <w:t>then</w:t>
      </w:r>
      <w:r>
        <w:rPr>
          <w:spacing w:val="20"/>
        </w:rPr>
        <w:t xml:space="preserve"> </w:t>
      </w:r>
      <w:r>
        <w:t>expand</w:t>
      </w:r>
      <w:r>
        <w:rPr>
          <w:spacing w:val="20"/>
        </w:rPr>
        <w:t xml:space="preserve"> </w:t>
      </w:r>
      <w:r>
        <w:t>the</w:t>
      </w:r>
      <w:r>
        <w:rPr>
          <w:spacing w:val="20"/>
        </w:rPr>
        <w:t xml:space="preserve"> </w:t>
      </w:r>
      <w:r>
        <w:t>compressed</w:t>
      </w:r>
      <w:r>
        <w:rPr>
          <w:spacing w:val="20"/>
        </w:rPr>
        <w:t xml:space="preserve"> </w:t>
      </w:r>
      <w:r>
        <w:t>address</w:t>
      </w:r>
      <w:r>
        <w:rPr>
          <w:spacing w:val="20"/>
        </w:rPr>
        <w:t xml:space="preserve"> </w:t>
      </w:r>
      <w:r>
        <w:t>back</w:t>
      </w:r>
      <w:r>
        <w:rPr>
          <w:spacing w:val="20"/>
        </w:rPr>
        <w:t xml:space="preserve"> </w:t>
      </w:r>
      <w:r>
        <w:t>to</w:t>
      </w:r>
      <w:r>
        <w:rPr>
          <w:spacing w:val="20"/>
        </w:rPr>
        <w:t xml:space="preserve"> </w:t>
      </w:r>
      <w:r>
        <w:t>its</w:t>
      </w:r>
      <w:r>
        <w:rPr>
          <w:spacing w:val="20"/>
        </w:rPr>
        <w:t xml:space="preserve"> </w:t>
      </w:r>
      <w:r>
        <w:rPr>
          <w:spacing w:val="-4"/>
        </w:rPr>
        <w:t>full</w:t>
      </w:r>
    </w:p>
    <w:p w14:paraId="76A19253" w14:textId="77777777" w:rsidR="00FC0618" w:rsidRDefault="00FC0618" w:rsidP="00FC0618">
      <w:pPr>
        <w:pStyle w:val="BodyText"/>
        <w:spacing w:line="360" w:lineRule="auto"/>
        <w:jc w:val="both"/>
        <w:sectPr w:rsidR="00FC0618" w:rsidSect="00FC0618">
          <w:pgSz w:w="11900" w:h="16820"/>
          <w:pgMar w:top="1920" w:right="1133" w:bottom="280" w:left="1275" w:header="720" w:footer="720" w:gutter="0"/>
          <w:cols w:space="720"/>
        </w:sectPr>
      </w:pPr>
    </w:p>
    <w:p w14:paraId="2F776959" w14:textId="77777777" w:rsidR="00FC0618" w:rsidRDefault="00FC0618" w:rsidP="00FC0618">
      <w:pPr>
        <w:pStyle w:val="BodyText"/>
        <w:spacing w:before="60" w:line="360" w:lineRule="auto"/>
        <w:ind w:left="165" w:right="253"/>
        <w:jc w:val="both"/>
      </w:pPr>
      <w:r>
        <w:lastRenderedPageBreak/>
        <w:t xml:space="preserve">notation. Using a prefix length of </w:t>
      </w:r>
      <w:r>
        <w:rPr>
          <w:b/>
        </w:rPr>
        <w:t>/64</w:t>
      </w:r>
      <w:r>
        <w:t>, determine the network prefix of the given address.</w:t>
      </w:r>
      <w:r>
        <w:rPr>
          <w:spacing w:val="40"/>
        </w:rPr>
        <w:t xml:space="preserve"> </w:t>
      </w:r>
      <w:r>
        <w:t>Also,</w:t>
      </w:r>
      <w:r>
        <w:rPr>
          <w:spacing w:val="-3"/>
        </w:rPr>
        <w:t xml:space="preserve"> </w:t>
      </w:r>
      <w:r>
        <w:t>calculate</w:t>
      </w:r>
      <w:r>
        <w:rPr>
          <w:spacing w:val="-3"/>
        </w:rPr>
        <w:t xml:space="preserve"> </w:t>
      </w:r>
      <w:r>
        <w:t>the</w:t>
      </w:r>
      <w:r>
        <w:rPr>
          <w:spacing w:val="-3"/>
        </w:rPr>
        <w:t xml:space="preserve"> </w:t>
      </w:r>
      <w:r>
        <w:t>total</w:t>
      </w:r>
      <w:r>
        <w:rPr>
          <w:spacing w:val="-3"/>
        </w:rPr>
        <w:t xml:space="preserve"> </w:t>
      </w:r>
      <w:r>
        <w:t>number</w:t>
      </w:r>
      <w:r>
        <w:rPr>
          <w:spacing w:val="-3"/>
        </w:rPr>
        <w:t xml:space="preserve"> </w:t>
      </w:r>
      <w:r>
        <w:t>of</w:t>
      </w:r>
      <w:r>
        <w:rPr>
          <w:spacing w:val="-3"/>
        </w:rPr>
        <w:t xml:space="preserve"> </w:t>
      </w:r>
      <w:r>
        <w:t>possible</w:t>
      </w:r>
      <w:r>
        <w:rPr>
          <w:spacing w:val="-3"/>
        </w:rPr>
        <w:t xml:space="preserve"> </w:t>
      </w:r>
      <w:r>
        <w:t>host</w:t>
      </w:r>
      <w:r>
        <w:rPr>
          <w:spacing w:val="-3"/>
        </w:rPr>
        <w:t xml:space="preserve"> </w:t>
      </w:r>
      <w:r>
        <w:t>addresses</w:t>
      </w:r>
      <w:r>
        <w:rPr>
          <w:spacing w:val="-3"/>
        </w:rPr>
        <w:t xml:space="preserve"> </w:t>
      </w:r>
      <w:r>
        <w:t>available</w:t>
      </w:r>
      <w:r>
        <w:rPr>
          <w:spacing w:val="-3"/>
        </w:rPr>
        <w:t xml:space="preserve"> </w:t>
      </w:r>
      <w:r>
        <w:t>within</w:t>
      </w:r>
      <w:r>
        <w:rPr>
          <w:spacing w:val="-3"/>
        </w:rPr>
        <w:t xml:space="preserve"> </w:t>
      </w:r>
      <w:r>
        <w:t>this</w:t>
      </w:r>
      <w:r>
        <w:rPr>
          <w:spacing w:val="-3"/>
        </w:rPr>
        <w:t xml:space="preserve"> </w:t>
      </w:r>
      <w:r>
        <w:t>network</w:t>
      </w:r>
      <w:r>
        <w:rPr>
          <w:spacing w:val="-3"/>
        </w:rPr>
        <w:t xml:space="preserve"> </w:t>
      </w:r>
      <w:r>
        <w:t>based on the given prefix length.</w:t>
      </w:r>
    </w:p>
    <w:p w14:paraId="1311527A" w14:textId="77777777" w:rsidR="00FC0618" w:rsidRDefault="00FC0618" w:rsidP="00FC0618">
      <w:pPr>
        <w:pStyle w:val="BodyText"/>
        <w:spacing w:before="137"/>
      </w:pPr>
    </w:p>
    <w:p w14:paraId="1A95CF51" w14:textId="77777777" w:rsidR="00FC0618" w:rsidRDefault="00FC0618" w:rsidP="00FC0618">
      <w:pPr>
        <w:pStyle w:val="ListParagraph"/>
        <w:widowControl w:val="0"/>
        <w:numPr>
          <w:ilvl w:val="0"/>
          <w:numId w:val="2"/>
        </w:numPr>
        <w:tabs>
          <w:tab w:val="left" w:pos="527"/>
        </w:tabs>
        <w:autoSpaceDE w:val="0"/>
        <w:autoSpaceDN w:val="0"/>
        <w:spacing w:before="1" w:line="360" w:lineRule="auto"/>
        <w:ind w:right="254" w:firstLine="0"/>
        <w:jc w:val="both"/>
        <w:rPr>
          <w:b/>
          <w:sz w:val="24"/>
        </w:rPr>
      </w:pPr>
      <w:r>
        <w:rPr>
          <w:sz w:val="24"/>
        </w:rPr>
        <w:t xml:space="preserve">A university is conducting an online semester examination for </w:t>
      </w:r>
      <w:r>
        <w:rPr>
          <w:b/>
          <w:sz w:val="24"/>
        </w:rPr>
        <w:t xml:space="preserve">8,000 students </w:t>
      </w:r>
      <w:r>
        <w:rPr>
          <w:sz w:val="24"/>
        </w:rPr>
        <w:t xml:space="preserve">simultaneously. At exactly </w:t>
      </w:r>
      <w:r>
        <w:rPr>
          <w:b/>
          <w:sz w:val="24"/>
        </w:rPr>
        <w:t>10:00 AM</w:t>
      </w:r>
      <w:r>
        <w:rPr>
          <w:sz w:val="24"/>
        </w:rPr>
        <w:t xml:space="preserve">, the examination server begins transmitting encrypted question papers to all students. The university server is connected through a </w:t>
      </w:r>
      <w:r>
        <w:rPr>
          <w:b/>
          <w:sz w:val="24"/>
        </w:rPr>
        <w:t>10 Gbps high-speed network</w:t>
      </w:r>
      <w:r>
        <w:rPr>
          <w:sz w:val="24"/>
        </w:rPr>
        <w:t xml:space="preserve">, while students access the examination portal using different internet connections such as </w:t>
      </w:r>
      <w:r>
        <w:rPr>
          <w:b/>
          <w:sz w:val="24"/>
        </w:rPr>
        <w:t>fiber broadband (100 Mbps), home Wi-Fi (20 Mbps), and mobile networks (5–10 Mbps)</w:t>
      </w:r>
      <w:r>
        <w:rPr>
          <w:sz w:val="24"/>
        </w:rPr>
        <w:t xml:space="preserve">. During the first few minutes of the examination, many students with slower internet connections report incomplete downloads, repeated retransmissions, delayed acknowledgments, and temporary freezing of the examination portal. Network administrators observe that the server continues transmitting data at a high rate even though several student devices are unable to receive and process packets at the same speed. This results in receiver buffer overflow, unnecessary retransmissions, increased network traffic, and delays in delivering the question papers. </w:t>
      </w:r>
      <w:r>
        <w:rPr>
          <w:b/>
          <w:sz w:val="24"/>
        </w:rPr>
        <w:t xml:space="preserve">Analyze </w:t>
      </w:r>
      <w:r>
        <w:rPr>
          <w:sz w:val="24"/>
        </w:rPr>
        <w:t>the above scenario and identify the primary networking problem. Explain how the mismatch between the sender's transmission speed and the receiver's processing capability affects communication.</w:t>
      </w:r>
    </w:p>
    <w:p w14:paraId="003F045C" w14:textId="77777777" w:rsidR="00FC0618" w:rsidRDefault="00FC0618" w:rsidP="00FC0618">
      <w:pPr>
        <w:pStyle w:val="ListParagraph"/>
        <w:spacing w:line="360" w:lineRule="auto"/>
        <w:rPr>
          <w:b/>
          <w:sz w:val="24"/>
        </w:rPr>
        <w:sectPr w:rsidR="00FC0618" w:rsidSect="00FC0618">
          <w:pgSz w:w="11900" w:h="16820"/>
          <w:pgMar w:top="1380" w:right="1133" w:bottom="280" w:left="1275" w:header="720" w:footer="720" w:gutter="0"/>
          <w:cols w:space="720"/>
        </w:sectPr>
      </w:pPr>
    </w:p>
    <w:p w14:paraId="0C96FE2A" w14:textId="77777777" w:rsidR="00FC0618" w:rsidRDefault="00FC0618" w:rsidP="00FC0618">
      <w:pPr>
        <w:pStyle w:val="Heading3"/>
        <w:spacing w:before="80"/>
      </w:pPr>
      <w:r>
        <w:lastRenderedPageBreak/>
        <w:t xml:space="preserve">RUBRICS FOR </w:t>
      </w:r>
      <w:r>
        <w:rPr>
          <w:spacing w:val="-2"/>
        </w:rPr>
        <w:t>CALCULATION</w:t>
      </w:r>
    </w:p>
    <w:p w14:paraId="17A14257" w14:textId="77777777" w:rsidR="00FC0618" w:rsidRDefault="00FC0618" w:rsidP="00FC0618">
      <w:pPr>
        <w:pStyle w:val="BodyText"/>
        <w:spacing w:before="46"/>
        <w:rPr>
          <w:rFonts w:ascii="Arial"/>
          <w:b/>
          <w:sz w:val="20"/>
        </w:rPr>
      </w:pPr>
    </w:p>
    <w:tbl>
      <w:tblPr>
        <w:tblW w:w="0" w:type="auto"/>
        <w:tblInd w:w="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7"/>
        <w:gridCol w:w="1329"/>
        <w:gridCol w:w="1745"/>
        <w:gridCol w:w="1501"/>
        <w:gridCol w:w="1672"/>
        <w:gridCol w:w="1501"/>
      </w:tblGrid>
      <w:tr w:rsidR="00FC0618" w14:paraId="06C8BA3D" w14:textId="77777777" w:rsidTr="001F1FCA">
        <w:trPr>
          <w:trHeight w:val="819"/>
        </w:trPr>
        <w:tc>
          <w:tcPr>
            <w:tcW w:w="1647" w:type="dxa"/>
          </w:tcPr>
          <w:p w14:paraId="207AC47C" w14:textId="77777777" w:rsidR="00FC0618" w:rsidRDefault="00FC0618" w:rsidP="001F1FCA">
            <w:pPr>
              <w:pStyle w:val="TableParagraph"/>
              <w:spacing w:before="271"/>
              <w:ind w:left="114"/>
              <w:rPr>
                <w:rFonts w:ascii="Times New Roman"/>
                <w:sz w:val="24"/>
              </w:rPr>
            </w:pPr>
            <w:r>
              <w:rPr>
                <w:rFonts w:ascii="Times New Roman"/>
                <w:spacing w:val="-2"/>
                <w:sz w:val="24"/>
              </w:rPr>
              <w:t>Criteria</w:t>
            </w:r>
          </w:p>
        </w:tc>
        <w:tc>
          <w:tcPr>
            <w:tcW w:w="1329" w:type="dxa"/>
          </w:tcPr>
          <w:p w14:paraId="20D09F2E" w14:textId="77777777" w:rsidR="00FC0618" w:rsidRDefault="00FC0618" w:rsidP="001F1FCA">
            <w:pPr>
              <w:pStyle w:val="TableParagraph"/>
              <w:spacing w:before="271"/>
              <w:ind w:left="9" w:right="56"/>
              <w:jc w:val="center"/>
              <w:rPr>
                <w:rFonts w:ascii="Times New Roman"/>
                <w:sz w:val="24"/>
              </w:rPr>
            </w:pPr>
            <w:r>
              <w:rPr>
                <w:rFonts w:ascii="Times New Roman"/>
                <w:spacing w:val="-2"/>
                <w:sz w:val="24"/>
              </w:rPr>
              <w:t>Weightage</w:t>
            </w:r>
          </w:p>
        </w:tc>
        <w:tc>
          <w:tcPr>
            <w:tcW w:w="1745" w:type="dxa"/>
          </w:tcPr>
          <w:p w14:paraId="7E776689" w14:textId="77777777" w:rsidR="00FC0618" w:rsidRDefault="00FC0618" w:rsidP="001F1FCA">
            <w:pPr>
              <w:pStyle w:val="TableParagraph"/>
              <w:spacing w:before="133"/>
              <w:ind w:left="114"/>
              <w:rPr>
                <w:rFonts w:ascii="Times New Roman"/>
                <w:sz w:val="24"/>
              </w:rPr>
            </w:pPr>
            <w:r>
              <w:rPr>
                <w:rFonts w:ascii="Times New Roman"/>
                <w:sz w:val="24"/>
              </w:rPr>
              <w:t xml:space="preserve">Level 4 </w:t>
            </w:r>
            <w:r>
              <w:rPr>
                <w:rFonts w:ascii="Times New Roman"/>
                <w:spacing w:val="-2"/>
                <w:sz w:val="24"/>
              </w:rPr>
              <w:t>(Exemplary)</w:t>
            </w:r>
          </w:p>
        </w:tc>
        <w:tc>
          <w:tcPr>
            <w:tcW w:w="1501" w:type="dxa"/>
          </w:tcPr>
          <w:p w14:paraId="45A58E84" w14:textId="77777777" w:rsidR="00FC0618" w:rsidRDefault="00FC0618" w:rsidP="001F1FCA">
            <w:pPr>
              <w:pStyle w:val="TableParagraph"/>
              <w:spacing w:before="133"/>
              <w:ind w:left="115"/>
              <w:rPr>
                <w:rFonts w:ascii="Times New Roman"/>
                <w:sz w:val="24"/>
              </w:rPr>
            </w:pPr>
            <w:r>
              <w:rPr>
                <w:rFonts w:ascii="Times New Roman"/>
                <w:sz w:val="24"/>
              </w:rPr>
              <w:t xml:space="preserve">Level 3 </w:t>
            </w:r>
            <w:r>
              <w:rPr>
                <w:rFonts w:ascii="Times New Roman"/>
                <w:spacing w:val="-2"/>
                <w:sz w:val="24"/>
              </w:rPr>
              <w:t>(Proficient)</w:t>
            </w:r>
          </w:p>
        </w:tc>
        <w:tc>
          <w:tcPr>
            <w:tcW w:w="1672" w:type="dxa"/>
          </w:tcPr>
          <w:p w14:paraId="7B594008" w14:textId="77777777" w:rsidR="00FC0618" w:rsidRDefault="00FC0618" w:rsidP="001F1FCA">
            <w:pPr>
              <w:pStyle w:val="TableParagraph"/>
              <w:spacing w:before="133"/>
              <w:ind w:left="115"/>
              <w:rPr>
                <w:rFonts w:ascii="Times New Roman"/>
                <w:sz w:val="24"/>
              </w:rPr>
            </w:pPr>
            <w:r>
              <w:rPr>
                <w:rFonts w:ascii="Times New Roman"/>
                <w:sz w:val="24"/>
              </w:rPr>
              <w:t xml:space="preserve">Level 2 </w:t>
            </w:r>
            <w:r>
              <w:rPr>
                <w:rFonts w:ascii="Times New Roman"/>
                <w:spacing w:val="-2"/>
                <w:sz w:val="24"/>
              </w:rPr>
              <w:t>(Developing)</w:t>
            </w:r>
          </w:p>
        </w:tc>
        <w:tc>
          <w:tcPr>
            <w:tcW w:w="1501" w:type="dxa"/>
          </w:tcPr>
          <w:p w14:paraId="29FA6A32" w14:textId="77777777" w:rsidR="00FC0618" w:rsidRDefault="00FC0618" w:rsidP="001F1FCA">
            <w:pPr>
              <w:pStyle w:val="TableParagraph"/>
              <w:spacing w:before="133"/>
              <w:ind w:left="115"/>
              <w:rPr>
                <w:rFonts w:ascii="Times New Roman"/>
                <w:sz w:val="24"/>
              </w:rPr>
            </w:pPr>
            <w:r>
              <w:rPr>
                <w:rFonts w:ascii="Times New Roman"/>
                <w:sz w:val="24"/>
              </w:rPr>
              <w:t xml:space="preserve">Level 1 </w:t>
            </w:r>
            <w:r>
              <w:rPr>
                <w:rFonts w:ascii="Times New Roman"/>
                <w:spacing w:val="-2"/>
                <w:sz w:val="24"/>
              </w:rPr>
              <w:t>(Beginning)</w:t>
            </w:r>
          </w:p>
        </w:tc>
      </w:tr>
      <w:tr w:rsidR="00FC0618" w14:paraId="7EC1A8CD" w14:textId="77777777" w:rsidTr="001F1FCA">
        <w:trPr>
          <w:trHeight w:val="2023"/>
        </w:trPr>
        <w:tc>
          <w:tcPr>
            <w:tcW w:w="1647" w:type="dxa"/>
          </w:tcPr>
          <w:p w14:paraId="5D9D60DE" w14:textId="77777777" w:rsidR="00FC0618" w:rsidRDefault="00FC0618" w:rsidP="001F1FCA">
            <w:pPr>
              <w:pStyle w:val="TableParagraph"/>
              <w:rPr>
                <w:rFonts w:ascii="Arial"/>
                <w:b/>
              </w:rPr>
            </w:pPr>
          </w:p>
          <w:p w14:paraId="799A1304" w14:textId="77777777" w:rsidR="00FC0618" w:rsidRDefault="00FC0618" w:rsidP="001F1FCA">
            <w:pPr>
              <w:pStyle w:val="TableParagraph"/>
              <w:spacing w:before="126"/>
              <w:rPr>
                <w:rFonts w:ascii="Arial"/>
                <w:b/>
              </w:rPr>
            </w:pPr>
          </w:p>
          <w:p w14:paraId="26D86FA6" w14:textId="77777777" w:rsidR="00FC0618" w:rsidRDefault="00FC0618" w:rsidP="001F1FCA">
            <w:pPr>
              <w:pStyle w:val="TableParagraph"/>
              <w:ind w:left="146" w:right="134"/>
              <w:jc w:val="center"/>
            </w:pPr>
            <w:r>
              <w:rPr>
                <w:spacing w:val="-2"/>
              </w:rPr>
              <w:t xml:space="preserve">Problem Understandin </w:t>
            </w:r>
            <w:r>
              <w:rPr>
                <w:spacing w:val="-10"/>
              </w:rPr>
              <w:t>g</w:t>
            </w:r>
          </w:p>
        </w:tc>
        <w:tc>
          <w:tcPr>
            <w:tcW w:w="1329" w:type="dxa"/>
          </w:tcPr>
          <w:p w14:paraId="583FFC0F" w14:textId="77777777" w:rsidR="00FC0618" w:rsidRDefault="00FC0618" w:rsidP="001F1FCA">
            <w:pPr>
              <w:pStyle w:val="TableParagraph"/>
              <w:rPr>
                <w:rFonts w:ascii="Arial"/>
                <w:b/>
              </w:rPr>
            </w:pPr>
          </w:p>
          <w:p w14:paraId="29B5B39A" w14:textId="77777777" w:rsidR="00FC0618" w:rsidRDefault="00FC0618" w:rsidP="001F1FCA">
            <w:pPr>
              <w:pStyle w:val="TableParagraph"/>
              <w:rPr>
                <w:rFonts w:ascii="Arial"/>
                <w:b/>
              </w:rPr>
            </w:pPr>
          </w:p>
          <w:p w14:paraId="3AB7E0DB" w14:textId="77777777" w:rsidR="00FC0618" w:rsidRDefault="00FC0618" w:rsidP="001F1FCA">
            <w:pPr>
              <w:pStyle w:val="TableParagraph"/>
              <w:spacing w:before="126"/>
              <w:rPr>
                <w:rFonts w:ascii="Arial"/>
                <w:b/>
              </w:rPr>
            </w:pPr>
          </w:p>
          <w:p w14:paraId="3B39F718" w14:textId="77777777" w:rsidR="00FC0618" w:rsidRDefault="00FC0618" w:rsidP="001F1FCA">
            <w:pPr>
              <w:pStyle w:val="TableParagraph"/>
              <w:ind w:left="56" w:right="47"/>
              <w:jc w:val="center"/>
            </w:pPr>
            <w:r>
              <w:rPr>
                <w:spacing w:val="-5"/>
              </w:rPr>
              <w:t>20%</w:t>
            </w:r>
          </w:p>
        </w:tc>
        <w:tc>
          <w:tcPr>
            <w:tcW w:w="1745" w:type="dxa"/>
          </w:tcPr>
          <w:p w14:paraId="39C91CC6" w14:textId="77777777" w:rsidR="00FC0618" w:rsidRDefault="00FC0618" w:rsidP="001F1FCA">
            <w:pPr>
              <w:pStyle w:val="TableParagraph"/>
              <w:spacing w:line="250" w:lineRule="atLeast"/>
              <w:ind w:left="169" w:right="157"/>
              <w:jc w:val="center"/>
            </w:pPr>
            <w:r>
              <w:rPr>
                <w:spacing w:val="-2"/>
              </w:rPr>
              <w:t xml:space="preserve">Clearly interprets problem, </w:t>
            </w:r>
            <w:r>
              <w:t xml:space="preserve">identifies all </w:t>
            </w:r>
            <w:r>
              <w:rPr>
                <w:spacing w:val="-2"/>
              </w:rPr>
              <w:t xml:space="preserve">parameters </w:t>
            </w:r>
            <w:r>
              <w:rPr>
                <w:spacing w:val="-4"/>
              </w:rPr>
              <w:t xml:space="preserve">and </w:t>
            </w:r>
            <w:r>
              <w:rPr>
                <w:spacing w:val="-2"/>
              </w:rPr>
              <w:t>requirements accurately</w:t>
            </w:r>
          </w:p>
        </w:tc>
        <w:tc>
          <w:tcPr>
            <w:tcW w:w="1501" w:type="dxa"/>
          </w:tcPr>
          <w:p w14:paraId="7361B596" w14:textId="77777777" w:rsidR="00FC0618" w:rsidRDefault="00FC0618" w:rsidP="001F1FCA">
            <w:pPr>
              <w:pStyle w:val="TableParagraph"/>
              <w:rPr>
                <w:rFonts w:ascii="Arial"/>
                <w:b/>
              </w:rPr>
            </w:pPr>
          </w:p>
          <w:p w14:paraId="06803DA5" w14:textId="77777777" w:rsidR="00FC0618" w:rsidRDefault="00FC0618" w:rsidP="001F1FCA">
            <w:pPr>
              <w:pStyle w:val="TableParagraph"/>
              <w:spacing w:before="126"/>
              <w:rPr>
                <w:rFonts w:ascii="Arial"/>
                <w:b/>
              </w:rPr>
            </w:pPr>
          </w:p>
          <w:p w14:paraId="00C9AA0D" w14:textId="77777777" w:rsidR="00FC0618" w:rsidRDefault="00FC0618" w:rsidP="001F1FCA">
            <w:pPr>
              <w:pStyle w:val="TableParagraph"/>
              <w:ind w:left="126" w:right="114" w:hanging="1"/>
              <w:jc w:val="both"/>
            </w:pPr>
            <w:r>
              <w:rPr>
                <w:spacing w:val="-2"/>
              </w:rPr>
              <w:t xml:space="preserve">Understands </w:t>
            </w:r>
            <w:r>
              <w:t>problem</w:t>
            </w:r>
            <w:r>
              <w:rPr>
                <w:spacing w:val="-16"/>
              </w:rPr>
              <w:t xml:space="preserve"> </w:t>
            </w:r>
            <w:r>
              <w:t>with minor gaps</w:t>
            </w:r>
          </w:p>
        </w:tc>
        <w:tc>
          <w:tcPr>
            <w:tcW w:w="1672" w:type="dxa"/>
          </w:tcPr>
          <w:p w14:paraId="538D76A9" w14:textId="77777777" w:rsidR="00FC0618" w:rsidRDefault="00FC0618" w:rsidP="001F1FCA">
            <w:pPr>
              <w:pStyle w:val="TableParagraph"/>
              <w:rPr>
                <w:rFonts w:ascii="Arial"/>
                <w:b/>
              </w:rPr>
            </w:pPr>
          </w:p>
          <w:p w14:paraId="750E053D" w14:textId="77777777" w:rsidR="00FC0618" w:rsidRDefault="00FC0618" w:rsidP="001F1FCA">
            <w:pPr>
              <w:pStyle w:val="TableParagraph"/>
              <w:rPr>
                <w:rFonts w:ascii="Arial"/>
                <w:b/>
              </w:rPr>
            </w:pPr>
          </w:p>
          <w:p w14:paraId="35EBE448" w14:textId="77777777" w:rsidR="00FC0618" w:rsidRDefault="00FC0618" w:rsidP="001F1FCA">
            <w:pPr>
              <w:pStyle w:val="TableParagraph"/>
              <w:ind w:left="124" w:right="112"/>
              <w:jc w:val="center"/>
            </w:pPr>
            <w:r>
              <w:rPr>
                <w:spacing w:val="-2"/>
              </w:rPr>
              <w:t>Partial understanding</w:t>
            </w:r>
          </w:p>
          <w:p w14:paraId="35A16005" w14:textId="77777777" w:rsidR="00FC0618" w:rsidRDefault="00FC0618" w:rsidP="001F1FCA">
            <w:pPr>
              <w:pStyle w:val="TableParagraph"/>
              <w:ind w:left="124" w:right="112"/>
              <w:jc w:val="center"/>
            </w:pPr>
            <w:r>
              <w:t>;</w:t>
            </w:r>
            <w:r>
              <w:rPr>
                <w:spacing w:val="-16"/>
              </w:rPr>
              <w:t xml:space="preserve"> </w:t>
            </w:r>
            <w:r>
              <w:t>misses</w:t>
            </w:r>
            <w:r>
              <w:rPr>
                <w:spacing w:val="-15"/>
              </w:rPr>
              <w:t xml:space="preserve"> </w:t>
            </w:r>
            <w:r>
              <w:t xml:space="preserve">key </w:t>
            </w:r>
            <w:r>
              <w:rPr>
                <w:spacing w:val="-2"/>
              </w:rPr>
              <w:t>elements</w:t>
            </w:r>
          </w:p>
        </w:tc>
        <w:tc>
          <w:tcPr>
            <w:tcW w:w="1501" w:type="dxa"/>
          </w:tcPr>
          <w:p w14:paraId="0AED6CB2" w14:textId="77777777" w:rsidR="00FC0618" w:rsidRDefault="00FC0618" w:rsidP="001F1FCA">
            <w:pPr>
              <w:pStyle w:val="TableParagraph"/>
              <w:rPr>
                <w:rFonts w:ascii="Arial"/>
                <w:b/>
              </w:rPr>
            </w:pPr>
          </w:p>
          <w:p w14:paraId="516FAA13" w14:textId="77777777" w:rsidR="00FC0618" w:rsidRDefault="00FC0618" w:rsidP="001F1FCA">
            <w:pPr>
              <w:pStyle w:val="TableParagraph"/>
              <w:rPr>
                <w:rFonts w:ascii="Arial"/>
                <w:b/>
              </w:rPr>
            </w:pPr>
          </w:p>
          <w:p w14:paraId="43DC8AB2" w14:textId="77777777" w:rsidR="00FC0618" w:rsidRDefault="00FC0618" w:rsidP="001F1FCA">
            <w:pPr>
              <w:pStyle w:val="TableParagraph"/>
              <w:ind w:left="120" w:right="108"/>
              <w:jc w:val="center"/>
            </w:pPr>
            <w:r>
              <w:rPr>
                <w:spacing w:val="-2"/>
              </w:rPr>
              <w:t xml:space="preserve">Misinterprets </w:t>
            </w:r>
            <w:r>
              <w:t xml:space="preserve">or unable to </w:t>
            </w:r>
            <w:r>
              <w:rPr>
                <w:spacing w:val="-2"/>
              </w:rPr>
              <w:t>understand problem</w:t>
            </w:r>
          </w:p>
        </w:tc>
      </w:tr>
      <w:tr w:rsidR="00FC0618" w14:paraId="10F00D5F" w14:textId="77777777" w:rsidTr="001F1FCA">
        <w:trPr>
          <w:trHeight w:val="1283"/>
        </w:trPr>
        <w:tc>
          <w:tcPr>
            <w:tcW w:w="1647" w:type="dxa"/>
          </w:tcPr>
          <w:p w14:paraId="6675AE04" w14:textId="77777777" w:rsidR="00FC0618" w:rsidRDefault="00FC0618" w:rsidP="001F1FCA">
            <w:pPr>
              <w:pStyle w:val="TableParagraph"/>
              <w:spacing w:before="135"/>
              <w:rPr>
                <w:rFonts w:ascii="Arial"/>
                <w:b/>
              </w:rPr>
            </w:pPr>
          </w:p>
          <w:p w14:paraId="4BA1BEDF" w14:textId="77777777" w:rsidR="00FC0618" w:rsidRDefault="00FC0618" w:rsidP="001F1FCA">
            <w:pPr>
              <w:pStyle w:val="TableParagraph"/>
              <w:ind w:left="370" w:firstLine="85"/>
            </w:pPr>
            <w:r>
              <w:rPr>
                <w:spacing w:val="-2"/>
              </w:rPr>
              <w:t>Method Selection</w:t>
            </w:r>
          </w:p>
        </w:tc>
        <w:tc>
          <w:tcPr>
            <w:tcW w:w="1329" w:type="dxa"/>
          </w:tcPr>
          <w:p w14:paraId="17244EAD" w14:textId="77777777" w:rsidR="00FC0618" w:rsidRDefault="00FC0618" w:rsidP="001F1FCA">
            <w:pPr>
              <w:pStyle w:val="TableParagraph"/>
              <w:rPr>
                <w:rFonts w:ascii="Arial"/>
                <w:b/>
              </w:rPr>
            </w:pPr>
          </w:p>
          <w:p w14:paraId="66EAF845" w14:textId="77777777" w:rsidR="00FC0618" w:rsidRDefault="00FC0618" w:rsidP="001F1FCA">
            <w:pPr>
              <w:pStyle w:val="TableParagraph"/>
              <w:spacing w:before="9"/>
              <w:rPr>
                <w:rFonts w:ascii="Arial"/>
                <w:b/>
              </w:rPr>
            </w:pPr>
          </w:p>
          <w:p w14:paraId="5F435C76" w14:textId="77777777" w:rsidR="00FC0618" w:rsidRDefault="00FC0618" w:rsidP="001F1FCA">
            <w:pPr>
              <w:pStyle w:val="TableParagraph"/>
              <w:ind w:left="56" w:right="47"/>
              <w:jc w:val="center"/>
            </w:pPr>
            <w:r>
              <w:rPr>
                <w:spacing w:val="-5"/>
              </w:rPr>
              <w:t>20%</w:t>
            </w:r>
          </w:p>
        </w:tc>
        <w:tc>
          <w:tcPr>
            <w:tcW w:w="1745" w:type="dxa"/>
          </w:tcPr>
          <w:p w14:paraId="363EFC33" w14:textId="77777777" w:rsidR="00FC0618" w:rsidRDefault="00FC0618" w:rsidP="001F1FCA">
            <w:pPr>
              <w:pStyle w:val="TableParagraph"/>
              <w:spacing w:before="9"/>
              <w:ind w:left="169" w:right="157"/>
              <w:jc w:val="center"/>
            </w:pPr>
            <w:r>
              <w:t>Selects</w:t>
            </w:r>
            <w:r>
              <w:rPr>
                <w:spacing w:val="-16"/>
              </w:rPr>
              <w:t xml:space="preserve"> </w:t>
            </w:r>
            <w:r>
              <w:t xml:space="preserve">most </w:t>
            </w:r>
            <w:r>
              <w:rPr>
                <w:spacing w:val="-2"/>
              </w:rPr>
              <w:t>appropriate</w:t>
            </w:r>
          </w:p>
          <w:p w14:paraId="295E087F" w14:textId="77777777" w:rsidR="00FC0618" w:rsidRDefault="00FC0618" w:rsidP="001F1FCA">
            <w:pPr>
              <w:pStyle w:val="TableParagraph"/>
              <w:spacing w:line="250" w:lineRule="atLeast"/>
              <w:ind w:left="142" w:right="130"/>
              <w:jc w:val="center"/>
            </w:pPr>
            <w:r>
              <w:rPr>
                <w:spacing w:val="-2"/>
              </w:rPr>
              <w:t xml:space="preserve">method/formul </w:t>
            </w:r>
            <w:r>
              <w:t xml:space="preserve">a with strong </w:t>
            </w:r>
            <w:r>
              <w:rPr>
                <w:spacing w:val="-2"/>
              </w:rPr>
              <w:t>justification</w:t>
            </w:r>
          </w:p>
        </w:tc>
        <w:tc>
          <w:tcPr>
            <w:tcW w:w="1501" w:type="dxa"/>
          </w:tcPr>
          <w:p w14:paraId="1778AD0E" w14:textId="77777777" w:rsidR="00FC0618" w:rsidRDefault="00FC0618" w:rsidP="001F1FCA">
            <w:pPr>
              <w:pStyle w:val="TableParagraph"/>
              <w:spacing w:before="135"/>
              <w:ind w:left="120" w:right="108"/>
              <w:jc w:val="center"/>
            </w:pPr>
            <w:r>
              <w:rPr>
                <w:spacing w:val="-2"/>
              </w:rPr>
              <w:t xml:space="preserve">Selects correct </w:t>
            </w:r>
            <w:r>
              <w:t>method</w:t>
            </w:r>
            <w:r>
              <w:rPr>
                <w:spacing w:val="-16"/>
              </w:rPr>
              <w:t xml:space="preserve"> </w:t>
            </w:r>
            <w:r>
              <w:t xml:space="preserve">with minor </w:t>
            </w:r>
            <w:r>
              <w:rPr>
                <w:spacing w:val="-2"/>
              </w:rPr>
              <w:t>errors</w:t>
            </w:r>
          </w:p>
        </w:tc>
        <w:tc>
          <w:tcPr>
            <w:tcW w:w="1672" w:type="dxa"/>
          </w:tcPr>
          <w:p w14:paraId="0B93BF6A" w14:textId="77777777" w:rsidR="00FC0618" w:rsidRDefault="00FC0618" w:rsidP="001F1FCA">
            <w:pPr>
              <w:pStyle w:val="TableParagraph"/>
              <w:spacing w:before="135"/>
              <w:ind w:left="166" w:right="154"/>
              <w:jc w:val="center"/>
            </w:pPr>
            <w:r>
              <w:rPr>
                <w:spacing w:val="-2"/>
              </w:rPr>
              <w:t xml:space="preserve">Inappropriate </w:t>
            </w:r>
            <w:r>
              <w:t xml:space="preserve">or partially </w:t>
            </w:r>
            <w:r>
              <w:rPr>
                <w:spacing w:val="-2"/>
              </w:rPr>
              <w:t>correct method</w:t>
            </w:r>
          </w:p>
        </w:tc>
        <w:tc>
          <w:tcPr>
            <w:tcW w:w="1501" w:type="dxa"/>
          </w:tcPr>
          <w:p w14:paraId="3E230A5E" w14:textId="77777777" w:rsidR="00FC0618" w:rsidRDefault="00FC0618" w:rsidP="001F1FCA">
            <w:pPr>
              <w:pStyle w:val="TableParagraph"/>
              <w:spacing w:before="9"/>
              <w:rPr>
                <w:rFonts w:ascii="Arial"/>
                <w:b/>
              </w:rPr>
            </w:pPr>
          </w:p>
          <w:p w14:paraId="61518F37" w14:textId="77777777" w:rsidR="00FC0618" w:rsidRDefault="00FC0618" w:rsidP="001F1FCA">
            <w:pPr>
              <w:pStyle w:val="TableParagraph"/>
              <w:ind w:left="147" w:right="135"/>
              <w:jc w:val="center"/>
            </w:pPr>
            <w:r>
              <w:t>Unable</w:t>
            </w:r>
            <w:r>
              <w:rPr>
                <w:spacing w:val="-16"/>
              </w:rPr>
              <w:t xml:space="preserve"> </w:t>
            </w:r>
            <w:r>
              <w:t xml:space="preserve">to </w:t>
            </w:r>
            <w:r>
              <w:rPr>
                <w:spacing w:val="-2"/>
              </w:rPr>
              <w:t>select method</w:t>
            </w:r>
          </w:p>
        </w:tc>
      </w:tr>
      <w:tr w:rsidR="00FC0618" w14:paraId="1ED76DE4" w14:textId="77777777" w:rsidTr="001F1FCA">
        <w:trPr>
          <w:trHeight w:val="1517"/>
        </w:trPr>
        <w:tc>
          <w:tcPr>
            <w:tcW w:w="1647" w:type="dxa"/>
          </w:tcPr>
          <w:p w14:paraId="643DA790" w14:textId="77777777" w:rsidR="00FC0618" w:rsidRDefault="00FC0618" w:rsidP="001F1FCA">
            <w:pPr>
              <w:pStyle w:val="TableParagraph"/>
              <w:spacing w:before="252"/>
              <w:rPr>
                <w:rFonts w:ascii="Arial"/>
                <w:b/>
              </w:rPr>
            </w:pPr>
          </w:p>
          <w:p w14:paraId="2C52260A" w14:textId="77777777" w:rsidR="00FC0618" w:rsidRDefault="00FC0618" w:rsidP="001F1FCA">
            <w:pPr>
              <w:pStyle w:val="TableParagraph"/>
              <w:spacing w:before="1"/>
              <w:ind w:left="426" w:right="410" w:hanging="1"/>
            </w:pPr>
            <w:r>
              <w:rPr>
                <w:spacing w:val="-2"/>
              </w:rPr>
              <w:t>Solution Process</w:t>
            </w:r>
          </w:p>
        </w:tc>
        <w:tc>
          <w:tcPr>
            <w:tcW w:w="1329" w:type="dxa"/>
          </w:tcPr>
          <w:p w14:paraId="668A2898" w14:textId="77777777" w:rsidR="00FC0618" w:rsidRDefault="00FC0618" w:rsidP="001F1FCA">
            <w:pPr>
              <w:pStyle w:val="TableParagraph"/>
              <w:rPr>
                <w:rFonts w:ascii="Arial"/>
                <w:b/>
              </w:rPr>
            </w:pPr>
          </w:p>
          <w:p w14:paraId="5D443CB0" w14:textId="77777777" w:rsidR="00FC0618" w:rsidRDefault="00FC0618" w:rsidP="001F1FCA">
            <w:pPr>
              <w:pStyle w:val="TableParagraph"/>
              <w:spacing w:before="126"/>
              <w:rPr>
                <w:rFonts w:ascii="Arial"/>
                <w:b/>
              </w:rPr>
            </w:pPr>
          </w:p>
          <w:p w14:paraId="1DD9143D" w14:textId="77777777" w:rsidR="00FC0618" w:rsidRDefault="00FC0618" w:rsidP="001F1FCA">
            <w:pPr>
              <w:pStyle w:val="TableParagraph"/>
              <w:ind w:left="56" w:right="47"/>
              <w:jc w:val="center"/>
            </w:pPr>
            <w:r>
              <w:rPr>
                <w:spacing w:val="-5"/>
              </w:rPr>
              <w:t>25%</w:t>
            </w:r>
          </w:p>
        </w:tc>
        <w:tc>
          <w:tcPr>
            <w:tcW w:w="1745" w:type="dxa"/>
          </w:tcPr>
          <w:p w14:paraId="2BEA3C02" w14:textId="77777777" w:rsidR="00FC0618" w:rsidRDefault="00FC0618" w:rsidP="001F1FCA">
            <w:pPr>
              <w:pStyle w:val="TableParagraph"/>
              <w:spacing w:line="250" w:lineRule="atLeast"/>
              <w:ind w:left="169" w:right="157"/>
              <w:jc w:val="center"/>
            </w:pPr>
            <w:r>
              <w:rPr>
                <w:spacing w:val="-2"/>
              </w:rPr>
              <w:t xml:space="preserve">Logical, systematic </w:t>
            </w:r>
            <w:r>
              <w:t xml:space="preserve">steps with </w:t>
            </w:r>
            <w:r>
              <w:rPr>
                <w:spacing w:val="-2"/>
              </w:rPr>
              <w:t>correct approach throughout</w:t>
            </w:r>
          </w:p>
        </w:tc>
        <w:tc>
          <w:tcPr>
            <w:tcW w:w="1501" w:type="dxa"/>
          </w:tcPr>
          <w:p w14:paraId="540CD604" w14:textId="77777777" w:rsidR="00FC0618" w:rsidRDefault="00FC0618" w:rsidP="001F1FCA">
            <w:pPr>
              <w:pStyle w:val="TableParagraph"/>
              <w:spacing w:before="253"/>
              <w:ind w:left="120" w:right="108"/>
              <w:jc w:val="center"/>
            </w:pPr>
            <w:r>
              <w:rPr>
                <w:spacing w:val="-2"/>
              </w:rPr>
              <w:t xml:space="preserve">Mostly </w:t>
            </w:r>
            <w:r>
              <w:t>correct</w:t>
            </w:r>
            <w:r>
              <w:rPr>
                <w:spacing w:val="-16"/>
              </w:rPr>
              <w:t xml:space="preserve"> </w:t>
            </w:r>
            <w:r>
              <w:t xml:space="preserve">steps with minor </w:t>
            </w:r>
            <w:r>
              <w:rPr>
                <w:spacing w:val="-2"/>
              </w:rPr>
              <w:t>mistakes</w:t>
            </w:r>
          </w:p>
        </w:tc>
        <w:tc>
          <w:tcPr>
            <w:tcW w:w="1672" w:type="dxa"/>
          </w:tcPr>
          <w:p w14:paraId="0B7B47A0" w14:textId="77777777" w:rsidR="00FC0618" w:rsidRDefault="00FC0618" w:rsidP="001F1FCA">
            <w:pPr>
              <w:pStyle w:val="TableParagraph"/>
              <w:spacing w:before="126"/>
              <w:rPr>
                <w:rFonts w:ascii="Arial"/>
                <w:b/>
              </w:rPr>
            </w:pPr>
          </w:p>
          <w:p w14:paraId="13777562" w14:textId="77777777" w:rsidR="00FC0618" w:rsidRDefault="00FC0618" w:rsidP="001F1FCA">
            <w:pPr>
              <w:pStyle w:val="TableParagraph"/>
              <w:ind w:left="124" w:right="112"/>
              <w:jc w:val="center"/>
            </w:pPr>
            <w:r>
              <w:rPr>
                <w:spacing w:val="-2"/>
              </w:rPr>
              <w:t xml:space="preserve">Disorganized </w:t>
            </w:r>
            <w:r>
              <w:t>steps;</w:t>
            </w:r>
            <w:r>
              <w:rPr>
                <w:spacing w:val="-16"/>
              </w:rPr>
              <w:t xml:space="preserve"> </w:t>
            </w:r>
            <w:r>
              <w:t xml:space="preserve">multiple </w:t>
            </w:r>
            <w:r>
              <w:rPr>
                <w:spacing w:val="-2"/>
              </w:rPr>
              <w:t>errors</w:t>
            </w:r>
          </w:p>
        </w:tc>
        <w:tc>
          <w:tcPr>
            <w:tcW w:w="1501" w:type="dxa"/>
          </w:tcPr>
          <w:p w14:paraId="68DEE32D" w14:textId="77777777" w:rsidR="00FC0618" w:rsidRDefault="00FC0618" w:rsidP="001F1FCA">
            <w:pPr>
              <w:pStyle w:val="TableParagraph"/>
              <w:spacing w:before="252"/>
              <w:rPr>
                <w:rFonts w:ascii="Arial"/>
                <w:b/>
              </w:rPr>
            </w:pPr>
          </w:p>
          <w:p w14:paraId="49BE267D" w14:textId="77777777" w:rsidR="00FC0618" w:rsidRDefault="00FC0618" w:rsidP="001F1FCA">
            <w:pPr>
              <w:pStyle w:val="TableParagraph"/>
              <w:spacing w:before="1"/>
              <w:ind w:left="365" w:right="327" w:hanging="25"/>
            </w:pPr>
            <w:r>
              <w:t>No</w:t>
            </w:r>
            <w:r>
              <w:rPr>
                <w:spacing w:val="-16"/>
              </w:rPr>
              <w:t xml:space="preserve"> </w:t>
            </w:r>
            <w:r>
              <w:t xml:space="preserve">clear </w:t>
            </w:r>
            <w:r>
              <w:rPr>
                <w:spacing w:val="-2"/>
              </w:rPr>
              <w:t>process</w:t>
            </w:r>
          </w:p>
        </w:tc>
      </w:tr>
      <w:tr w:rsidR="00FC0618" w14:paraId="540886D6" w14:textId="77777777" w:rsidTr="001F1FCA">
        <w:trPr>
          <w:trHeight w:val="1011"/>
        </w:trPr>
        <w:tc>
          <w:tcPr>
            <w:tcW w:w="1647" w:type="dxa"/>
          </w:tcPr>
          <w:p w14:paraId="499F8D8F" w14:textId="77777777" w:rsidR="00FC0618" w:rsidRDefault="00FC0618" w:rsidP="001F1FCA">
            <w:pPr>
              <w:pStyle w:val="TableParagraph"/>
              <w:spacing w:before="253"/>
              <w:ind w:left="279" w:right="235" w:hanging="31"/>
            </w:pPr>
            <w:r>
              <w:t>Accuracy</w:t>
            </w:r>
            <w:r>
              <w:rPr>
                <w:spacing w:val="-16"/>
              </w:rPr>
              <w:t xml:space="preserve"> </w:t>
            </w:r>
            <w:r>
              <w:t xml:space="preserve">of </w:t>
            </w:r>
            <w:r>
              <w:rPr>
                <w:spacing w:val="-2"/>
              </w:rPr>
              <w:t>Calculation</w:t>
            </w:r>
          </w:p>
        </w:tc>
        <w:tc>
          <w:tcPr>
            <w:tcW w:w="1329" w:type="dxa"/>
          </w:tcPr>
          <w:p w14:paraId="0906769A" w14:textId="77777777" w:rsidR="00FC0618" w:rsidRDefault="00FC0618" w:rsidP="001F1FCA">
            <w:pPr>
              <w:pStyle w:val="TableParagraph"/>
              <w:spacing w:before="126"/>
              <w:rPr>
                <w:rFonts w:ascii="Arial"/>
                <w:b/>
              </w:rPr>
            </w:pPr>
          </w:p>
          <w:p w14:paraId="5800A8A4" w14:textId="77777777" w:rsidR="00FC0618" w:rsidRDefault="00FC0618" w:rsidP="001F1FCA">
            <w:pPr>
              <w:pStyle w:val="TableParagraph"/>
              <w:ind w:left="56" w:right="47"/>
              <w:jc w:val="center"/>
            </w:pPr>
            <w:r>
              <w:rPr>
                <w:spacing w:val="-5"/>
              </w:rPr>
              <w:t>20%</w:t>
            </w:r>
          </w:p>
        </w:tc>
        <w:tc>
          <w:tcPr>
            <w:tcW w:w="1745" w:type="dxa"/>
          </w:tcPr>
          <w:p w14:paraId="2C528C59" w14:textId="77777777" w:rsidR="00FC0618" w:rsidRDefault="00FC0618" w:rsidP="001F1FCA">
            <w:pPr>
              <w:pStyle w:val="TableParagraph"/>
              <w:spacing w:line="250" w:lineRule="atLeast"/>
              <w:ind w:left="142" w:right="130"/>
              <w:jc w:val="center"/>
            </w:pPr>
            <w:r>
              <w:t>All</w:t>
            </w:r>
            <w:r>
              <w:rPr>
                <w:spacing w:val="-16"/>
              </w:rPr>
              <w:t xml:space="preserve"> </w:t>
            </w:r>
            <w:r>
              <w:t xml:space="preserve">calculations </w:t>
            </w:r>
            <w:r>
              <w:rPr>
                <w:spacing w:val="-2"/>
              </w:rPr>
              <w:t xml:space="preserve">accurate; </w:t>
            </w:r>
            <w:r>
              <w:t xml:space="preserve">correct final </w:t>
            </w:r>
            <w:r>
              <w:rPr>
                <w:spacing w:val="-2"/>
              </w:rPr>
              <w:t>answer</w:t>
            </w:r>
          </w:p>
        </w:tc>
        <w:tc>
          <w:tcPr>
            <w:tcW w:w="1501" w:type="dxa"/>
          </w:tcPr>
          <w:p w14:paraId="75DEF3F7" w14:textId="77777777" w:rsidR="00FC0618" w:rsidRDefault="00FC0618" w:rsidP="001F1FCA">
            <w:pPr>
              <w:pStyle w:val="TableParagraph"/>
              <w:spacing w:before="126"/>
              <w:ind w:left="120" w:right="108"/>
              <w:jc w:val="center"/>
            </w:pPr>
            <w:r>
              <w:rPr>
                <w:spacing w:val="-2"/>
              </w:rPr>
              <w:t>Minor calculation errors</w:t>
            </w:r>
          </w:p>
        </w:tc>
        <w:tc>
          <w:tcPr>
            <w:tcW w:w="1672" w:type="dxa"/>
          </w:tcPr>
          <w:p w14:paraId="05424F6F" w14:textId="77777777" w:rsidR="00FC0618" w:rsidRDefault="00FC0618" w:rsidP="001F1FCA">
            <w:pPr>
              <w:pStyle w:val="TableParagraph"/>
              <w:spacing w:line="250" w:lineRule="atLeast"/>
              <w:ind w:left="124" w:right="112"/>
              <w:jc w:val="center"/>
            </w:pPr>
            <w:r>
              <w:rPr>
                <w:spacing w:val="-2"/>
              </w:rPr>
              <w:t xml:space="preserve">Frequent errors; </w:t>
            </w:r>
            <w:r>
              <w:t>incorrect</w:t>
            </w:r>
            <w:r>
              <w:rPr>
                <w:spacing w:val="-16"/>
              </w:rPr>
              <w:t xml:space="preserve"> </w:t>
            </w:r>
            <w:r>
              <w:t xml:space="preserve">final </w:t>
            </w:r>
            <w:r>
              <w:rPr>
                <w:spacing w:val="-2"/>
              </w:rPr>
              <w:t>answer</w:t>
            </w:r>
          </w:p>
        </w:tc>
        <w:tc>
          <w:tcPr>
            <w:tcW w:w="1501" w:type="dxa"/>
          </w:tcPr>
          <w:p w14:paraId="5BEDFCCF" w14:textId="77777777" w:rsidR="00FC0618" w:rsidRDefault="00FC0618" w:rsidP="001F1FCA">
            <w:pPr>
              <w:pStyle w:val="TableParagraph"/>
              <w:spacing w:before="253"/>
              <w:ind w:left="175" w:firstLine="177"/>
            </w:pPr>
            <w:r>
              <w:t xml:space="preserve">No valid </w:t>
            </w:r>
            <w:r>
              <w:rPr>
                <w:spacing w:val="-2"/>
              </w:rPr>
              <w:t>calculations</w:t>
            </w:r>
          </w:p>
        </w:tc>
      </w:tr>
      <w:tr w:rsidR="00FC0618" w14:paraId="0DC9DB72" w14:textId="77777777" w:rsidTr="001F1FCA">
        <w:trPr>
          <w:trHeight w:val="1517"/>
        </w:trPr>
        <w:tc>
          <w:tcPr>
            <w:tcW w:w="1647" w:type="dxa"/>
          </w:tcPr>
          <w:p w14:paraId="6629A053" w14:textId="77777777" w:rsidR="00FC0618" w:rsidRDefault="00FC0618" w:rsidP="001F1FCA">
            <w:pPr>
              <w:pStyle w:val="TableParagraph"/>
              <w:spacing w:before="252"/>
              <w:rPr>
                <w:rFonts w:ascii="Arial"/>
                <w:b/>
              </w:rPr>
            </w:pPr>
          </w:p>
          <w:p w14:paraId="65F86F29" w14:textId="77777777" w:rsidR="00FC0618" w:rsidRDefault="00FC0618" w:rsidP="001F1FCA">
            <w:pPr>
              <w:pStyle w:val="TableParagraph"/>
              <w:spacing w:before="1"/>
              <w:ind w:left="334" w:right="31" w:hanging="160"/>
            </w:pPr>
            <w:r>
              <w:rPr>
                <w:spacing w:val="-2"/>
              </w:rPr>
              <w:t xml:space="preserve">Interpretation </w:t>
            </w:r>
            <w:r>
              <w:t>of Results</w:t>
            </w:r>
          </w:p>
        </w:tc>
        <w:tc>
          <w:tcPr>
            <w:tcW w:w="1329" w:type="dxa"/>
          </w:tcPr>
          <w:p w14:paraId="06CD5E07" w14:textId="77777777" w:rsidR="00FC0618" w:rsidRDefault="00FC0618" w:rsidP="001F1FCA">
            <w:pPr>
              <w:pStyle w:val="TableParagraph"/>
              <w:rPr>
                <w:rFonts w:ascii="Arial"/>
                <w:b/>
              </w:rPr>
            </w:pPr>
          </w:p>
          <w:p w14:paraId="0F9CD5C3" w14:textId="77777777" w:rsidR="00FC0618" w:rsidRDefault="00FC0618" w:rsidP="001F1FCA">
            <w:pPr>
              <w:pStyle w:val="TableParagraph"/>
              <w:spacing w:before="126"/>
              <w:rPr>
                <w:rFonts w:ascii="Arial"/>
                <w:b/>
              </w:rPr>
            </w:pPr>
          </w:p>
          <w:p w14:paraId="0EC15B8E" w14:textId="77777777" w:rsidR="00FC0618" w:rsidRDefault="00FC0618" w:rsidP="001F1FCA">
            <w:pPr>
              <w:pStyle w:val="TableParagraph"/>
              <w:ind w:left="56" w:right="47"/>
              <w:jc w:val="center"/>
            </w:pPr>
            <w:r>
              <w:rPr>
                <w:spacing w:val="-5"/>
              </w:rPr>
              <w:t>15%</w:t>
            </w:r>
          </w:p>
        </w:tc>
        <w:tc>
          <w:tcPr>
            <w:tcW w:w="1745" w:type="dxa"/>
          </w:tcPr>
          <w:p w14:paraId="2AE21587" w14:textId="77777777" w:rsidR="00FC0618" w:rsidRDefault="00FC0618" w:rsidP="001F1FCA">
            <w:pPr>
              <w:pStyle w:val="TableParagraph"/>
              <w:spacing w:line="250" w:lineRule="atLeast"/>
              <w:ind w:left="169" w:right="157"/>
              <w:jc w:val="center"/>
            </w:pPr>
            <w:r>
              <w:rPr>
                <w:spacing w:val="-2"/>
              </w:rPr>
              <w:t xml:space="preserve">Clearly interprets </w:t>
            </w:r>
            <w:r>
              <w:t xml:space="preserve">results with units and </w:t>
            </w:r>
            <w:r>
              <w:rPr>
                <w:spacing w:val="-2"/>
              </w:rPr>
              <w:t>engineering relevance</w:t>
            </w:r>
          </w:p>
        </w:tc>
        <w:tc>
          <w:tcPr>
            <w:tcW w:w="1501" w:type="dxa"/>
          </w:tcPr>
          <w:p w14:paraId="3E60A5B3" w14:textId="77777777" w:rsidR="00FC0618" w:rsidRDefault="00FC0618" w:rsidP="001F1FCA">
            <w:pPr>
              <w:pStyle w:val="TableParagraph"/>
              <w:spacing w:before="253"/>
              <w:ind w:left="147" w:right="135"/>
              <w:jc w:val="center"/>
            </w:pPr>
            <w:r>
              <w:rPr>
                <w:spacing w:val="-2"/>
              </w:rPr>
              <w:t xml:space="preserve">Basic interpretatio </w:t>
            </w:r>
            <w:r>
              <w:t>n</w:t>
            </w:r>
            <w:r>
              <w:rPr>
                <w:spacing w:val="-16"/>
              </w:rPr>
              <w:t xml:space="preserve"> </w:t>
            </w:r>
            <w:r>
              <w:t>with</w:t>
            </w:r>
            <w:r>
              <w:rPr>
                <w:spacing w:val="-15"/>
              </w:rPr>
              <w:t xml:space="preserve"> </w:t>
            </w:r>
            <w:r>
              <w:t xml:space="preserve">minor </w:t>
            </w:r>
            <w:r>
              <w:rPr>
                <w:spacing w:val="-2"/>
              </w:rPr>
              <w:t>omissions</w:t>
            </w:r>
          </w:p>
        </w:tc>
        <w:tc>
          <w:tcPr>
            <w:tcW w:w="1672" w:type="dxa"/>
          </w:tcPr>
          <w:p w14:paraId="1CC18CB6" w14:textId="77777777" w:rsidR="00FC0618" w:rsidRDefault="00FC0618" w:rsidP="001F1FCA">
            <w:pPr>
              <w:pStyle w:val="TableParagraph"/>
              <w:spacing w:before="126"/>
              <w:rPr>
                <w:rFonts w:ascii="Arial"/>
                <w:b/>
              </w:rPr>
            </w:pPr>
          </w:p>
          <w:p w14:paraId="483FDCF0" w14:textId="77777777" w:rsidR="00FC0618" w:rsidRDefault="00FC0618" w:rsidP="001F1FCA">
            <w:pPr>
              <w:pStyle w:val="TableParagraph"/>
              <w:ind w:left="124" w:right="112"/>
              <w:jc w:val="center"/>
            </w:pPr>
            <w:r>
              <w:t xml:space="preserve">Limited or </w:t>
            </w:r>
            <w:r>
              <w:rPr>
                <w:spacing w:val="-2"/>
              </w:rPr>
              <w:t>unclear interpretation</w:t>
            </w:r>
          </w:p>
        </w:tc>
        <w:tc>
          <w:tcPr>
            <w:tcW w:w="1501" w:type="dxa"/>
          </w:tcPr>
          <w:p w14:paraId="550BAD37" w14:textId="77777777" w:rsidR="00FC0618" w:rsidRDefault="00FC0618" w:rsidP="001F1FCA">
            <w:pPr>
              <w:pStyle w:val="TableParagraph"/>
              <w:spacing w:before="126"/>
              <w:rPr>
                <w:rFonts w:ascii="Arial"/>
                <w:b/>
              </w:rPr>
            </w:pPr>
          </w:p>
          <w:p w14:paraId="3C010281" w14:textId="77777777" w:rsidR="00FC0618" w:rsidRDefault="00FC0618" w:rsidP="001F1FCA">
            <w:pPr>
              <w:pStyle w:val="TableParagraph"/>
              <w:ind w:left="147" w:right="135"/>
              <w:jc w:val="center"/>
            </w:pPr>
            <w:r>
              <w:rPr>
                <w:spacing w:val="-6"/>
              </w:rPr>
              <w:t xml:space="preserve">No </w:t>
            </w:r>
            <w:r>
              <w:rPr>
                <w:spacing w:val="-2"/>
              </w:rPr>
              <w:t xml:space="preserve">interpretatio </w:t>
            </w:r>
            <w:r>
              <w:rPr>
                <w:spacing w:val="-10"/>
              </w:rPr>
              <w:t>n</w:t>
            </w:r>
          </w:p>
        </w:tc>
      </w:tr>
    </w:tbl>
    <w:p w14:paraId="13F449F5" w14:textId="77777777" w:rsidR="00FC0618" w:rsidRDefault="00FC0618" w:rsidP="00FC0618"/>
    <w:p w14:paraId="4FDF8A67" w14:textId="77777777" w:rsidR="00CC5F43" w:rsidRDefault="00CC5F43">
      <w:pPr>
        <w:pBdr>
          <w:bottom w:val="single" w:sz="6" w:space="1" w:color="999999"/>
        </w:pBdr>
        <w:spacing w:after="200"/>
      </w:pPr>
    </w:p>
    <w:p w14:paraId="4DCD6A0F" w14:textId="77777777" w:rsidR="00CC5F43" w:rsidRDefault="00000000">
      <w:pPr>
        <w:pStyle w:val="Heading1"/>
        <w:spacing w:before="300" w:after="150"/>
      </w:pPr>
      <w:r>
        <w:rPr>
          <w:rFonts w:ascii="Calibri" w:eastAsia="Calibri" w:hAnsi="Calibri" w:cs="Calibri"/>
          <w:b/>
          <w:bCs/>
          <w:sz w:val="28"/>
          <w:szCs w:val="28"/>
        </w:rPr>
        <w:t>Question 1 — CRC Error Detection</w:t>
      </w:r>
    </w:p>
    <w:p w14:paraId="5C6A96B7" w14:textId="77777777" w:rsidR="00CC5F43" w:rsidRDefault="00000000">
      <w:pPr>
        <w:spacing w:after="120"/>
      </w:pPr>
      <w:r>
        <w:rPr>
          <w:rFonts w:ascii="Calibri" w:eastAsia="Calibri" w:hAnsi="Calibri" w:cs="Calibri"/>
          <w:b/>
          <w:bCs/>
          <w:sz w:val="22"/>
          <w:szCs w:val="22"/>
        </w:rPr>
        <w:t>Message: 11100011      Generator polynomial: X³ + 1  →  bit pattern 1001</w:t>
      </w:r>
    </w:p>
    <w:p w14:paraId="0024DF73" w14:textId="77777777" w:rsidR="00CC5F43" w:rsidRDefault="00000000">
      <w:pPr>
        <w:pStyle w:val="Heading2"/>
        <w:spacing w:before="200" w:after="100"/>
      </w:pPr>
      <w:r>
        <w:rPr>
          <w:rFonts w:ascii="Calibri" w:eastAsia="Calibri" w:hAnsi="Calibri" w:cs="Calibri"/>
          <w:b/>
          <w:bCs/>
          <w:sz w:val="24"/>
          <w:szCs w:val="24"/>
        </w:rPr>
        <w:t>(i) Polynomial Long Division — Transmitted Message</w:t>
      </w:r>
    </w:p>
    <w:p w14:paraId="219CE0A6" w14:textId="77777777" w:rsidR="00CC5F43" w:rsidRDefault="00000000">
      <w:pPr>
        <w:spacing w:after="120"/>
      </w:pPr>
      <w:r>
        <w:rPr>
          <w:rFonts w:ascii="Calibri" w:eastAsia="Calibri" w:hAnsi="Calibri" w:cs="Calibri"/>
          <w:sz w:val="22"/>
          <w:szCs w:val="22"/>
        </w:rPr>
        <w:t>Since the generator has degree 3, append 3 zero bits to the message before dividing:</w:t>
      </w:r>
    </w:p>
    <w:p w14:paraId="1A62F7AE" w14:textId="77777777" w:rsidR="00CC5F43" w:rsidRDefault="00000000">
      <w:pPr>
        <w:spacing w:after="120"/>
      </w:pPr>
      <w:r>
        <w:rPr>
          <w:rFonts w:ascii="Consolas" w:eastAsia="Consolas" w:hAnsi="Consolas" w:cs="Consolas"/>
          <w:sz w:val="21"/>
          <w:szCs w:val="21"/>
        </w:rPr>
        <w:t>Augmented message : 11100011000</w:t>
      </w:r>
    </w:p>
    <w:p w14:paraId="61C498FD" w14:textId="77777777" w:rsidR="00CC5F43" w:rsidRDefault="00000000">
      <w:pPr>
        <w:spacing w:after="120"/>
      </w:pPr>
      <w:r>
        <w:rPr>
          <w:rFonts w:ascii="Consolas" w:eastAsia="Consolas" w:hAnsi="Consolas" w:cs="Consolas"/>
          <w:sz w:val="21"/>
          <w:szCs w:val="21"/>
        </w:rPr>
        <w:t>Divisor (1001)    : 1001</w:t>
      </w:r>
    </w:p>
    <w:p w14:paraId="4E2E0663" w14:textId="77777777" w:rsidR="00CC5F43" w:rsidRDefault="00000000">
      <w:pPr>
        <w:spacing w:after="120"/>
      </w:pPr>
      <w:r>
        <w:rPr>
          <w:rFonts w:ascii="Calibri" w:eastAsia="Calibri" w:hAnsi="Calibri" w:cs="Calibri"/>
          <w:sz w:val="22"/>
          <w:szCs w:val="22"/>
        </w:rPr>
        <w:t>We perform modulo-2 (XOR) division of the augmented message 11100011000 by the divisor 1001. At each step, the divisor is XORed under the current leftmost 1-bit, which cancels that bit to 0; we then move to the next leftmost 1 and repeat, until fewer than 4 bits remain — those final bits form the remainder.</w:t>
      </w:r>
    </w:p>
    <w:p w14:paraId="56B7F40E" w14:textId="77777777" w:rsidR="00CC5F43" w:rsidRDefault="00000000">
      <w:pPr>
        <w:spacing w:after="120"/>
      </w:pPr>
      <w:r>
        <w:rPr>
          <w:rFonts w:ascii="Consolas" w:eastAsia="Consolas" w:hAnsi="Consolas" w:cs="Consolas"/>
          <w:sz w:val="21"/>
          <w:szCs w:val="21"/>
        </w:rPr>
        <w:t xml:space="preserve">Row 0 (dividend)        :  1 1 1 0 0 0 1 1 0 0 0 XOR 1001 (aligned at b1) :  1 0 0 1 Row 1                    :  0 1 1 1 0 0 1 1 0 0 0  XOR 1001 (aligned at b2) :    1 0 0 </w:t>
      </w:r>
      <w:r>
        <w:rPr>
          <w:rFonts w:ascii="Consolas" w:eastAsia="Consolas" w:hAnsi="Consolas" w:cs="Consolas"/>
          <w:sz w:val="21"/>
          <w:szCs w:val="21"/>
        </w:rPr>
        <w:lastRenderedPageBreak/>
        <w:t>1 Row 2                    :  0 0 1 1 1 0 1 1 0 0 0  XOR 1001 (aligned at b3) :      1 0 0 1 Row 3                    :  0 0 0 1 1 1 1 1 0 0 0  XOR 1001 (aligned at b4) :        1 0 0 1 Row 4                    :  0 0 0 0 1 1 0 1 0 0 0  XOR 1001 (aligned at b5) :          1 0 0 1 Row 5                    :  0 0 0 0 0 1 0 0 0 0 0  XOR 1001 (aligned at b6) :            1 0 0 1 Row 6                    :  0 0 0 0 0 0 0 0 1 0 0  Only 3 bits remain after the last leading 1 (positions 9,10,11) - too few to align the 4-bit divisor again, so division stops here.  Remainder = last 3 bits of Row 6 = 1 0 0</w:t>
      </w:r>
    </w:p>
    <w:p w14:paraId="6A1AB319" w14:textId="77777777" w:rsidR="00CC5F43" w:rsidRDefault="00000000">
      <w:pPr>
        <w:spacing w:after="120"/>
      </w:pPr>
      <w:r>
        <w:rPr>
          <w:rFonts w:ascii="Calibri" w:eastAsia="Calibri" w:hAnsi="Calibri" w:cs="Calibri"/>
          <w:b/>
          <w:bCs/>
          <w:sz w:val="22"/>
          <w:szCs w:val="22"/>
        </w:rPr>
        <w:t>Remainder (CRC) = 100</w:t>
      </w:r>
    </w:p>
    <w:p w14:paraId="1D55A325" w14:textId="77777777" w:rsidR="00CC5F43" w:rsidRDefault="00000000">
      <w:pPr>
        <w:spacing w:after="120"/>
      </w:pPr>
      <w:r>
        <w:rPr>
          <w:rFonts w:ascii="Calibri" w:eastAsia="Calibri" w:hAnsi="Calibri" w:cs="Calibri"/>
          <w:i/>
          <w:iCs/>
          <w:sz w:val="22"/>
          <w:szCs w:val="22"/>
        </w:rPr>
        <w:t>Verification: dividing the full codeword 11100011100 (message + remainder) by 1001 using the same process gives a remainder of 000, confirming the remainder was computed correctly.</w:t>
      </w:r>
    </w:p>
    <w:p w14:paraId="79608CD8" w14:textId="77777777" w:rsidR="00CC5F43" w:rsidRDefault="00000000">
      <w:pPr>
        <w:spacing w:after="120"/>
      </w:pPr>
      <w:r>
        <w:rPr>
          <w:rFonts w:ascii="Calibri" w:eastAsia="Calibri" w:hAnsi="Calibri" w:cs="Calibri"/>
          <w:b/>
          <w:bCs/>
          <w:sz w:val="22"/>
          <w:szCs w:val="22"/>
        </w:rPr>
        <w:t>Transmitted codeword = Message + Remainder = 11100011 + 100 = 11100011100</w:t>
      </w:r>
    </w:p>
    <w:p w14:paraId="08082279" w14:textId="77777777" w:rsidR="00CC5F43" w:rsidRDefault="00000000">
      <w:pPr>
        <w:pStyle w:val="Heading2"/>
        <w:spacing w:before="200" w:after="100"/>
      </w:pPr>
      <w:r>
        <w:rPr>
          <w:rFonts w:ascii="Calibri" w:eastAsia="Calibri" w:hAnsi="Calibri" w:cs="Calibri"/>
          <w:b/>
          <w:bCs/>
          <w:sz w:val="24"/>
          <w:szCs w:val="24"/>
        </w:rPr>
        <w:t>(ii) Effect of Inverting the Leftmost Bit</w:t>
      </w:r>
    </w:p>
    <w:p w14:paraId="3B1F33EE" w14:textId="77777777" w:rsidR="00CC5F43" w:rsidRDefault="00000000">
      <w:pPr>
        <w:spacing w:after="120"/>
      </w:pPr>
      <w:r>
        <w:rPr>
          <w:rFonts w:ascii="Calibri" w:eastAsia="Calibri" w:hAnsi="Calibri" w:cs="Calibri"/>
          <w:sz w:val="22"/>
          <w:szCs w:val="22"/>
        </w:rPr>
        <w:t>The leftmost bit of the transmitted codeword corresponds to the highest-order bit (position x¹⁰). Flipping this bit is equivalent to adding an error polynomial E(x) = x¹⁰ to the transmitted codeword T(x).</w:t>
      </w:r>
    </w:p>
    <w:p w14:paraId="3717FF3D" w14:textId="77777777" w:rsidR="00CC5F43" w:rsidRDefault="00000000">
      <w:pPr>
        <w:spacing w:after="120"/>
      </w:pPr>
      <w:r>
        <w:rPr>
          <w:rFonts w:ascii="Calibri" w:eastAsia="Calibri" w:hAnsi="Calibri" w:cs="Calibri"/>
          <w:sz w:val="22"/>
          <w:szCs w:val="22"/>
        </w:rPr>
        <w:t>Corrupted codeword: 01100011100 (leftmost 1 flipped to 0)</w:t>
      </w:r>
    </w:p>
    <w:p w14:paraId="2EA78F78" w14:textId="77777777" w:rsidR="00CC5F43" w:rsidRDefault="00000000">
      <w:pPr>
        <w:spacing w:after="120"/>
      </w:pPr>
      <w:r>
        <w:rPr>
          <w:rFonts w:ascii="Calibri" w:eastAsia="Calibri" w:hAnsi="Calibri" w:cs="Calibri"/>
          <w:sz w:val="22"/>
          <w:szCs w:val="22"/>
        </w:rPr>
        <w:t>At the receiver, the corrupted codeword 01100011100 is divided again by the generator (1001), using the same long-division method as in part (i):</w:t>
      </w:r>
    </w:p>
    <w:p w14:paraId="6D37ACEF" w14:textId="77777777" w:rsidR="00CC5F43" w:rsidRDefault="00000000">
      <w:pPr>
        <w:spacing w:after="120"/>
      </w:pPr>
      <w:r>
        <w:rPr>
          <w:rFonts w:ascii="Consolas" w:eastAsia="Consolas" w:hAnsi="Consolas" w:cs="Consolas"/>
          <w:sz w:val="21"/>
          <w:szCs w:val="21"/>
        </w:rPr>
        <w:t>Row 0 (received)         :  0 1 1 0 0 0 1 1 1 0 0 XOR 1001 (aligned at b2) :    1 0 0 1 Row 1                    :  0 0 1 1 0 0 1 1 1 0 0  XOR 1001 (aligned at b3) :      1 0 0 1 Row 2                    :  0 0 0 1 1 1 1 1 1 0 0  XOR 1001 (aligned at b4) :        1 0 0 1 Row 3                    :  0 0 0 0 1 0 1 1 1 0 0  XOR 1001 (aligned at b5) :          1 0 0 1 Row 4                    :  0 0 0 0 0 1 1 0 1 0 0  XOR 1001 (aligned at b6) :            1 0 0 1 Row 5                    :  0 0 0 0 0 0 1 1 1 0 0  XOR 1001 (aligned at b7) :              1 0 0 1 Row 6                    :  0 0 0 0 0 0 0 1 0 0 0  Remainder = last 3 bits of Row 6 = 0 1 0</w:t>
      </w:r>
    </w:p>
    <w:p w14:paraId="0BF22B76" w14:textId="77777777" w:rsidR="00CC5F43" w:rsidRDefault="00000000">
      <w:pPr>
        <w:spacing w:after="120"/>
      </w:pPr>
      <w:r>
        <w:rPr>
          <w:rFonts w:ascii="Calibri" w:eastAsia="Calibri" w:hAnsi="Calibri" w:cs="Calibri"/>
          <w:b/>
          <w:bCs/>
          <w:sz w:val="22"/>
          <w:szCs w:val="22"/>
        </w:rPr>
        <w:t>Remainder at receiver = 010 (non-zero)</w:t>
      </w:r>
    </w:p>
    <w:p w14:paraId="647A113A" w14:textId="77777777" w:rsidR="00CC5F43" w:rsidRDefault="00000000">
      <w:pPr>
        <w:spacing w:after="120"/>
      </w:pPr>
      <w:r>
        <w:rPr>
          <w:rFonts w:ascii="Calibri" w:eastAsia="Calibri" w:hAnsi="Calibri" w:cs="Calibri"/>
          <w:i/>
          <w:iCs/>
          <w:sz w:val="22"/>
          <w:szCs w:val="22"/>
        </w:rPr>
        <w:t>This can also be confirmed algebraically: flipping the leftmost bit corresponds to adding an error polynomial E(x) = x¹⁰. Since the original codeword was exactly divisible by G(x), the new remainder equals E(x) mod G(x). Using x³ ≡ 1 (mod G(x)), we get x¹⁰ = (x³)³·x ≡ x, i.e. remainder = 010 — matching the long-division result above.</w:t>
      </w:r>
    </w:p>
    <w:p w14:paraId="39F3C339" w14:textId="77777777" w:rsidR="00CC5F43" w:rsidRDefault="00000000">
      <w:pPr>
        <w:spacing w:after="120"/>
      </w:pPr>
      <w:r>
        <w:rPr>
          <w:rFonts w:ascii="Calibri" w:eastAsia="Calibri" w:hAnsi="Calibri" w:cs="Calibri"/>
          <w:b/>
          <w:bCs/>
          <w:sz w:val="22"/>
          <w:szCs w:val="22"/>
        </w:rPr>
        <w:t>Conclusion: Because an error-free codeword always divides G(x) exactly (remainder = 000), a non-zero remainder at the receiver is the signal that a transmission error has occurred. The receiver detects the error, discards the frame, and (depending on protocol) requests retransmission.</w:t>
      </w:r>
    </w:p>
    <w:p w14:paraId="579543C9" w14:textId="77777777" w:rsidR="00CC5F43" w:rsidRDefault="00000000">
      <w:pPr>
        <w:pStyle w:val="Heading1"/>
        <w:spacing w:before="300" w:after="150"/>
      </w:pPr>
      <w:r>
        <w:rPr>
          <w:rFonts w:ascii="Calibri" w:eastAsia="Calibri" w:hAnsi="Calibri" w:cs="Calibri"/>
          <w:b/>
          <w:bCs/>
          <w:sz w:val="28"/>
          <w:szCs w:val="28"/>
        </w:rPr>
        <w:t>Question 2 — Throughput &amp; Channel Capacity</w:t>
      </w:r>
    </w:p>
    <w:p w14:paraId="14566D4F" w14:textId="77777777" w:rsidR="00CC5F43" w:rsidRDefault="00000000">
      <w:pPr>
        <w:pStyle w:val="Heading2"/>
        <w:spacing w:before="200" w:after="100"/>
      </w:pPr>
      <w:r>
        <w:rPr>
          <w:rFonts w:ascii="Calibri" w:eastAsia="Calibri" w:hAnsi="Calibri" w:cs="Calibri"/>
          <w:b/>
          <w:bCs/>
          <w:sz w:val="24"/>
          <w:szCs w:val="24"/>
        </w:rPr>
        <w:t>(a) Throughput Calculation</w:t>
      </w:r>
    </w:p>
    <w:p w14:paraId="52AC29C5" w14:textId="77777777" w:rsidR="00CC5F43" w:rsidRDefault="00000000">
      <w:pPr>
        <w:spacing w:after="120"/>
      </w:pPr>
      <w:r>
        <w:rPr>
          <w:rFonts w:ascii="Calibri" w:eastAsia="Calibri" w:hAnsi="Calibri" w:cs="Calibri"/>
          <w:sz w:val="22"/>
          <w:szCs w:val="22"/>
        </w:rPr>
        <w:t>Given: Bandwidth = 10 Mbps, Frames = 12,000 per minute, Bits per frame = 10,000</w:t>
      </w:r>
    </w:p>
    <w:p w14:paraId="31CB3BA4" w14:textId="77777777" w:rsidR="00CC5F43" w:rsidRDefault="00000000">
      <w:pPr>
        <w:spacing w:after="120"/>
      </w:pPr>
      <w:r>
        <w:rPr>
          <w:rFonts w:ascii="Consolas" w:eastAsia="Consolas" w:hAnsi="Consolas" w:cs="Consolas"/>
          <w:sz w:val="21"/>
          <w:szCs w:val="21"/>
        </w:rPr>
        <w:t>Throughput = (Frames/min × Bits/frame) / 60 sec</w:t>
      </w:r>
    </w:p>
    <w:p w14:paraId="5CBBCA95" w14:textId="77777777" w:rsidR="00CC5F43" w:rsidRDefault="00000000">
      <w:pPr>
        <w:spacing w:after="120"/>
      </w:pPr>
      <w:r>
        <w:rPr>
          <w:rFonts w:ascii="Consolas" w:eastAsia="Consolas" w:hAnsi="Consolas" w:cs="Consolas"/>
          <w:sz w:val="21"/>
          <w:szCs w:val="21"/>
        </w:rPr>
        <w:t xml:space="preserve">          = (12,000 × 10,000) / 60</w:t>
      </w:r>
    </w:p>
    <w:p w14:paraId="2B57A553" w14:textId="77777777" w:rsidR="00CC5F43" w:rsidRDefault="00000000">
      <w:pPr>
        <w:spacing w:after="120"/>
      </w:pPr>
      <w:r>
        <w:rPr>
          <w:rFonts w:ascii="Consolas" w:eastAsia="Consolas" w:hAnsi="Consolas" w:cs="Consolas"/>
          <w:sz w:val="21"/>
          <w:szCs w:val="21"/>
        </w:rPr>
        <w:t xml:space="preserve">          = 120,000,000 / 60</w:t>
      </w:r>
    </w:p>
    <w:p w14:paraId="5C6E29E8" w14:textId="77777777" w:rsidR="00CC5F43" w:rsidRDefault="00000000">
      <w:pPr>
        <w:spacing w:after="120"/>
      </w:pPr>
      <w:r>
        <w:rPr>
          <w:rFonts w:ascii="Consolas" w:eastAsia="Consolas" w:hAnsi="Consolas" w:cs="Consolas"/>
          <w:sz w:val="21"/>
          <w:szCs w:val="21"/>
        </w:rPr>
        <w:t xml:space="preserve">          = 2,000,000 bps = 2 Mbps</w:t>
      </w:r>
    </w:p>
    <w:p w14:paraId="094A916F" w14:textId="77777777" w:rsidR="00CC5F43" w:rsidRDefault="00000000">
      <w:pPr>
        <w:spacing w:after="120"/>
      </w:pPr>
      <w:r>
        <w:rPr>
          <w:rFonts w:ascii="Calibri" w:eastAsia="Calibri" w:hAnsi="Calibri" w:cs="Calibri"/>
          <w:b/>
          <w:bCs/>
          <w:sz w:val="22"/>
          <w:szCs w:val="22"/>
        </w:rPr>
        <w:t>Interpretation: Although the network's bandwidth (capacity) is 10 Mbps, the actual achieved throughput is only 2 Mbps — this gap illustrates why throughput (measured performance) and bandwidth (theoretical capacity) are distinct networking metrics.</w:t>
      </w:r>
    </w:p>
    <w:p w14:paraId="0CBA153C" w14:textId="77777777" w:rsidR="00CC5F43" w:rsidRDefault="00000000">
      <w:pPr>
        <w:pStyle w:val="Heading2"/>
        <w:spacing w:before="200" w:after="100"/>
      </w:pPr>
      <w:r>
        <w:rPr>
          <w:rFonts w:ascii="Calibri" w:eastAsia="Calibri" w:hAnsi="Calibri" w:cs="Calibri"/>
          <w:b/>
          <w:bCs/>
          <w:sz w:val="24"/>
          <w:szCs w:val="24"/>
        </w:rPr>
        <w:lastRenderedPageBreak/>
        <w:t>(b) Channel Capacity — Shannon's Formula</w:t>
      </w:r>
    </w:p>
    <w:p w14:paraId="59CD6454" w14:textId="77777777" w:rsidR="00CC5F43" w:rsidRDefault="00000000">
      <w:pPr>
        <w:spacing w:after="120"/>
      </w:pPr>
      <w:r>
        <w:rPr>
          <w:rFonts w:ascii="Calibri" w:eastAsia="Calibri" w:hAnsi="Calibri" w:cs="Calibri"/>
          <w:sz w:val="22"/>
          <w:szCs w:val="22"/>
        </w:rPr>
        <w:t>Given: Bandwidth B = 3000 Hz, Signal-to-Noise Ratio (SNR) = 3162</w:t>
      </w:r>
    </w:p>
    <w:p w14:paraId="378ED9EF" w14:textId="77777777" w:rsidR="00CC5F43" w:rsidRDefault="00000000">
      <w:pPr>
        <w:spacing w:after="120"/>
      </w:pPr>
      <w:r>
        <w:rPr>
          <w:rFonts w:ascii="Consolas" w:eastAsia="Consolas" w:hAnsi="Consolas" w:cs="Consolas"/>
          <w:sz w:val="21"/>
          <w:szCs w:val="21"/>
        </w:rPr>
        <w:t>C = B × log2(1 + SNR)</w:t>
      </w:r>
    </w:p>
    <w:p w14:paraId="7E4B837B" w14:textId="77777777" w:rsidR="00CC5F43" w:rsidRDefault="00000000">
      <w:pPr>
        <w:spacing w:after="120"/>
      </w:pPr>
      <w:r>
        <w:rPr>
          <w:rFonts w:ascii="Consolas" w:eastAsia="Consolas" w:hAnsi="Consolas" w:cs="Consolas"/>
          <w:sz w:val="21"/>
          <w:szCs w:val="21"/>
        </w:rPr>
        <w:t xml:space="preserve">  = 3000 × log2(1 + 3162)</w:t>
      </w:r>
    </w:p>
    <w:p w14:paraId="320007D6" w14:textId="77777777" w:rsidR="00CC5F43" w:rsidRDefault="00000000">
      <w:pPr>
        <w:spacing w:after="120"/>
      </w:pPr>
      <w:r>
        <w:rPr>
          <w:rFonts w:ascii="Consolas" w:eastAsia="Consolas" w:hAnsi="Consolas" w:cs="Consolas"/>
          <w:sz w:val="21"/>
          <w:szCs w:val="21"/>
        </w:rPr>
        <w:t xml:space="preserve">  = 3000 × log2(3163)</w:t>
      </w:r>
    </w:p>
    <w:p w14:paraId="463963D9" w14:textId="77777777" w:rsidR="00CC5F43" w:rsidRDefault="00000000">
      <w:pPr>
        <w:spacing w:after="120"/>
      </w:pPr>
      <w:r>
        <w:rPr>
          <w:rFonts w:ascii="Consolas" w:eastAsia="Consolas" w:hAnsi="Consolas" w:cs="Consolas"/>
          <w:sz w:val="21"/>
          <w:szCs w:val="21"/>
        </w:rPr>
        <w:t xml:space="preserve">  ≈ 3000 × 11.63</w:t>
      </w:r>
    </w:p>
    <w:p w14:paraId="22B86422" w14:textId="77777777" w:rsidR="00CC5F43" w:rsidRDefault="00000000">
      <w:pPr>
        <w:spacing w:after="120"/>
      </w:pPr>
      <w:r>
        <w:rPr>
          <w:rFonts w:ascii="Consolas" w:eastAsia="Consolas" w:hAnsi="Consolas" w:cs="Consolas"/>
          <w:sz w:val="21"/>
          <w:szCs w:val="21"/>
        </w:rPr>
        <w:t xml:space="preserve">  ≈ 34,860 bps ≈ 34.86 kbps</w:t>
      </w:r>
    </w:p>
    <w:p w14:paraId="16E64033" w14:textId="77777777" w:rsidR="00CC5F43" w:rsidRDefault="00000000">
      <w:pPr>
        <w:spacing w:after="120"/>
      </w:pPr>
      <w:r>
        <w:rPr>
          <w:rFonts w:ascii="Calibri" w:eastAsia="Calibri" w:hAnsi="Calibri" w:cs="Calibri"/>
          <w:b/>
          <w:bCs/>
          <w:sz w:val="22"/>
          <w:szCs w:val="22"/>
        </w:rPr>
        <w:t>Interpretation: This is the theoretical maximum error-free data rate achievable on this noisy 3000 Hz channel.</w:t>
      </w:r>
    </w:p>
    <w:p w14:paraId="1A39A1D2" w14:textId="77777777" w:rsidR="00CC5F43" w:rsidRDefault="00000000">
      <w:pPr>
        <w:pStyle w:val="Heading1"/>
        <w:spacing w:before="300" w:after="150"/>
      </w:pPr>
      <w:r>
        <w:rPr>
          <w:rFonts w:ascii="Calibri" w:eastAsia="Calibri" w:hAnsi="Calibri" w:cs="Calibri"/>
          <w:b/>
          <w:bCs/>
          <w:sz w:val="28"/>
          <w:szCs w:val="28"/>
        </w:rPr>
        <w:t>Question 3 — Hamming (12,8) Code for Hospital Patient Monitoring</w:t>
      </w:r>
    </w:p>
    <w:p w14:paraId="3001BF18" w14:textId="77777777" w:rsidR="00CC5F43" w:rsidRDefault="00000000">
      <w:pPr>
        <w:spacing w:after="120"/>
      </w:pPr>
      <w:r>
        <w:rPr>
          <w:rFonts w:ascii="Calibri" w:eastAsia="Calibri" w:hAnsi="Calibri" w:cs="Calibri"/>
          <w:sz w:val="22"/>
          <w:szCs w:val="22"/>
        </w:rPr>
        <w:t>Scenario: Wireless patient-monitoring devices transmit heart rate and blood pressure data. Occasional electromagnetic interference flips a single bit. The hospital uses Hamming (12,8) so that a single-bit error can be corrected instantly at the receiver, without requiring retransmission.</w:t>
      </w:r>
    </w:p>
    <w:p w14:paraId="4E0CD256" w14:textId="77777777" w:rsidR="00CC5F43" w:rsidRDefault="00000000">
      <w:pPr>
        <w:pStyle w:val="Heading2"/>
        <w:spacing w:before="200" w:after="100"/>
      </w:pPr>
      <w:r>
        <w:rPr>
          <w:rFonts w:ascii="Calibri" w:eastAsia="Calibri" w:hAnsi="Calibri" w:cs="Calibri"/>
          <w:b/>
          <w:bCs/>
          <w:sz w:val="24"/>
          <w:szCs w:val="24"/>
        </w:rPr>
        <w:t>Code Structure</w:t>
      </w:r>
    </w:p>
    <w:p w14:paraId="5CEE062E" w14:textId="77777777" w:rsidR="00CC5F43" w:rsidRDefault="00000000">
      <w:pPr>
        <w:spacing w:after="120"/>
      </w:pPr>
      <w:r>
        <w:rPr>
          <w:rFonts w:ascii="Calibri" w:eastAsia="Calibri" w:hAnsi="Calibri" w:cs="Calibri"/>
          <w:sz w:val="22"/>
          <w:szCs w:val="22"/>
        </w:rPr>
        <w:t>With m = 8 data bits, the number of redundancy (parity) bits r must satisfy: 2^r ≥ m + r + 1. r = 4 satisfies this (2^4 = 16 ≥ 13), giving a total codeword length n = m + r = 12 bits — hence Hamming (12,8).</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1"/>
        <w:gridCol w:w="690"/>
        <w:gridCol w:w="689"/>
        <w:gridCol w:w="689"/>
        <w:gridCol w:w="689"/>
        <w:gridCol w:w="689"/>
        <w:gridCol w:w="689"/>
        <w:gridCol w:w="689"/>
        <w:gridCol w:w="689"/>
        <w:gridCol w:w="689"/>
        <w:gridCol w:w="689"/>
        <w:gridCol w:w="689"/>
        <w:gridCol w:w="689"/>
      </w:tblGrid>
      <w:tr w:rsidR="00CC5F43" w14:paraId="610222E7" w14:textId="77777777">
        <w:tblPrEx>
          <w:tblCellMar>
            <w:top w:w="0" w:type="dxa"/>
            <w:bottom w:w="0" w:type="dxa"/>
          </w:tblCellMar>
        </w:tblPrEx>
        <w:trPr>
          <w:tblHeader/>
        </w:trPr>
        <w:tc>
          <w:tcPr>
            <w:tcW w:w="692" w:type="dxa"/>
            <w:shd w:val="clear" w:color="auto" w:fill="D9E2F3"/>
          </w:tcPr>
          <w:p w14:paraId="327003DB" w14:textId="77777777" w:rsidR="00CC5F43" w:rsidRDefault="00000000">
            <w:pPr>
              <w:jc w:val="center"/>
            </w:pPr>
            <w:r>
              <w:rPr>
                <w:rFonts w:ascii="Calibri" w:eastAsia="Calibri" w:hAnsi="Calibri" w:cs="Calibri"/>
                <w:b/>
                <w:bCs/>
                <w:sz w:val="21"/>
                <w:szCs w:val="21"/>
              </w:rPr>
              <w:t>Position</w:t>
            </w:r>
          </w:p>
        </w:tc>
        <w:tc>
          <w:tcPr>
            <w:tcW w:w="692" w:type="dxa"/>
            <w:shd w:val="clear" w:color="auto" w:fill="D9E2F3"/>
          </w:tcPr>
          <w:p w14:paraId="0E50A6AD" w14:textId="77777777" w:rsidR="00CC5F43" w:rsidRDefault="00000000">
            <w:pPr>
              <w:jc w:val="center"/>
            </w:pPr>
            <w:r>
              <w:rPr>
                <w:rFonts w:ascii="Calibri" w:eastAsia="Calibri" w:hAnsi="Calibri" w:cs="Calibri"/>
                <w:b/>
                <w:bCs/>
                <w:sz w:val="21"/>
                <w:szCs w:val="21"/>
              </w:rPr>
              <w:t>1</w:t>
            </w:r>
          </w:p>
        </w:tc>
        <w:tc>
          <w:tcPr>
            <w:tcW w:w="692" w:type="dxa"/>
            <w:shd w:val="clear" w:color="auto" w:fill="D9E2F3"/>
          </w:tcPr>
          <w:p w14:paraId="47170494" w14:textId="77777777" w:rsidR="00CC5F43" w:rsidRDefault="00000000">
            <w:pPr>
              <w:jc w:val="center"/>
            </w:pPr>
            <w:r>
              <w:rPr>
                <w:rFonts w:ascii="Calibri" w:eastAsia="Calibri" w:hAnsi="Calibri" w:cs="Calibri"/>
                <w:b/>
                <w:bCs/>
                <w:sz w:val="21"/>
                <w:szCs w:val="21"/>
              </w:rPr>
              <w:t>2</w:t>
            </w:r>
          </w:p>
        </w:tc>
        <w:tc>
          <w:tcPr>
            <w:tcW w:w="692" w:type="dxa"/>
            <w:shd w:val="clear" w:color="auto" w:fill="D9E2F3"/>
          </w:tcPr>
          <w:p w14:paraId="5917716A" w14:textId="77777777" w:rsidR="00CC5F43" w:rsidRDefault="00000000">
            <w:pPr>
              <w:jc w:val="center"/>
            </w:pPr>
            <w:r>
              <w:rPr>
                <w:rFonts w:ascii="Calibri" w:eastAsia="Calibri" w:hAnsi="Calibri" w:cs="Calibri"/>
                <w:b/>
                <w:bCs/>
                <w:sz w:val="21"/>
                <w:szCs w:val="21"/>
              </w:rPr>
              <w:t>3</w:t>
            </w:r>
          </w:p>
        </w:tc>
        <w:tc>
          <w:tcPr>
            <w:tcW w:w="692" w:type="dxa"/>
            <w:shd w:val="clear" w:color="auto" w:fill="D9E2F3"/>
          </w:tcPr>
          <w:p w14:paraId="7366CC91" w14:textId="77777777" w:rsidR="00CC5F43" w:rsidRDefault="00000000">
            <w:pPr>
              <w:jc w:val="center"/>
            </w:pPr>
            <w:r>
              <w:rPr>
                <w:rFonts w:ascii="Calibri" w:eastAsia="Calibri" w:hAnsi="Calibri" w:cs="Calibri"/>
                <w:b/>
                <w:bCs/>
                <w:sz w:val="21"/>
                <w:szCs w:val="21"/>
              </w:rPr>
              <w:t>4</w:t>
            </w:r>
          </w:p>
        </w:tc>
        <w:tc>
          <w:tcPr>
            <w:tcW w:w="692" w:type="dxa"/>
            <w:shd w:val="clear" w:color="auto" w:fill="D9E2F3"/>
          </w:tcPr>
          <w:p w14:paraId="49C2C771" w14:textId="77777777" w:rsidR="00CC5F43" w:rsidRDefault="00000000">
            <w:pPr>
              <w:jc w:val="center"/>
            </w:pPr>
            <w:r>
              <w:rPr>
                <w:rFonts w:ascii="Calibri" w:eastAsia="Calibri" w:hAnsi="Calibri" w:cs="Calibri"/>
                <w:b/>
                <w:bCs/>
                <w:sz w:val="21"/>
                <w:szCs w:val="21"/>
              </w:rPr>
              <w:t>5</w:t>
            </w:r>
          </w:p>
        </w:tc>
        <w:tc>
          <w:tcPr>
            <w:tcW w:w="692" w:type="dxa"/>
            <w:shd w:val="clear" w:color="auto" w:fill="D9E2F3"/>
          </w:tcPr>
          <w:p w14:paraId="506A2220" w14:textId="77777777" w:rsidR="00CC5F43" w:rsidRDefault="00000000">
            <w:pPr>
              <w:jc w:val="center"/>
            </w:pPr>
            <w:r>
              <w:rPr>
                <w:rFonts w:ascii="Calibri" w:eastAsia="Calibri" w:hAnsi="Calibri" w:cs="Calibri"/>
                <w:b/>
                <w:bCs/>
                <w:sz w:val="21"/>
                <w:szCs w:val="21"/>
              </w:rPr>
              <w:t>6</w:t>
            </w:r>
          </w:p>
        </w:tc>
        <w:tc>
          <w:tcPr>
            <w:tcW w:w="692" w:type="dxa"/>
            <w:shd w:val="clear" w:color="auto" w:fill="D9E2F3"/>
          </w:tcPr>
          <w:p w14:paraId="12AC0AEE" w14:textId="77777777" w:rsidR="00CC5F43" w:rsidRDefault="00000000">
            <w:pPr>
              <w:jc w:val="center"/>
            </w:pPr>
            <w:r>
              <w:rPr>
                <w:rFonts w:ascii="Calibri" w:eastAsia="Calibri" w:hAnsi="Calibri" w:cs="Calibri"/>
                <w:b/>
                <w:bCs/>
                <w:sz w:val="21"/>
                <w:szCs w:val="21"/>
              </w:rPr>
              <w:t>7</w:t>
            </w:r>
          </w:p>
        </w:tc>
        <w:tc>
          <w:tcPr>
            <w:tcW w:w="692" w:type="dxa"/>
            <w:shd w:val="clear" w:color="auto" w:fill="D9E2F3"/>
          </w:tcPr>
          <w:p w14:paraId="6D2C161D" w14:textId="77777777" w:rsidR="00CC5F43" w:rsidRDefault="00000000">
            <w:pPr>
              <w:jc w:val="center"/>
            </w:pPr>
            <w:r>
              <w:rPr>
                <w:rFonts w:ascii="Calibri" w:eastAsia="Calibri" w:hAnsi="Calibri" w:cs="Calibri"/>
                <w:b/>
                <w:bCs/>
                <w:sz w:val="21"/>
                <w:szCs w:val="21"/>
              </w:rPr>
              <w:t>8</w:t>
            </w:r>
          </w:p>
        </w:tc>
        <w:tc>
          <w:tcPr>
            <w:tcW w:w="692" w:type="dxa"/>
            <w:shd w:val="clear" w:color="auto" w:fill="D9E2F3"/>
          </w:tcPr>
          <w:p w14:paraId="4F594594" w14:textId="77777777" w:rsidR="00CC5F43" w:rsidRDefault="00000000">
            <w:pPr>
              <w:jc w:val="center"/>
            </w:pPr>
            <w:r>
              <w:rPr>
                <w:rFonts w:ascii="Calibri" w:eastAsia="Calibri" w:hAnsi="Calibri" w:cs="Calibri"/>
                <w:b/>
                <w:bCs/>
                <w:sz w:val="21"/>
                <w:szCs w:val="21"/>
              </w:rPr>
              <w:t>9</w:t>
            </w:r>
          </w:p>
        </w:tc>
        <w:tc>
          <w:tcPr>
            <w:tcW w:w="692" w:type="dxa"/>
            <w:shd w:val="clear" w:color="auto" w:fill="D9E2F3"/>
          </w:tcPr>
          <w:p w14:paraId="2ECF2019" w14:textId="77777777" w:rsidR="00CC5F43" w:rsidRDefault="00000000">
            <w:pPr>
              <w:jc w:val="center"/>
            </w:pPr>
            <w:r>
              <w:rPr>
                <w:rFonts w:ascii="Calibri" w:eastAsia="Calibri" w:hAnsi="Calibri" w:cs="Calibri"/>
                <w:b/>
                <w:bCs/>
                <w:sz w:val="21"/>
                <w:szCs w:val="21"/>
              </w:rPr>
              <w:t>10</w:t>
            </w:r>
          </w:p>
        </w:tc>
        <w:tc>
          <w:tcPr>
            <w:tcW w:w="692" w:type="dxa"/>
            <w:shd w:val="clear" w:color="auto" w:fill="D9E2F3"/>
          </w:tcPr>
          <w:p w14:paraId="5B0F370C" w14:textId="77777777" w:rsidR="00CC5F43" w:rsidRDefault="00000000">
            <w:pPr>
              <w:jc w:val="center"/>
            </w:pPr>
            <w:r>
              <w:rPr>
                <w:rFonts w:ascii="Calibri" w:eastAsia="Calibri" w:hAnsi="Calibri" w:cs="Calibri"/>
                <w:b/>
                <w:bCs/>
                <w:sz w:val="21"/>
                <w:szCs w:val="21"/>
              </w:rPr>
              <w:t>11</w:t>
            </w:r>
          </w:p>
        </w:tc>
        <w:tc>
          <w:tcPr>
            <w:tcW w:w="692" w:type="dxa"/>
            <w:shd w:val="clear" w:color="auto" w:fill="D9E2F3"/>
          </w:tcPr>
          <w:p w14:paraId="71BFAAA3" w14:textId="77777777" w:rsidR="00CC5F43" w:rsidRDefault="00000000">
            <w:pPr>
              <w:jc w:val="center"/>
            </w:pPr>
            <w:r>
              <w:rPr>
                <w:rFonts w:ascii="Calibri" w:eastAsia="Calibri" w:hAnsi="Calibri" w:cs="Calibri"/>
                <w:b/>
                <w:bCs/>
                <w:sz w:val="21"/>
                <w:szCs w:val="21"/>
              </w:rPr>
              <w:t>12</w:t>
            </w:r>
          </w:p>
        </w:tc>
      </w:tr>
      <w:tr w:rsidR="00CC5F43" w14:paraId="2D47F877" w14:textId="77777777">
        <w:tblPrEx>
          <w:tblCellMar>
            <w:top w:w="0" w:type="dxa"/>
            <w:bottom w:w="0" w:type="dxa"/>
          </w:tblCellMar>
        </w:tblPrEx>
        <w:tc>
          <w:tcPr>
            <w:tcW w:w="692" w:type="dxa"/>
          </w:tcPr>
          <w:p w14:paraId="2A01E324" w14:textId="77777777" w:rsidR="00CC5F43" w:rsidRDefault="00000000">
            <w:pPr>
              <w:jc w:val="center"/>
            </w:pPr>
            <w:r>
              <w:rPr>
                <w:rFonts w:ascii="Calibri" w:eastAsia="Calibri" w:hAnsi="Calibri" w:cs="Calibri"/>
                <w:sz w:val="21"/>
                <w:szCs w:val="21"/>
              </w:rPr>
              <w:t>Bit Type</w:t>
            </w:r>
          </w:p>
        </w:tc>
        <w:tc>
          <w:tcPr>
            <w:tcW w:w="692" w:type="dxa"/>
          </w:tcPr>
          <w:p w14:paraId="2573B326" w14:textId="77777777" w:rsidR="00CC5F43" w:rsidRDefault="00000000">
            <w:pPr>
              <w:jc w:val="center"/>
            </w:pPr>
            <w:r>
              <w:rPr>
                <w:rFonts w:ascii="Calibri" w:eastAsia="Calibri" w:hAnsi="Calibri" w:cs="Calibri"/>
                <w:sz w:val="21"/>
                <w:szCs w:val="21"/>
              </w:rPr>
              <w:t>P1</w:t>
            </w:r>
          </w:p>
        </w:tc>
        <w:tc>
          <w:tcPr>
            <w:tcW w:w="692" w:type="dxa"/>
          </w:tcPr>
          <w:p w14:paraId="62AC6ED4" w14:textId="77777777" w:rsidR="00CC5F43" w:rsidRDefault="00000000">
            <w:pPr>
              <w:jc w:val="center"/>
            </w:pPr>
            <w:r>
              <w:rPr>
                <w:rFonts w:ascii="Calibri" w:eastAsia="Calibri" w:hAnsi="Calibri" w:cs="Calibri"/>
                <w:sz w:val="21"/>
                <w:szCs w:val="21"/>
              </w:rPr>
              <w:t>P2</w:t>
            </w:r>
          </w:p>
        </w:tc>
        <w:tc>
          <w:tcPr>
            <w:tcW w:w="692" w:type="dxa"/>
          </w:tcPr>
          <w:p w14:paraId="0C24936F" w14:textId="77777777" w:rsidR="00CC5F43" w:rsidRDefault="00000000">
            <w:pPr>
              <w:jc w:val="center"/>
            </w:pPr>
            <w:r>
              <w:rPr>
                <w:rFonts w:ascii="Calibri" w:eastAsia="Calibri" w:hAnsi="Calibri" w:cs="Calibri"/>
                <w:sz w:val="21"/>
                <w:szCs w:val="21"/>
              </w:rPr>
              <w:t>D1</w:t>
            </w:r>
          </w:p>
        </w:tc>
        <w:tc>
          <w:tcPr>
            <w:tcW w:w="692" w:type="dxa"/>
          </w:tcPr>
          <w:p w14:paraId="7238C9AF" w14:textId="77777777" w:rsidR="00CC5F43" w:rsidRDefault="00000000">
            <w:pPr>
              <w:jc w:val="center"/>
            </w:pPr>
            <w:r>
              <w:rPr>
                <w:rFonts w:ascii="Calibri" w:eastAsia="Calibri" w:hAnsi="Calibri" w:cs="Calibri"/>
                <w:sz w:val="21"/>
                <w:szCs w:val="21"/>
              </w:rPr>
              <w:t>P4</w:t>
            </w:r>
          </w:p>
        </w:tc>
        <w:tc>
          <w:tcPr>
            <w:tcW w:w="692" w:type="dxa"/>
          </w:tcPr>
          <w:p w14:paraId="079E3FE7" w14:textId="77777777" w:rsidR="00CC5F43" w:rsidRDefault="00000000">
            <w:pPr>
              <w:jc w:val="center"/>
            </w:pPr>
            <w:r>
              <w:rPr>
                <w:rFonts w:ascii="Calibri" w:eastAsia="Calibri" w:hAnsi="Calibri" w:cs="Calibri"/>
                <w:sz w:val="21"/>
                <w:szCs w:val="21"/>
              </w:rPr>
              <w:t>D2</w:t>
            </w:r>
          </w:p>
        </w:tc>
        <w:tc>
          <w:tcPr>
            <w:tcW w:w="692" w:type="dxa"/>
          </w:tcPr>
          <w:p w14:paraId="5D06482C" w14:textId="77777777" w:rsidR="00CC5F43" w:rsidRDefault="00000000">
            <w:pPr>
              <w:jc w:val="center"/>
            </w:pPr>
            <w:r>
              <w:rPr>
                <w:rFonts w:ascii="Calibri" w:eastAsia="Calibri" w:hAnsi="Calibri" w:cs="Calibri"/>
                <w:sz w:val="21"/>
                <w:szCs w:val="21"/>
              </w:rPr>
              <w:t>D3</w:t>
            </w:r>
          </w:p>
        </w:tc>
        <w:tc>
          <w:tcPr>
            <w:tcW w:w="692" w:type="dxa"/>
          </w:tcPr>
          <w:p w14:paraId="550BB638" w14:textId="77777777" w:rsidR="00CC5F43" w:rsidRDefault="00000000">
            <w:pPr>
              <w:jc w:val="center"/>
            </w:pPr>
            <w:r>
              <w:rPr>
                <w:rFonts w:ascii="Calibri" w:eastAsia="Calibri" w:hAnsi="Calibri" w:cs="Calibri"/>
                <w:sz w:val="21"/>
                <w:szCs w:val="21"/>
              </w:rPr>
              <w:t>D4</w:t>
            </w:r>
          </w:p>
        </w:tc>
        <w:tc>
          <w:tcPr>
            <w:tcW w:w="692" w:type="dxa"/>
          </w:tcPr>
          <w:p w14:paraId="3D5A744F" w14:textId="77777777" w:rsidR="00CC5F43" w:rsidRDefault="00000000">
            <w:pPr>
              <w:jc w:val="center"/>
            </w:pPr>
            <w:r>
              <w:rPr>
                <w:rFonts w:ascii="Calibri" w:eastAsia="Calibri" w:hAnsi="Calibri" w:cs="Calibri"/>
                <w:sz w:val="21"/>
                <w:szCs w:val="21"/>
              </w:rPr>
              <w:t>P8</w:t>
            </w:r>
          </w:p>
        </w:tc>
        <w:tc>
          <w:tcPr>
            <w:tcW w:w="692" w:type="dxa"/>
          </w:tcPr>
          <w:p w14:paraId="522CDF1A" w14:textId="77777777" w:rsidR="00CC5F43" w:rsidRDefault="00000000">
            <w:pPr>
              <w:jc w:val="center"/>
            </w:pPr>
            <w:r>
              <w:rPr>
                <w:rFonts w:ascii="Calibri" w:eastAsia="Calibri" w:hAnsi="Calibri" w:cs="Calibri"/>
                <w:sz w:val="21"/>
                <w:szCs w:val="21"/>
              </w:rPr>
              <w:t>D5</w:t>
            </w:r>
          </w:p>
        </w:tc>
        <w:tc>
          <w:tcPr>
            <w:tcW w:w="692" w:type="dxa"/>
          </w:tcPr>
          <w:p w14:paraId="1E77D192" w14:textId="77777777" w:rsidR="00CC5F43" w:rsidRDefault="00000000">
            <w:pPr>
              <w:jc w:val="center"/>
            </w:pPr>
            <w:r>
              <w:rPr>
                <w:rFonts w:ascii="Calibri" w:eastAsia="Calibri" w:hAnsi="Calibri" w:cs="Calibri"/>
                <w:sz w:val="21"/>
                <w:szCs w:val="21"/>
              </w:rPr>
              <w:t>D6</w:t>
            </w:r>
          </w:p>
        </w:tc>
        <w:tc>
          <w:tcPr>
            <w:tcW w:w="692" w:type="dxa"/>
          </w:tcPr>
          <w:p w14:paraId="75AFA1CE" w14:textId="77777777" w:rsidR="00CC5F43" w:rsidRDefault="00000000">
            <w:pPr>
              <w:jc w:val="center"/>
            </w:pPr>
            <w:r>
              <w:rPr>
                <w:rFonts w:ascii="Calibri" w:eastAsia="Calibri" w:hAnsi="Calibri" w:cs="Calibri"/>
                <w:sz w:val="21"/>
                <w:szCs w:val="21"/>
              </w:rPr>
              <w:t>D7</w:t>
            </w:r>
          </w:p>
        </w:tc>
        <w:tc>
          <w:tcPr>
            <w:tcW w:w="692" w:type="dxa"/>
          </w:tcPr>
          <w:p w14:paraId="6DDF5EE2" w14:textId="77777777" w:rsidR="00CC5F43" w:rsidRDefault="00000000">
            <w:pPr>
              <w:jc w:val="center"/>
            </w:pPr>
            <w:r>
              <w:rPr>
                <w:rFonts w:ascii="Calibri" w:eastAsia="Calibri" w:hAnsi="Calibri" w:cs="Calibri"/>
                <w:sz w:val="21"/>
                <w:szCs w:val="21"/>
              </w:rPr>
              <w:t>D8</w:t>
            </w:r>
          </w:p>
        </w:tc>
      </w:tr>
    </w:tbl>
    <w:p w14:paraId="3D13CA84" w14:textId="77777777" w:rsidR="00CC5F43" w:rsidRDefault="00CC5F43">
      <w:pPr>
        <w:spacing w:after="120"/>
      </w:pPr>
    </w:p>
    <w:p w14:paraId="3B4D0943" w14:textId="77777777" w:rsidR="00CC5F43" w:rsidRDefault="00000000">
      <w:pPr>
        <w:spacing w:after="120"/>
      </w:pPr>
      <w:r>
        <w:rPr>
          <w:rFonts w:ascii="Calibri" w:eastAsia="Calibri" w:hAnsi="Calibri" w:cs="Calibri"/>
          <w:sz w:val="22"/>
          <w:szCs w:val="22"/>
        </w:rPr>
        <w:t>Parity bits are placed at power-of-2 positions (1, 2, 4, 8); data bits fill the remaining positions.</w:t>
      </w:r>
    </w:p>
    <w:p w14:paraId="15692AFB" w14:textId="77777777" w:rsidR="00CC5F43" w:rsidRDefault="00000000">
      <w:pPr>
        <w:pStyle w:val="Heading2"/>
        <w:spacing w:before="200" w:after="100"/>
      </w:pPr>
      <w:r>
        <w:rPr>
          <w:rFonts w:ascii="Calibri" w:eastAsia="Calibri" w:hAnsi="Calibri" w:cs="Calibri"/>
          <w:b/>
          <w:bCs/>
          <w:sz w:val="24"/>
          <w:szCs w:val="24"/>
        </w:rPr>
        <w:t>Parity Bit Coverage</w:t>
      </w:r>
    </w:p>
    <w:p w14:paraId="7EA29847" w14:textId="77777777" w:rsidR="00CC5F43" w:rsidRDefault="00000000">
      <w:pPr>
        <w:pStyle w:val="ListParagraph"/>
        <w:numPr>
          <w:ilvl w:val="0"/>
          <w:numId w:val="1"/>
        </w:numPr>
        <w:spacing w:after="80"/>
      </w:pPr>
      <w:r>
        <w:rPr>
          <w:rFonts w:ascii="Calibri" w:eastAsia="Calibri" w:hAnsi="Calibri" w:cs="Calibri"/>
          <w:sz w:val="22"/>
          <w:szCs w:val="22"/>
        </w:rPr>
        <w:t>P1 (position 1): covers all positions whose binary index has bit-0 set → 1, 3, 5, 7, 9, 11</w:t>
      </w:r>
    </w:p>
    <w:p w14:paraId="3EB8C55E" w14:textId="77777777" w:rsidR="00CC5F43" w:rsidRDefault="00000000">
      <w:pPr>
        <w:pStyle w:val="ListParagraph"/>
        <w:numPr>
          <w:ilvl w:val="0"/>
          <w:numId w:val="1"/>
        </w:numPr>
        <w:spacing w:after="80"/>
      </w:pPr>
      <w:r>
        <w:rPr>
          <w:rFonts w:ascii="Calibri" w:eastAsia="Calibri" w:hAnsi="Calibri" w:cs="Calibri"/>
          <w:sz w:val="22"/>
          <w:szCs w:val="22"/>
        </w:rPr>
        <w:t>P2 (position 2): covers all positions whose binary index has bit-1 set → 2, 3, 6, 7, 10, 11</w:t>
      </w:r>
    </w:p>
    <w:p w14:paraId="51787E70" w14:textId="77777777" w:rsidR="00CC5F43" w:rsidRDefault="00000000">
      <w:pPr>
        <w:pStyle w:val="ListParagraph"/>
        <w:numPr>
          <w:ilvl w:val="0"/>
          <w:numId w:val="1"/>
        </w:numPr>
        <w:spacing w:after="80"/>
      </w:pPr>
      <w:r>
        <w:rPr>
          <w:rFonts w:ascii="Calibri" w:eastAsia="Calibri" w:hAnsi="Calibri" w:cs="Calibri"/>
          <w:sz w:val="22"/>
          <w:szCs w:val="22"/>
        </w:rPr>
        <w:t>P4 (position 4): covers all positions whose binary index has bit-2 set → 4, 5, 6, 7, 12</w:t>
      </w:r>
    </w:p>
    <w:p w14:paraId="16977FFB" w14:textId="77777777" w:rsidR="00CC5F43" w:rsidRDefault="00000000">
      <w:pPr>
        <w:pStyle w:val="ListParagraph"/>
        <w:numPr>
          <w:ilvl w:val="0"/>
          <w:numId w:val="1"/>
        </w:numPr>
        <w:spacing w:after="80"/>
      </w:pPr>
      <w:r>
        <w:rPr>
          <w:rFonts w:ascii="Calibri" w:eastAsia="Calibri" w:hAnsi="Calibri" w:cs="Calibri"/>
          <w:sz w:val="22"/>
          <w:szCs w:val="22"/>
        </w:rPr>
        <w:t>P8 (position 8): covers all positions whose binary index has bit-3 set → 8, 9, 10, 11, 12</w:t>
      </w:r>
    </w:p>
    <w:p w14:paraId="4D158C3C" w14:textId="77777777" w:rsidR="00CC5F43" w:rsidRDefault="00000000">
      <w:pPr>
        <w:spacing w:after="120"/>
      </w:pPr>
      <w:r>
        <w:rPr>
          <w:rFonts w:ascii="Calibri" w:eastAsia="Calibri" w:hAnsi="Calibri" w:cs="Calibri"/>
          <w:sz w:val="22"/>
          <w:szCs w:val="22"/>
        </w:rPr>
        <w:t>Each parity bit is set (0 or 1) so that the total number of 1s in its coverage group is even (even parity).</w:t>
      </w:r>
    </w:p>
    <w:p w14:paraId="4EB1C1A6" w14:textId="77777777" w:rsidR="00CC5F43" w:rsidRDefault="00000000">
      <w:pPr>
        <w:pStyle w:val="Heading2"/>
        <w:spacing w:before="200" w:after="100"/>
      </w:pPr>
      <w:r>
        <w:rPr>
          <w:rFonts w:ascii="Calibri" w:eastAsia="Calibri" w:hAnsi="Calibri" w:cs="Calibri"/>
          <w:b/>
          <w:bCs/>
          <w:sz w:val="24"/>
          <w:szCs w:val="24"/>
        </w:rPr>
        <w:t>Example Encoding</w:t>
      </w:r>
    </w:p>
    <w:p w14:paraId="145ECDB5" w14:textId="77777777" w:rsidR="00CC5F43" w:rsidRDefault="00000000">
      <w:pPr>
        <w:spacing w:after="120"/>
      </w:pPr>
      <w:r>
        <w:rPr>
          <w:rFonts w:ascii="Calibri" w:eastAsia="Calibri" w:hAnsi="Calibri" w:cs="Calibri"/>
          <w:sz w:val="22"/>
          <w:szCs w:val="22"/>
        </w:rPr>
        <w:t>Let the 8-bit patient data be: 1 0 1 1 0 1 0 1, placed into D1–D8 respectively. Each parity bit is computed as the XOR of the data bits it covers, ensuring even parity in each group. This produces the final 12-bit codeword that is transmitted over the wireless channel.</w:t>
      </w:r>
    </w:p>
    <w:p w14:paraId="14064869" w14:textId="77777777" w:rsidR="00CC5F43" w:rsidRDefault="00000000">
      <w:pPr>
        <w:pStyle w:val="Heading2"/>
        <w:spacing w:before="200" w:after="100"/>
      </w:pPr>
      <w:r>
        <w:rPr>
          <w:rFonts w:ascii="Calibri" w:eastAsia="Calibri" w:hAnsi="Calibri" w:cs="Calibri"/>
          <w:b/>
          <w:bCs/>
          <w:sz w:val="24"/>
          <w:szCs w:val="24"/>
        </w:rPr>
        <w:t>Error Detection and Correction at the Receiver</w:t>
      </w:r>
    </w:p>
    <w:p w14:paraId="5014ABB3" w14:textId="77777777" w:rsidR="00CC5F43" w:rsidRDefault="00000000">
      <w:pPr>
        <w:spacing w:after="120"/>
      </w:pPr>
      <w:r>
        <w:rPr>
          <w:rFonts w:ascii="Calibri" w:eastAsia="Calibri" w:hAnsi="Calibri" w:cs="Calibri"/>
          <w:sz w:val="22"/>
          <w:szCs w:val="22"/>
        </w:rPr>
        <w:t>When the 12-bit codeword arrives, the receiver recomputes each parity check and XORs the received parity bit with the recalculated value, forming a 4-bit binary syndrome (S8 S4 S2 S1):</w:t>
      </w:r>
    </w:p>
    <w:p w14:paraId="440BDDC6" w14:textId="77777777" w:rsidR="00CC5F43" w:rsidRDefault="00000000">
      <w:pPr>
        <w:pStyle w:val="ListParagraph"/>
        <w:numPr>
          <w:ilvl w:val="0"/>
          <w:numId w:val="1"/>
        </w:numPr>
        <w:spacing w:after="80"/>
      </w:pPr>
      <w:r>
        <w:rPr>
          <w:rFonts w:ascii="Calibri" w:eastAsia="Calibri" w:hAnsi="Calibri" w:cs="Calibri"/>
          <w:sz w:val="22"/>
          <w:szCs w:val="22"/>
        </w:rPr>
        <w:t>If the syndrome = 0000 → no error occurred; data accepted as-is.</w:t>
      </w:r>
    </w:p>
    <w:p w14:paraId="1647D66A" w14:textId="77777777" w:rsidR="00CC5F43" w:rsidRDefault="00000000">
      <w:pPr>
        <w:pStyle w:val="ListParagraph"/>
        <w:numPr>
          <w:ilvl w:val="0"/>
          <w:numId w:val="1"/>
        </w:numPr>
        <w:spacing w:after="80"/>
      </w:pPr>
      <w:r>
        <w:rPr>
          <w:rFonts w:ascii="Calibri" w:eastAsia="Calibri" w:hAnsi="Calibri" w:cs="Calibri"/>
          <w:sz w:val="22"/>
          <w:szCs w:val="22"/>
        </w:rPr>
        <w:t>If the syndrome is non-zero → its decimal value directly gives the exact bit position that is in error (this is the key property of Hamming codes).</w:t>
      </w:r>
    </w:p>
    <w:p w14:paraId="5CF9600C" w14:textId="77777777" w:rsidR="00CC5F43" w:rsidRDefault="00000000">
      <w:pPr>
        <w:pStyle w:val="ListParagraph"/>
        <w:numPr>
          <w:ilvl w:val="0"/>
          <w:numId w:val="1"/>
        </w:numPr>
        <w:spacing w:after="80"/>
      </w:pPr>
      <w:r>
        <w:rPr>
          <w:rFonts w:ascii="Calibri" w:eastAsia="Calibri" w:hAnsi="Calibri" w:cs="Calibri"/>
          <w:sz w:val="22"/>
          <w:szCs w:val="22"/>
        </w:rPr>
        <w:t>The receiver flips that exact bit, correcting the single-bit error instantly.</w:t>
      </w:r>
    </w:p>
    <w:p w14:paraId="65E68765" w14:textId="77777777" w:rsidR="00CC5F43" w:rsidRDefault="00000000">
      <w:pPr>
        <w:pStyle w:val="Heading2"/>
        <w:spacing w:before="200" w:after="100"/>
      </w:pPr>
      <w:r>
        <w:rPr>
          <w:rFonts w:ascii="Calibri" w:eastAsia="Calibri" w:hAnsi="Calibri" w:cs="Calibri"/>
          <w:b/>
          <w:bCs/>
          <w:sz w:val="24"/>
          <w:szCs w:val="24"/>
        </w:rPr>
        <w:t>Relevance to the Hospital Scenario</w:t>
      </w:r>
    </w:p>
    <w:p w14:paraId="57E52221" w14:textId="77777777" w:rsidR="00CC5F43" w:rsidRDefault="00000000">
      <w:pPr>
        <w:spacing w:after="120"/>
      </w:pPr>
      <w:r>
        <w:rPr>
          <w:rFonts w:ascii="Calibri" w:eastAsia="Calibri" w:hAnsi="Calibri" w:cs="Calibri"/>
          <w:b/>
          <w:bCs/>
          <w:sz w:val="22"/>
          <w:szCs w:val="22"/>
        </w:rPr>
        <w:lastRenderedPageBreak/>
        <w:t>This single-bit error-correcting capability is exactly what the hospital needs: since electromagnetic interference typically corrupts only one bit at a time, Hamming (12,8) lets the monitoring station correct the error in real time and deliver accurate heart-rate/blood-pressure readings to doctors immediately — without the delay of detecting an error and requesting retransmission, which is critical in continuous patient-monitoring applications.</w:t>
      </w:r>
    </w:p>
    <w:p w14:paraId="0C5B302C" w14:textId="77777777" w:rsidR="00CC5F43" w:rsidRDefault="00000000">
      <w:pPr>
        <w:pStyle w:val="Heading1"/>
        <w:spacing w:before="300" w:after="150"/>
      </w:pPr>
      <w:r>
        <w:rPr>
          <w:rFonts w:ascii="Calibri" w:eastAsia="Calibri" w:hAnsi="Calibri" w:cs="Calibri"/>
          <w:b/>
          <w:bCs/>
          <w:sz w:val="28"/>
          <w:szCs w:val="28"/>
        </w:rPr>
        <w:t>Question 4 — IPv4 Subnetting and IPv6 Addressing</w:t>
      </w:r>
    </w:p>
    <w:p w14:paraId="2153B5D8" w14:textId="77777777" w:rsidR="00CC5F43" w:rsidRDefault="00000000">
      <w:pPr>
        <w:pStyle w:val="Heading2"/>
        <w:spacing w:before="200" w:after="100"/>
      </w:pPr>
      <w:r>
        <w:rPr>
          <w:rFonts w:ascii="Calibri" w:eastAsia="Calibri" w:hAnsi="Calibri" w:cs="Calibri"/>
          <w:b/>
          <w:bCs/>
          <w:sz w:val="24"/>
          <w:szCs w:val="24"/>
        </w:rPr>
        <w:t>(a) IPv4 Subnetting: 172.16.10.0/24 → /27</w:t>
      </w:r>
    </w:p>
    <w:p w14:paraId="2373D93E" w14:textId="77777777" w:rsidR="00CC5F43" w:rsidRDefault="00000000">
      <w:pPr>
        <w:spacing w:after="120"/>
      </w:pPr>
      <w:r>
        <w:rPr>
          <w:rFonts w:ascii="Calibri" w:eastAsia="Calibri" w:hAnsi="Calibri" w:cs="Calibri"/>
          <w:sz w:val="22"/>
          <w:szCs w:val="22"/>
        </w:rPr>
        <w:t>Bits borrowed for subnetting = 27 − 24 = 3   →   Total subnets = 2³ = 8</w:t>
      </w:r>
    </w:p>
    <w:p w14:paraId="2E61D4B9" w14:textId="77777777" w:rsidR="00CC5F43" w:rsidRDefault="00000000">
      <w:pPr>
        <w:spacing w:after="120"/>
      </w:pPr>
      <w:r>
        <w:rPr>
          <w:rFonts w:ascii="Calibri" w:eastAsia="Calibri" w:hAnsi="Calibri" w:cs="Calibri"/>
          <w:sz w:val="22"/>
          <w:szCs w:val="22"/>
        </w:rPr>
        <w:t>Host bits remaining = 32 − 27 = 5   →   Usable hosts per subnet = 2⁵ − 2 = 30</w:t>
      </w:r>
    </w:p>
    <w:p w14:paraId="7A2A95B2" w14:textId="77777777" w:rsidR="00CC5F43" w:rsidRDefault="00000000">
      <w:pPr>
        <w:spacing w:after="120"/>
      </w:pPr>
      <w:r>
        <w:rPr>
          <w:rFonts w:ascii="Calibri" w:eastAsia="Calibri" w:hAnsi="Calibri" w:cs="Calibri"/>
          <w:sz w:val="22"/>
          <w:szCs w:val="22"/>
        </w:rPr>
        <w:t>Subnet mask = 255.255.255.224   |   Block size (increment) = 32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CC5F43" w14:paraId="5CADE6CC" w14:textId="77777777">
        <w:tblPrEx>
          <w:tblCellMar>
            <w:top w:w="0" w:type="dxa"/>
            <w:bottom w:w="0" w:type="dxa"/>
          </w:tblCellMar>
        </w:tblPrEx>
        <w:trPr>
          <w:tblHeader/>
        </w:trPr>
        <w:tc>
          <w:tcPr>
            <w:tcW w:w="2250" w:type="dxa"/>
            <w:shd w:val="clear" w:color="auto" w:fill="D9E2F3"/>
          </w:tcPr>
          <w:p w14:paraId="4EBDBB5C" w14:textId="77777777" w:rsidR="00CC5F43" w:rsidRDefault="00000000">
            <w:pPr>
              <w:jc w:val="center"/>
            </w:pPr>
            <w:r>
              <w:rPr>
                <w:rFonts w:ascii="Calibri" w:eastAsia="Calibri" w:hAnsi="Calibri" w:cs="Calibri"/>
                <w:b/>
                <w:bCs/>
                <w:sz w:val="21"/>
                <w:szCs w:val="21"/>
              </w:rPr>
              <w:t>Subnet #</w:t>
            </w:r>
          </w:p>
        </w:tc>
        <w:tc>
          <w:tcPr>
            <w:tcW w:w="2250" w:type="dxa"/>
            <w:shd w:val="clear" w:color="auto" w:fill="D9E2F3"/>
          </w:tcPr>
          <w:p w14:paraId="5FC98F43" w14:textId="77777777" w:rsidR="00CC5F43" w:rsidRDefault="00000000">
            <w:pPr>
              <w:jc w:val="center"/>
            </w:pPr>
            <w:r>
              <w:rPr>
                <w:rFonts w:ascii="Calibri" w:eastAsia="Calibri" w:hAnsi="Calibri" w:cs="Calibri"/>
                <w:b/>
                <w:bCs/>
                <w:sz w:val="21"/>
                <w:szCs w:val="21"/>
              </w:rPr>
              <w:t>Network Address</w:t>
            </w:r>
          </w:p>
        </w:tc>
        <w:tc>
          <w:tcPr>
            <w:tcW w:w="2250" w:type="dxa"/>
            <w:shd w:val="clear" w:color="auto" w:fill="D9E2F3"/>
          </w:tcPr>
          <w:p w14:paraId="5289EB2F" w14:textId="77777777" w:rsidR="00CC5F43" w:rsidRDefault="00000000">
            <w:pPr>
              <w:jc w:val="center"/>
            </w:pPr>
            <w:r>
              <w:rPr>
                <w:rFonts w:ascii="Calibri" w:eastAsia="Calibri" w:hAnsi="Calibri" w:cs="Calibri"/>
                <w:b/>
                <w:bCs/>
                <w:sz w:val="21"/>
                <w:szCs w:val="21"/>
              </w:rPr>
              <w:t>Usable Host Range</w:t>
            </w:r>
          </w:p>
        </w:tc>
        <w:tc>
          <w:tcPr>
            <w:tcW w:w="2250" w:type="dxa"/>
            <w:shd w:val="clear" w:color="auto" w:fill="D9E2F3"/>
          </w:tcPr>
          <w:p w14:paraId="10104EDB" w14:textId="77777777" w:rsidR="00CC5F43" w:rsidRDefault="00000000">
            <w:pPr>
              <w:jc w:val="center"/>
            </w:pPr>
            <w:r>
              <w:rPr>
                <w:rFonts w:ascii="Calibri" w:eastAsia="Calibri" w:hAnsi="Calibri" w:cs="Calibri"/>
                <w:b/>
                <w:bCs/>
                <w:sz w:val="21"/>
                <w:szCs w:val="21"/>
              </w:rPr>
              <w:t>Broadcast Address</w:t>
            </w:r>
          </w:p>
        </w:tc>
      </w:tr>
      <w:tr w:rsidR="00CC5F43" w14:paraId="66FF60A5" w14:textId="77777777">
        <w:tblPrEx>
          <w:tblCellMar>
            <w:top w:w="0" w:type="dxa"/>
            <w:bottom w:w="0" w:type="dxa"/>
          </w:tblCellMar>
        </w:tblPrEx>
        <w:tc>
          <w:tcPr>
            <w:tcW w:w="2250" w:type="dxa"/>
          </w:tcPr>
          <w:p w14:paraId="167C05A4" w14:textId="77777777" w:rsidR="00CC5F43" w:rsidRDefault="00000000">
            <w:pPr>
              <w:jc w:val="center"/>
            </w:pPr>
            <w:r>
              <w:rPr>
                <w:rFonts w:ascii="Calibri" w:eastAsia="Calibri" w:hAnsi="Calibri" w:cs="Calibri"/>
                <w:sz w:val="21"/>
                <w:szCs w:val="21"/>
              </w:rPr>
              <w:t>1</w:t>
            </w:r>
          </w:p>
        </w:tc>
        <w:tc>
          <w:tcPr>
            <w:tcW w:w="2250" w:type="dxa"/>
          </w:tcPr>
          <w:p w14:paraId="2EF11CC7" w14:textId="77777777" w:rsidR="00CC5F43" w:rsidRDefault="00000000">
            <w:pPr>
              <w:jc w:val="center"/>
            </w:pPr>
            <w:r>
              <w:rPr>
                <w:rFonts w:ascii="Calibri" w:eastAsia="Calibri" w:hAnsi="Calibri" w:cs="Calibri"/>
                <w:sz w:val="21"/>
                <w:szCs w:val="21"/>
              </w:rPr>
              <w:t>172.16.10.0</w:t>
            </w:r>
          </w:p>
        </w:tc>
        <w:tc>
          <w:tcPr>
            <w:tcW w:w="2250" w:type="dxa"/>
          </w:tcPr>
          <w:p w14:paraId="72E9BA9C" w14:textId="77777777" w:rsidR="00CC5F43" w:rsidRDefault="00000000">
            <w:pPr>
              <w:jc w:val="center"/>
            </w:pPr>
            <w:r>
              <w:rPr>
                <w:rFonts w:ascii="Calibri" w:eastAsia="Calibri" w:hAnsi="Calibri" w:cs="Calibri"/>
                <w:sz w:val="21"/>
                <w:szCs w:val="21"/>
              </w:rPr>
              <w:t>172.16.10.1 – 172.16.10.30</w:t>
            </w:r>
          </w:p>
        </w:tc>
        <w:tc>
          <w:tcPr>
            <w:tcW w:w="2250" w:type="dxa"/>
          </w:tcPr>
          <w:p w14:paraId="0BA8D4FB" w14:textId="77777777" w:rsidR="00CC5F43" w:rsidRDefault="00000000">
            <w:pPr>
              <w:jc w:val="center"/>
            </w:pPr>
            <w:r>
              <w:rPr>
                <w:rFonts w:ascii="Calibri" w:eastAsia="Calibri" w:hAnsi="Calibri" w:cs="Calibri"/>
                <w:sz w:val="21"/>
                <w:szCs w:val="21"/>
              </w:rPr>
              <w:t>172.16.10.31</w:t>
            </w:r>
          </w:p>
        </w:tc>
      </w:tr>
      <w:tr w:rsidR="00CC5F43" w14:paraId="5BF7AC62" w14:textId="77777777">
        <w:tblPrEx>
          <w:tblCellMar>
            <w:top w:w="0" w:type="dxa"/>
            <w:bottom w:w="0" w:type="dxa"/>
          </w:tblCellMar>
        </w:tblPrEx>
        <w:tc>
          <w:tcPr>
            <w:tcW w:w="2250" w:type="dxa"/>
          </w:tcPr>
          <w:p w14:paraId="6E2B945F" w14:textId="77777777" w:rsidR="00CC5F43" w:rsidRDefault="00000000">
            <w:pPr>
              <w:jc w:val="center"/>
            </w:pPr>
            <w:r>
              <w:rPr>
                <w:rFonts w:ascii="Calibri" w:eastAsia="Calibri" w:hAnsi="Calibri" w:cs="Calibri"/>
                <w:sz w:val="21"/>
                <w:szCs w:val="21"/>
              </w:rPr>
              <w:t>2</w:t>
            </w:r>
          </w:p>
        </w:tc>
        <w:tc>
          <w:tcPr>
            <w:tcW w:w="2250" w:type="dxa"/>
          </w:tcPr>
          <w:p w14:paraId="18E7F913" w14:textId="77777777" w:rsidR="00CC5F43" w:rsidRDefault="00000000">
            <w:pPr>
              <w:jc w:val="center"/>
            </w:pPr>
            <w:r>
              <w:rPr>
                <w:rFonts w:ascii="Calibri" w:eastAsia="Calibri" w:hAnsi="Calibri" w:cs="Calibri"/>
                <w:sz w:val="21"/>
                <w:szCs w:val="21"/>
              </w:rPr>
              <w:t>172.16.10.32</w:t>
            </w:r>
          </w:p>
        </w:tc>
        <w:tc>
          <w:tcPr>
            <w:tcW w:w="2250" w:type="dxa"/>
          </w:tcPr>
          <w:p w14:paraId="164B0B6C" w14:textId="77777777" w:rsidR="00CC5F43" w:rsidRDefault="00000000">
            <w:pPr>
              <w:jc w:val="center"/>
            </w:pPr>
            <w:r>
              <w:rPr>
                <w:rFonts w:ascii="Calibri" w:eastAsia="Calibri" w:hAnsi="Calibri" w:cs="Calibri"/>
                <w:sz w:val="21"/>
                <w:szCs w:val="21"/>
              </w:rPr>
              <w:t>172.16.10.33 – 172.16.10.62</w:t>
            </w:r>
          </w:p>
        </w:tc>
        <w:tc>
          <w:tcPr>
            <w:tcW w:w="2250" w:type="dxa"/>
          </w:tcPr>
          <w:p w14:paraId="5801E694" w14:textId="77777777" w:rsidR="00CC5F43" w:rsidRDefault="00000000">
            <w:pPr>
              <w:jc w:val="center"/>
            </w:pPr>
            <w:r>
              <w:rPr>
                <w:rFonts w:ascii="Calibri" w:eastAsia="Calibri" w:hAnsi="Calibri" w:cs="Calibri"/>
                <w:sz w:val="21"/>
                <w:szCs w:val="21"/>
              </w:rPr>
              <w:t>172.16.10.63</w:t>
            </w:r>
          </w:p>
        </w:tc>
      </w:tr>
      <w:tr w:rsidR="00CC5F43" w14:paraId="5738BD0F" w14:textId="77777777">
        <w:tblPrEx>
          <w:tblCellMar>
            <w:top w:w="0" w:type="dxa"/>
            <w:bottom w:w="0" w:type="dxa"/>
          </w:tblCellMar>
        </w:tblPrEx>
        <w:tc>
          <w:tcPr>
            <w:tcW w:w="2250" w:type="dxa"/>
          </w:tcPr>
          <w:p w14:paraId="479D05AA" w14:textId="77777777" w:rsidR="00CC5F43" w:rsidRDefault="00000000">
            <w:pPr>
              <w:jc w:val="center"/>
            </w:pPr>
            <w:r>
              <w:rPr>
                <w:rFonts w:ascii="Calibri" w:eastAsia="Calibri" w:hAnsi="Calibri" w:cs="Calibri"/>
                <w:sz w:val="21"/>
                <w:szCs w:val="21"/>
              </w:rPr>
              <w:t>3</w:t>
            </w:r>
          </w:p>
        </w:tc>
        <w:tc>
          <w:tcPr>
            <w:tcW w:w="2250" w:type="dxa"/>
          </w:tcPr>
          <w:p w14:paraId="6DEF3155" w14:textId="77777777" w:rsidR="00CC5F43" w:rsidRDefault="00000000">
            <w:pPr>
              <w:jc w:val="center"/>
            </w:pPr>
            <w:r>
              <w:rPr>
                <w:rFonts w:ascii="Calibri" w:eastAsia="Calibri" w:hAnsi="Calibri" w:cs="Calibri"/>
                <w:sz w:val="21"/>
                <w:szCs w:val="21"/>
              </w:rPr>
              <w:t>172.16.10.64</w:t>
            </w:r>
          </w:p>
        </w:tc>
        <w:tc>
          <w:tcPr>
            <w:tcW w:w="2250" w:type="dxa"/>
          </w:tcPr>
          <w:p w14:paraId="0C447D46" w14:textId="77777777" w:rsidR="00CC5F43" w:rsidRDefault="00000000">
            <w:pPr>
              <w:jc w:val="center"/>
            </w:pPr>
            <w:r>
              <w:rPr>
                <w:rFonts w:ascii="Calibri" w:eastAsia="Calibri" w:hAnsi="Calibri" w:cs="Calibri"/>
                <w:sz w:val="21"/>
                <w:szCs w:val="21"/>
              </w:rPr>
              <w:t>172.16.10.65 – 172.16.10.94</w:t>
            </w:r>
          </w:p>
        </w:tc>
        <w:tc>
          <w:tcPr>
            <w:tcW w:w="2250" w:type="dxa"/>
          </w:tcPr>
          <w:p w14:paraId="3A868F6B" w14:textId="77777777" w:rsidR="00CC5F43" w:rsidRDefault="00000000">
            <w:pPr>
              <w:jc w:val="center"/>
            </w:pPr>
            <w:r>
              <w:rPr>
                <w:rFonts w:ascii="Calibri" w:eastAsia="Calibri" w:hAnsi="Calibri" w:cs="Calibri"/>
                <w:sz w:val="21"/>
                <w:szCs w:val="21"/>
              </w:rPr>
              <w:t>172.16.10.95</w:t>
            </w:r>
          </w:p>
        </w:tc>
      </w:tr>
      <w:tr w:rsidR="00CC5F43" w14:paraId="46337A47" w14:textId="77777777">
        <w:tblPrEx>
          <w:tblCellMar>
            <w:top w:w="0" w:type="dxa"/>
            <w:bottom w:w="0" w:type="dxa"/>
          </w:tblCellMar>
        </w:tblPrEx>
        <w:tc>
          <w:tcPr>
            <w:tcW w:w="2250" w:type="dxa"/>
          </w:tcPr>
          <w:p w14:paraId="36B9C357" w14:textId="77777777" w:rsidR="00CC5F43" w:rsidRDefault="00000000">
            <w:pPr>
              <w:jc w:val="center"/>
            </w:pPr>
            <w:r>
              <w:rPr>
                <w:rFonts w:ascii="Calibri" w:eastAsia="Calibri" w:hAnsi="Calibri" w:cs="Calibri"/>
                <w:sz w:val="21"/>
                <w:szCs w:val="21"/>
              </w:rPr>
              <w:t>4</w:t>
            </w:r>
          </w:p>
        </w:tc>
        <w:tc>
          <w:tcPr>
            <w:tcW w:w="2250" w:type="dxa"/>
          </w:tcPr>
          <w:p w14:paraId="0F87A0BF" w14:textId="77777777" w:rsidR="00CC5F43" w:rsidRDefault="00000000">
            <w:pPr>
              <w:jc w:val="center"/>
            </w:pPr>
            <w:r>
              <w:rPr>
                <w:rFonts w:ascii="Calibri" w:eastAsia="Calibri" w:hAnsi="Calibri" w:cs="Calibri"/>
                <w:sz w:val="21"/>
                <w:szCs w:val="21"/>
              </w:rPr>
              <w:t>172.16.10.96</w:t>
            </w:r>
          </w:p>
        </w:tc>
        <w:tc>
          <w:tcPr>
            <w:tcW w:w="2250" w:type="dxa"/>
          </w:tcPr>
          <w:p w14:paraId="612E8571" w14:textId="77777777" w:rsidR="00CC5F43" w:rsidRDefault="00000000">
            <w:pPr>
              <w:jc w:val="center"/>
            </w:pPr>
            <w:r>
              <w:rPr>
                <w:rFonts w:ascii="Calibri" w:eastAsia="Calibri" w:hAnsi="Calibri" w:cs="Calibri"/>
                <w:sz w:val="21"/>
                <w:szCs w:val="21"/>
              </w:rPr>
              <w:t>172.16.10.97 – 172.16.10.126</w:t>
            </w:r>
          </w:p>
        </w:tc>
        <w:tc>
          <w:tcPr>
            <w:tcW w:w="2250" w:type="dxa"/>
          </w:tcPr>
          <w:p w14:paraId="50C239E2" w14:textId="77777777" w:rsidR="00CC5F43" w:rsidRDefault="00000000">
            <w:pPr>
              <w:jc w:val="center"/>
            </w:pPr>
            <w:r>
              <w:rPr>
                <w:rFonts w:ascii="Calibri" w:eastAsia="Calibri" w:hAnsi="Calibri" w:cs="Calibri"/>
                <w:sz w:val="21"/>
                <w:szCs w:val="21"/>
              </w:rPr>
              <w:t>172.16.10.127</w:t>
            </w:r>
          </w:p>
        </w:tc>
      </w:tr>
      <w:tr w:rsidR="00CC5F43" w14:paraId="32E15177" w14:textId="77777777">
        <w:tblPrEx>
          <w:tblCellMar>
            <w:top w:w="0" w:type="dxa"/>
            <w:bottom w:w="0" w:type="dxa"/>
          </w:tblCellMar>
        </w:tblPrEx>
        <w:tc>
          <w:tcPr>
            <w:tcW w:w="2250" w:type="dxa"/>
          </w:tcPr>
          <w:p w14:paraId="3FE6D434" w14:textId="77777777" w:rsidR="00CC5F43" w:rsidRDefault="00000000">
            <w:pPr>
              <w:jc w:val="center"/>
            </w:pPr>
            <w:r>
              <w:rPr>
                <w:rFonts w:ascii="Calibri" w:eastAsia="Calibri" w:hAnsi="Calibri" w:cs="Calibri"/>
                <w:sz w:val="21"/>
                <w:szCs w:val="21"/>
              </w:rPr>
              <w:t>5</w:t>
            </w:r>
          </w:p>
        </w:tc>
        <w:tc>
          <w:tcPr>
            <w:tcW w:w="2250" w:type="dxa"/>
          </w:tcPr>
          <w:p w14:paraId="1567A3A3" w14:textId="77777777" w:rsidR="00CC5F43" w:rsidRDefault="00000000">
            <w:pPr>
              <w:jc w:val="center"/>
            </w:pPr>
            <w:r>
              <w:rPr>
                <w:rFonts w:ascii="Calibri" w:eastAsia="Calibri" w:hAnsi="Calibri" w:cs="Calibri"/>
                <w:sz w:val="21"/>
                <w:szCs w:val="21"/>
              </w:rPr>
              <w:t>172.16.10.128</w:t>
            </w:r>
          </w:p>
        </w:tc>
        <w:tc>
          <w:tcPr>
            <w:tcW w:w="2250" w:type="dxa"/>
          </w:tcPr>
          <w:p w14:paraId="43FD6866" w14:textId="77777777" w:rsidR="00CC5F43" w:rsidRDefault="00000000">
            <w:pPr>
              <w:jc w:val="center"/>
            </w:pPr>
            <w:r>
              <w:rPr>
                <w:rFonts w:ascii="Calibri" w:eastAsia="Calibri" w:hAnsi="Calibri" w:cs="Calibri"/>
                <w:sz w:val="21"/>
                <w:szCs w:val="21"/>
              </w:rPr>
              <w:t>172.16.10.129 – 172.16.10.158</w:t>
            </w:r>
          </w:p>
        </w:tc>
        <w:tc>
          <w:tcPr>
            <w:tcW w:w="2250" w:type="dxa"/>
          </w:tcPr>
          <w:p w14:paraId="6B9AF621" w14:textId="77777777" w:rsidR="00CC5F43" w:rsidRDefault="00000000">
            <w:pPr>
              <w:jc w:val="center"/>
            </w:pPr>
            <w:r>
              <w:rPr>
                <w:rFonts w:ascii="Calibri" w:eastAsia="Calibri" w:hAnsi="Calibri" w:cs="Calibri"/>
                <w:sz w:val="21"/>
                <w:szCs w:val="21"/>
              </w:rPr>
              <w:t>172.16.10.159</w:t>
            </w:r>
          </w:p>
        </w:tc>
      </w:tr>
      <w:tr w:rsidR="00CC5F43" w14:paraId="2FEF9FC7" w14:textId="77777777">
        <w:tblPrEx>
          <w:tblCellMar>
            <w:top w:w="0" w:type="dxa"/>
            <w:bottom w:w="0" w:type="dxa"/>
          </w:tblCellMar>
        </w:tblPrEx>
        <w:tc>
          <w:tcPr>
            <w:tcW w:w="2250" w:type="dxa"/>
          </w:tcPr>
          <w:p w14:paraId="08FF1747" w14:textId="77777777" w:rsidR="00CC5F43" w:rsidRDefault="00000000">
            <w:pPr>
              <w:jc w:val="center"/>
            </w:pPr>
            <w:r>
              <w:rPr>
                <w:rFonts w:ascii="Calibri" w:eastAsia="Calibri" w:hAnsi="Calibri" w:cs="Calibri"/>
                <w:sz w:val="21"/>
                <w:szCs w:val="21"/>
              </w:rPr>
              <w:t>6</w:t>
            </w:r>
          </w:p>
        </w:tc>
        <w:tc>
          <w:tcPr>
            <w:tcW w:w="2250" w:type="dxa"/>
          </w:tcPr>
          <w:p w14:paraId="3D2CB87D" w14:textId="77777777" w:rsidR="00CC5F43" w:rsidRDefault="00000000">
            <w:pPr>
              <w:jc w:val="center"/>
            </w:pPr>
            <w:r>
              <w:rPr>
                <w:rFonts w:ascii="Calibri" w:eastAsia="Calibri" w:hAnsi="Calibri" w:cs="Calibri"/>
                <w:sz w:val="21"/>
                <w:szCs w:val="21"/>
              </w:rPr>
              <w:t>172.16.10.160</w:t>
            </w:r>
          </w:p>
        </w:tc>
        <w:tc>
          <w:tcPr>
            <w:tcW w:w="2250" w:type="dxa"/>
          </w:tcPr>
          <w:p w14:paraId="77AE6800" w14:textId="77777777" w:rsidR="00CC5F43" w:rsidRDefault="00000000">
            <w:pPr>
              <w:jc w:val="center"/>
            </w:pPr>
            <w:r>
              <w:rPr>
                <w:rFonts w:ascii="Calibri" w:eastAsia="Calibri" w:hAnsi="Calibri" w:cs="Calibri"/>
                <w:sz w:val="21"/>
                <w:szCs w:val="21"/>
              </w:rPr>
              <w:t>172.16.10.161 – 172.16.10.190</w:t>
            </w:r>
          </w:p>
        </w:tc>
        <w:tc>
          <w:tcPr>
            <w:tcW w:w="2250" w:type="dxa"/>
          </w:tcPr>
          <w:p w14:paraId="78D8CAF9" w14:textId="77777777" w:rsidR="00CC5F43" w:rsidRDefault="00000000">
            <w:pPr>
              <w:jc w:val="center"/>
            </w:pPr>
            <w:r>
              <w:rPr>
                <w:rFonts w:ascii="Calibri" w:eastAsia="Calibri" w:hAnsi="Calibri" w:cs="Calibri"/>
                <w:sz w:val="21"/>
                <w:szCs w:val="21"/>
              </w:rPr>
              <w:t>172.16.10.191</w:t>
            </w:r>
          </w:p>
        </w:tc>
      </w:tr>
      <w:tr w:rsidR="00CC5F43" w14:paraId="5F505247" w14:textId="77777777">
        <w:tblPrEx>
          <w:tblCellMar>
            <w:top w:w="0" w:type="dxa"/>
            <w:bottom w:w="0" w:type="dxa"/>
          </w:tblCellMar>
        </w:tblPrEx>
        <w:tc>
          <w:tcPr>
            <w:tcW w:w="2250" w:type="dxa"/>
          </w:tcPr>
          <w:p w14:paraId="16D16FBC" w14:textId="77777777" w:rsidR="00CC5F43" w:rsidRDefault="00000000">
            <w:pPr>
              <w:jc w:val="center"/>
            </w:pPr>
            <w:r>
              <w:rPr>
                <w:rFonts w:ascii="Calibri" w:eastAsia="Calibri" w:hAnsi="Calibri" w:cs="Calibri"/>
                <w:sz w:val="21"/>
                <w:szCs w:val="21"/>
              </w:rPr>
              <w:t>7</w:t>
            </w:r>
          </w:p>
        </w:tc>
        <w:tc>
          <w:tcPr>
            <w:tcW w:w="2250" w:type="dxa"/>
          </w:tcPr>
          <w:p w14:paraId="7BB83BFC" w14:textId="77777777" w:rsidR="00CC5F43" w:rsidRDefault="00000000">
            <w:pPr>
              <w:jc w:val="center"/>
            </w:pPr>
            <w:r>
              <w:rPr>
                <w:rFonts w:ascii="Calibri" w:eastAsia="Calibri" w:hAnsi="Calibri" w:cs="Calibri"/>
                <w:sz w:val="21"/>
                <w:szCs w:val="21"/>
              </w:rPr>
              <w:t>172.16.10.192</w:t>
            </w:r>
          </w:p>
        </w:tc>
        <w:tc>
          <w:tcPr>
            <w:tcW w:w="2250" w:type="dxa"/>
          </w:tcPr>
          <w:p w14:paraId="65E237B1" w14:textId="77777777" w:rsidR="00CC5F43" w:rsidRDefault="00000000">
            <w:pPr>
              <w:jc w:val="center"/>
            </w:pPr>
            <w:r>
              <w:rPr>
                <w:rFonts w:ascii="Calibri" w:eastAsia="Calibri" w:hAnsi="Calibri" w:cs="Calibri"/>
                <w:sz w:val="21"/>
                <w:szCs w:val="21"/>
              </w:rPr>
              <w:t>172.16.10.193 – 172.16.10.222</w:t>
            </w:r>
          </w:p>
        </w:tc>
        <w:tc>
          <w:tcPr>
            <w:tcW w:w="2250" w:type="dxa"/>
          </w:tcPr>
          <w:p w14:paraId="327F78F6" w14:textId="77777777" w:rsidR="00CC5F43" w:rsidRDefault="00000000">
            <w:pPr>
              <w:jc w:val="center"/>
            </w:pPr>
            <w:r>
              <w:rPr>
                <w:rFonts w:ascii="Calibri" w:eastAsia="Calibri" w:hAnsi="Calibri" w:cs="Calibri"/>
                <w:sz w:val="21"/>
                <w:szCs w:val="21"/>
              </w:rPr>
              <w:t>172.16.10.223</w:t>
            </w:r>
          </w:p>
        </w:tc>
      </w:tr>
      <w:tr w:rsidR="00CC5F43" w14:paraId="7846EC3B" w14:textId="77777777">
        <w:tblPrEx>
          <w:tblCellMar>
            <w:top w:w="0" w:type="dxa"/>
            <w:bottom w:w="0" w:type="dxa"/>
          </w:tblCellMar>
        </w:tblPrEx>
        <w:tc>
          <w:tcPr>
            <w:tcW w:w="2250" w:type="dxa"/>
          </w:tcPr>
          <w:p w14:paraId="277150A0" w14:textId="77777777" w:rsidR="00CC5F43" w:rsidRDefault="00000000">
            <w:pPr>
              <w:jc w:val="center"/>
            </w:pPr>
            <w:r>
              <w:rPr>
                <w:rFonts w:ascii="Calibri" w:eastAsia="Calibri" w:hAnsi="Calibri" w:cs="Calibri"/>
                <w:sz w:val="21"/>
                <w:szCs w:val="21"/>
              </w:rPr>
              <w:t>8</w:t>
            </w:r>
          </w:p>
        </w:tc>
        <w:tc>
          <w:tcPr>
            <w:tcW w:w="2250" w:type="dxa"/>
          </w:tcPr>
          <w:p w14:paraId="412ED401" w14:textId="77777777" w:rsidR="00CC5F43" w:rsidRDefault="00000000">
            <w:pPr>
              <w:jc w:val="center"/>
            </w:pPr>
            <w:r>
              <w:rPr>
                <w:rFonts w:ascii="Calibri" w:eastAsia="Calibri" w:hAnsi="Calibri" w:cs="Calibri"/>
                <w:sz w:val="21"/>
                <w:szCs w:val="21"/>
              </w:rPr>
              <w:t>172.16.10.224</w:t>
            </w:r>
          </w:p>
        </w:tc>
        <w:tc>
          <w:tcPr>
            <w:tcW w:w="2250" w:type="dxa"/>
          </w:tcPr>
          <w:p w14:paraId="3C8807F3" w14:textId="77777777" w:rsidR="00CC5F43" w:rsidRDefault="00000000">
            <w:pPr>
              <w:jc w:val="center"/>
            </w:pPr>
            <w:r>
              <w:rPr>
                <w:rFonts w:ascii="Calibri" w:eastAsia="Calibri" w:hAnsi="Calibri" w:cs="Calibri"/>
                <w:sz w:val="21"/>
                <w:szCs w:val="21"/>
              </w:rPr>
              <w:t>172.16.10.225 – 172.16.10.254</w:t>
            </w:r>
          </w:p>
        </w:tc>
        <w:tc>
          <w:tcPr>
            <w:tcW w:w="2250" w:type="dxa"/>
          </w:tcPr>
          <w:p w14:paraId="49A5CA19" w14:textId="77777777" w:rsidR="00CC5F43" w:rsidRDefault="00000000">
            <w:pPr>
              <w:jc w:val="center"/>
            </w:pPr>
            <w:r>
              <w:rPr>
                <w:rFonts w:ascii="Calibri" w:eastAsia="Calibri" w:hAnsi="Calibri" w:cs="Calibri"/>
                <w:sz w:val="21"/>
                <w:szCs w:val="21"/>
              </w:rPr>
              <w:t>172.16.10.255</w:t>
            </w:r>
          </w:p>
        </w:tc>
      </w:tr>
    </w:tbl>
    <w:p w14:paraId="53E19AC1" w14:textId="77777777" w:rsidR="00CC5F43" w:rsidRDefault="00CC5F43">
      <w:pPr>
        <w:spacing w:after="120"/>
      </w:pPr>
    </w:p>
    <w:p w14:paraId="10FAB9C1" w14:textId="77777777" w:rsidR="00CC5F43" w:rsidRDefault="00000000">
      <w:pPr>
        <w:spacing w:after="120"/>
      </w:pPr>
      <w:r>
        <w:rPr>
          <w:rFonts w:ascii="Calibri" w:eastAsia="Calibri" w:hAnsi="Calibri" w:cs="Calibri"/>
          <w:sz w:val="22"/>
          <w:szCs w:val="22"/>
        </w:rPr>
        <w:t>The IP address 172.16.10.78 falls within Subnet 3 (range 64–95):</w:t>
      </w:r>
    </w:p>
    <w:p w14:paraId="7DB4DA35" w14:textId="77777777" w:rsidR="00CC5F43" w:rsidRDefault="00000000">
      <w:pPr>
        <w:pStyle w:val="ListParagraph"/>
        <w:numPr>
          <w:ilvl w:val="0"/>
          <w:numId w:val="1"/>
        </w:numPr>
        <w:spacing w:after="80"/>
      </w:pPr>
      <w:r>
        <w:rPr>
          <w:rFonts w:ascii="Calibri" w:eastAsia="Calibri" w:hAnsi="Calibri" w:cs="Calibri"/>
          <w:sz w:val="22"/>
          <w:szCs w:val="22"/>
        </w:rPr>
        <w:t>Network address: 172.16.10.64</w:t>
      </w:r>
    </w:p>
    <w:p w14:paraId="1E240CD5" w14:textId="77777777" w:rsidR="00CC5F43" w:rsidRDefault="00000000">
      <w:pPr>
        <w:pStyle w:val="ListParagraph"/>
        <w:numPr>
          <w:ilvl w:val="0"/>
          <w:numId w:val="1"/>
        </w:numPr>
        <w:spacing w:after="80"/>
      </w:pPr>
      <w:r>
        <w:rPr>
          <w:rFonts w:ascii="Calibri" w:eastAsia="Calibri" w:hAnsi="Calibri" w:cs="Calibri"/>
          <w:sz w:val="22"/>
          <w:szCs w:val="22"/>
        </w:rPr>
        <w:t>Broadcast address: 172.16.10.95</w:t>
      </w:r>
    </w:p>
    <w:p w14:paraId="680CF84E" w14:textId="77777777" w:rsidR="00CC5F43" w:rsidRDefault="00000000">
      <w:pPr>
        <w:pStyle w:val="ListParagraph"/>
        <w:numPr>
          <w:ilvl w:val="0"/>
          <w:numId w:val="1"/>
        </w:numPr>
        <w:spacing w:after="80"/>
      </w:pPr>
      <w:r>
        <w:rPr>
          <w:rFonts w:ascii="Calibri" w:eastAsia="Calibri" w:hAnsi="Calibri" w:cs="Calibri"/>
          <w:sz w:val="22"/>
          <w:szCs w:val="22"/>
        </w:rPr>
        <w:t>Usable host range: 172.16.10.65 – 172.16.10.94</w:t>
      </w:r>
    </w:p>
    <w:p w14:paraId="549EB9A0" w14:textId="77777777" w:rsidR="00CC5F43" w:rsidRDefault="00000000">
      <w:pPr>
        <w:spacing w:after="120"/>
      </w:pPr>
      <w:r>
        <w:rPr>
          <w:rFonts w:ascii="Calibri" w:eastAsia="Calibri" w:hAnsi="Calibri" w:cs="Calibri"/>
          <w:b/>
          <w:bCs/>
          <w:sz w:val="22"/>
          <w:szCs w:val="22"/>
        </w:rPr>
        <w:t>Checking 172.16.10.95: Yes, it lies within the same subnet range (64–95). However, it is the broadcast address of Subnet 3, not an assignable host address.</w:t>
      </w:r>
    </w:p>
    <w:p w14:paraId="6844218A" w14:textId="77777777" w:rsidR="00CC5F43" w:rsidRDefault="00000000">
      <w:pPr>
        <w:pStyle w:val="Heading2"/>
        <w:spacing w:before="200" w:after="100"/>
      </w:pPr>
      <w:r>
        <w:rPr>
          <w:rFonts w:ascii="Calibri" w:eastAsia="Calibri" w:hAnsi="Calibri" w:cs="Calibri"/>
          <w:b/>
          <w:bCs/>
          <w:sz w:val="24"/>
          <w:szCs w:val="24"/>
        </w:rPr>
        <w:t>(b) IPv6 Addressing</w:t>
      </w:r>
    </w:p>
    <w:p w14:paraId="18C792FC" w14:textId="77777777" w:rsidR="00CC5F43" w:rsidRDefault="00000000">
      <w:pPr>
        <w:spacing w:after="120"/>
      </w:pPr>
      <w:r>
        <w:rPr>
          <w:rFonts w:ascii="Calibri" w:eastAsia="Calibri" w:hAnsi="Calibri" w:cs="Calibri"/>
          <w:sz w:val="22"/>
          <w:szCs w:val="22"/>
        </w:rPr>
        <w:t>Given address: 2001:0db8:0000:0000:0000:ff00:0042:8329</w:t>
      </w:r>
    </w:p>
    <w:p w14:paraId="3B5E9DF2" w14:textId="77777777" w:rsidR="00CC5F43" w:rsidRDefault="00000000">
      <w:pPr>
        <w:spacing w:after="120"/>
      </w:pPr>
      <w:r>
        <w:rPr>
          <w:rFonts w:ascii="Calibri" w:eastAsia="Calibri" w:hAnsi="Calibri" w:cs="Calibri"/>
          <w:sz w:val="22"/>
          <w:szCs w:val="22"/>
        </w:rPr>
        <w:t>Compressed form (drop leading zeros in each group; replace the longest run of consecutive all-zero groups with ::):</w:t>
      </w:r>
    </w:p>
    <w:p w14:paraId="37DE22EF" w14:textId="77777777" w:rsidR="00CC5F43" w:rsidRDefault="00000000">
      <w:pPr>
        <w:spacing w:after="120"/>
      </w:pPr>
      <w:r>
        <w:rPr>
          <w:rFonts w:ascii="Consolas" w:eastAsia="Consolas" w:hAnsi="Consolas" w:cs="Consolas"/>
          <w:sz w:val="21"/>
          <w:szCs w:val="21"/>
        </w:rPr>
        <w:t>2001:db8::ff00:42:8329</w:t>
      </w:r>
    </w:p>
    <w:p w14:paraId="5FEEF261" w14:textId="77777777" w:rsidR="00CC5F43" w:rsidRDefault="00000000">
      <w:pPr>
        <w:spacing w:after="120"/>
      </w:pPr>
      <w:r>
        <w:rPr>
          <w:rFonts w:ascii="Calibri" w:eastAsia="Calibri" w:hAnsi="Calibri" w:cs="Calibri"/>
          <w:sz w:val="22"/>
          <w:szCs w:val="22"/>
        </w:rPr>
        <w:t>Expanded (full) form (restore every group to 4 hex digits):</w:t>
      </w:r>
    </w:p>
    <w:p w14:paraId="6CD55EFC" w14:textId="77777777" w:rsidR="00CC5F43" w:rsidRDefault="00000000">
      <w:pPr>
        <w:spacing w:after="120"/>
      </w:pPr>
      <w:r>
        <w:rPr>
          <w:rFonts w:ascii="Consolas" w:eastAsia="Consolas" w:hAnsi="Consolas" w:cs="Consolas"/>
          <w:sz w:val="21"/>
          <w:szCs w:val="21"/>
        </w:rPr>
        <w:t>2001:0db8:0000:0000:0000:ff00:0042:8329</w:t>
      </w:r>
    </w:p>
    <w:p w14:paraId="50A9CB07" w14:textId="77777777" w:rsidR="00CC5F43" w:rsidRDefault="00000000">
      <w:pPr>
        <w:spacing w:after="120"/>
      </w:pPr>
      <w:r>
        <w:rPr>
          <w:rFonts w:ascii="Calibri" w:eastAsia="Calibri" w:hAnsi="Calibri" w:cs="Calibri"/>
          <w:sz w:val="22"/>
          <w:szCs w:val="22"/>
        </w:rPr>
        <w:t>Network prefix using /64 (first 64 bits = first four groups):</w:t>
      </w:r>
    </w:p>
    <w:p w14:paraId="1CDEB186" w14:textId="77777777" w:rsidR="00CC5F43" w:rsidRDefault="00000000">
      <w:pPr>
        <w:spacing w:after="120"/>
      </w:pPr>
      <w:r>
        <w:rPr>
          <w:rFonts w:ascii="Consolas" w:eastAsia="Consolas" w:hAnsi="Consolas" w:cs="Consolas"/>
          <w:sz w:val="21"/>
          <w:szCs w:val="21"/>
        </w:rPr>
        <w:lastRenderedPageBreak/>
        <w:t>2001:0db8:0000:0000::/64   (or equivalently 2001:db8::/64)</w:t>
      </w:r>
    </w:p>
    <w:p w14:paraId="264D1D53" w14:textId="77777777" w:rsidR="00CC5F43" w:rsidRDefault="00000000">
      <w:pPr>
        <w:spacing w:after="120"/>
      </w:pPr>
      <w:r>
        <w:rPr>
          <w:rFonts w:ascii="Calibri" w:eastAsia="Calibri" w:hAnsi="Calibri" w:cs="Calibri"/>
          <w:sz w:val="22"/>
          <w:szCs w:val="22"/>
        </w:rPr>
        <w:t>Total possible host addresses = remaining bits = 128 − 64 = 64 bits:</w:t>
      </w:r>
    </w:p>
    <w:p w14:paraId="776AC31A" w14:textId="77777777" w:rsidR="00CC5F43" w:rsidRDefault="00000000">
      <w:pPr>
        <w:spacing w:after="120"/>
      </w:pPr>
      <w:r>
        <w:rPr>
          <w:rFonts w:ascii="Consolas" w:eastAsia="Consolas" w:hAnsi="Consolas" w:cs="Consolas"/>
          <w:sz w:val="21"/>
          <w:szCs w:val="21"/>
        </w:rPr>
        <w:t>Total host addresses = 2^64</w:t>
      </w:r>
    </w:p>
    <w:p w14:paraId="55CBC75D" w14:textId="77777777" w:rsidR="00CC5F43" w:rsidRDefault="00000000">
      <w:pPr>
        <w:pStyle w:val="Heading1"/>
        <w:spacing w:before="300" w:after="150"/>
      </w:pPr>
      <w:r>
        <w:rPr>
          <w:rFonts w:ascii="Calibri" w:eastAsia="Calibri" w:hAnsi="Calibri" w:cs="Calibri"/>
          <w:b/>
          <w:bCs/>
          <w:sz w:val="28"/>
          <w:szCs w:val="28"/>
        </w:rPr>
        <w:t>Question 5 — Online Exam Server: Flow Control &amp; Congestion Scenario</w:t>
      </w:r>
    </w:p>
    <w:p w14:paraId="05AC0BA3" w14:textId="77777777" w:rsidR="00CC5F43" w:rsidRDefault="00000000">
      <w:pPr>
        <w:pStyle w:val="Heading2"/>
        <w:spacing w:before="200" w:after="100"/>
      </w:pPr>
      <w:r>
        <w:rPr>
          <w:rFonts w:ascii="Calibri" w:eastAsia="Calibri" w:hAnsi="Calibri" w:cs="Calibri"/>
          <w:b/>
          <w:bCs/>
          <w:sz w:val="24"/>
          <w:szCs w:val="24"/>
        </w:rPr>
        <w:t>Primary Networking Problem</w:t>
      </w:r>
    </w:p>
    <w:p w14:paraId="34471F51" w14:textId="77777777" w:rsidR="00CC5F43" w:rsidRDefault="00000000">
      <w:pPr>
        <w:spacing w:after="120"/>
      </w:pPr>
      <w:r>
        <w:rPr>
          <w:rFonts w:ascii="Calibri" w:eastAsia="Calibri" w:hAnsi="Calibri" w:cs="Calibri"/>
          <w:b/>
          <w:bCs/>
          <w:sz w:val="22"/>
          <w:szCs w:val="22"/>
        </w:rPr>
        <w:t>The scenario describes a classic Flow Control mismatch between sender and receiver, which in turn triggers network-level Congestion. The exam server (a very fast 10 Gbps sender) transmits data faster than many student devices (slow, heterogeneous 5–100 Mbps receivers) can accept and process it.</w:t>
      </w:r>
    </w:p>
    <w:p w14:paraId="27893B9F" w14:textId="77777777" w:rsidR="00CC5F43" w:rsidRDefault="00000000">
      <w:pPr>
        <w:pStyle w:val="Heading2"/>
        <w:spacing w:before="200" w:after="100"/>
      </w:pPr>
      <w:r>
        <w:rPr>
          <w:rFonts w:ascii="Calibri" w:eastAsia="Calibri" w:hAnsi="Calibri" w:cs="Calibri"/>
          <w:b/>
          <w:bCs/>
          <w:sz w:val="24"/>
          <w:szCs w:val="24"/>
        </w:rPr>
        <w:t>How the Speed Mismatch Affects Communication</w:t>
      </w:r>
    </w:p>
    <w:p w14:paraId="56C10A64" w14:textId="77777777" w:rsidR="00CC5F43" w:rsidRDefault="00000000">
      <w:pPr>
        <w:pStyle w:val="ListParagraph"/>
        <w:numPr>
          <w:ilvl w:val="0"/>
          <w:numId w:val="1"/>
        </w:numPr>
        <w:spacing w:after="80"/>
      </w:pPr>
      <w:r>
        <w:rPr>
          <w:rFonts w:ascii="Calibri" w:eastAsia="Calibri" w:hAnsi="Calibri" w:cs="Calibri"/>
          <w:sz w:val="22"/>
          <w:szCs w:val="22"/>
        </w:rPr>
        <w:t>Receiver Buffer Overflow: Each student device/router has a finite receive buffer. If the server keeps sending faster than the buffer is drained by the application, the buffer fills up and additional incoming packets are dropped.</w:t>
      </w:r>
    </w:p>
    <w:p w14:paraId="46B8910B" w14:textId="77777777" w:rsidR="00CC5F43" w:rsidRDefault="00000000">
      <w:pPr>
        <w:pStyle w:val="ListParagraph"/>
        <w:numPr>
          <w:ilvl w:val="0"/>
          <w:numId w:val="1"/>
        </w:numPr>
        <w:spacing w:after="80"/>
      </w:pPr>
      <w:r>
        <w:rPr>
          <w:rFonts w:ascii="Calibri" w:eastAsia="Calibri" w:hAnsi="Calibri" w:cs="Calibri"/>
          <w:sz w:val="22"/>
          <w:szCs w:val="22"/>
        </w:rPr>
        <w:t>Unnecessary Retransmissions: Dropped packets cause timeouts or duplicate-ACK detection at the sender, forcing retransmission of the same data — which adds further load to an already strained network, creating a feedback loop that worsens congestion.</w:t>
      </w:r>
    </w:p>
    <w:p w14:paraId="31A1305C" w14:textId="77777777" w:rsidR="00CC5F43" w:rsidRDefault="00000000">
      <w:pPr>
        <w:pStyle w:val="ListParagraph"/>
        <w:numPr>
          <w:ilvl w:val="0"/>
          <w:numId w:val="1"/>
        </w:numPr>
        <w:spacing w:after="80"/>
      </w:pPr>
      <w:r>
        <w:rPr>
          <w:rFonts w:ascii="Calibri" w:eastAsia="Calibri" w:hAnsi="Calibri" w:cs="Calibri"/>
          <w:sz w:val="22"/>
          <w:szCs w:val="22"/>
        </w:rPr>
        <w:t>Delayed Acknowledgments: Overloaded receivers cannot generate ACKs promptly, stalling the sender's transmission window and increasing perceived latency — this is experienced by students as a frozen exam portal.</w:t>
      </w:r>
    </w:p>
    <w:p w14:paraId="0FC8F957" w14:textId="77777777" w:rsidR="00CC5F43" w:rsidRDefault="00000000">
      <w:pPr>
        <w:pStyle w:val="ListParagraph"/>
        <w:numPr>
          <w:ilvl w:val="0"/>
          <w:numId w:val="1"/>
        </w:numPr>
        <w:spacing w:after="80"/>
      </w:pPr>
      <w:r>
        <w:rPr>
          <w:rFonts w:ascii="Calibri" w:eastAsia="Calibri" w:hAnsi="Calibri" w:cs="Calibri"/>
          <w:sz w:val="22"/>
          <w:szCs w:val="22"/>
        </w:rPr>
        <w:t>Increased Network Traffic / Congestion: With 8,000 students connecting simultaneously, the aggregate effect of retransmissions and duplicate packets consumes significant shared bandwidth, amplifying congestion beyond the individual flow-control problem at each receiver.</w:t>
      </w:r>
    </w:p>
    <w:p w14:paraId="2C122FC3" w14:textId="77777777" w:rsidR="00CC5F43" w:rsidRDefault="00000000">
      <w:pPr>
        <w:pStyle w:val="Heading2"/>
        <w:spacing w:before="200" w:after="100"/>
      </w:pPr>
      <w:r>
        <w:rPr>
          <w:rFonts w:ascii="Calibri" w:eastAsia="Calibri" w:hAnsi="Calibri" w:cs="Calibri"/>
          <w:b/>
          <w:bCs/>
          <w:sz w:val="24"/>
          <w:szCs w:val="24"/>
        </w:rPr>
        <w:t>How This Should Be Resolved</w:t>
      </w:r>
    </w:p>
    <w:p w14:paraId="50BF054F" w14:textId="77777777" w:rsidR="00CC5F43" w:rsidRDefault="00000000">
      <w:pPr>
        <w:spacing w:after="120"/>
      </w:pPr>
      <w:r>
        <w:rPr>
          <w:rFonts w:ascii="Calibri" w:eastAsia="Calibri" w:hAnsi="Calibri" w:cs="Calibri"/>
          <w:sz w:val="22"/>
          <w:szCs w:val="22"/>
        </w:rPr>
        <w:t>Protocols such as TCP address exactly this problem using a sliding-window flow-control mechanism: the receiver advertises a receive window (rwnd) that tells the sender how much unacknowledged data it can currently accept, and the sender must throttle its rate to stay within that window.</w:t>
      </w:r>
    </w:p>
    <w:p w14:paraId="4B3B8DC0" w14:textId="77777777" w:rsidR="00CC5F43" w:rsidRDefault="00000000">
      <w:pPr>
        <w:spacing w:after="120"/>
      </w:pPr>
      <w:r>
        <w:rPr>
          <w:rFonts w:ascii="Calibri" w:eastAsia="Calibri" w:hAnsi="Calibri" w:cs="Calibri"/>
          <w:b/>
          <w:bCs/>
          <w:sz w:val="22"/>
          <w:szCs w:val="22"/>
        </w:rPr>
        <w:t>In addition, congestion-control algorithms (e.g., TCP Slow Start and Congestion Avoidance) allow the server to ramp up its transmission rate gradually per connection instead of transmitting at full capacity immediately — reducing buffer overflow, retransmission storms, and portal freezing for students on slower connections.</w:t>
      </w:r>
    </w:p>
    <w:sectPr w:rsidR="00CC5F4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27711"/>
    <w:multiLevelType w:val="hybridMultilevel"/>
    <w:tmpl w:val="E67EFC2C"/>
    <w:lvl w:ilvl="0" w:tplc="CF32452A">
      <w:start w:val="1"/>
      <w:numFmt w:val="bullet"/>
      <w:lvlText w:val="●"/>
      <w:lvlJc w:val="left"/>
      <w:pPr>
        <w:ind w:left="720" w:hanging="360"/>
      </w:pPr>
    </w:lvl>
    <w:lvl w:ilvl="1" w:tplc="BEEE3CAC">
      <w:start w:val="1"/>
      <w:numFmt w:val="bullet"/>
      <w:lvlText w:val="○"/>
      <w:lvlJc w:val="left"/>
      <w:pPr>
        <w:ind w:left="1440" w:hanging="360"/>
      </w:pPr>
    </w:lvl>
    <w:lvl w:ilvl="2" w:tplc="01EE5C70">
      <w:start w:val="1"/>
      <w:numFmt w:val="bullet"/>
      <w:lvlText w:val="■"/>
      <w:lvlJc w:val="left"/>
      <w:pPr>
        <w:ind w:left="2160" w:hanging="360"/>
      </w:pPr>
    </w:lvl>
    <w:lvl w:ilvl="3" w:tplc="A3601958">
      <w:start w:val="1"/>
      <w:numFmt w:val="bullet"/>
      <w:lvlText w:val="●"/>
      <w:lvlJc w:val="left"/>
      <w:pPr>
        <w:ind w:left="2880" w:hanging="360"/>
      </w:pPr>
    </w:lvl>
    <w:lvl w:ilvl="4" w:tplc="C7A6A4F8">
      <w:start w:val="1"/>
      <w:numFmt w:val="bullet"/>
      <w:lvlText w:val="○"/>
      <w:lvlJc w:val="left"/>
      <w:pPr>
        <w:ind w:left="3600" w:hanging="360"/>
      </w:pPr>
    </w:lvl>
    <w:lvl w:ilvl="5" w:tplc="682CFD5E">
      <w:start w:val="1"/>
      <w:numFmt w:val="bullet"/>
      <w:lvlText w:val="■"/>
      <w:lvlJc w:val="left"/>
      <w:pPr>
        <w:ind w:left="4320" w:hanging="360"/>
      </w:pPr>
    </w:lvl>
    <w:lvl w:ilvl="6" w:tplc="96362D6C">
      <w:start w:val="1"/>
      <w:numFmt w:val="bullet"/>
      <w:lvlText w:val="●"/>
      <w:lvlJc w:val="left"/>
      <w:pPr>
        <w:ind w:left="5040" w:hanging="360"/>
      </w:pPr>
    </w:lvl>
    <w:lvl w:ilvl="7" w:tplc="CEA6352A">
      <w:start w:val="1"/>
      <w:numFmt w:val="bullet"/>
      <w:lvlText w:val="●"/>
      <w:lvlJc w:val="left"/>
      <w:pPr>
        <w:ind w:left="5760" w:hanging="360"/>
      </w:pPr>
    </w:lvl>
    <w:lvl w:ilvl="8" w:tplc="F9CE1D52">
      <w:start w:val="1"/>
      <w:numFmt w:val="bullet"/>
      <w:lvlText w:val="●"/>
      <w:lvlJc w:val="left"/>
      <w:pPr>
        <w:ind w:left="6480" w:hanging="360"/>
      </w:pPr>
    </w:lvl>
  </w:abstractNum>
  <w:abstractNum w:abstractNumId="1" w15:restartNumberingAfterBreak="0">
    <w:nsid w:val="3F26575E"/>
    <w:multiLevelType w:val="hybridMultilevel"/>
    <w:tmpl w:val="11949FC4"/>
    <w:lvl w:ilvl="0" w:tplc="9104E530">
      <w:start w:val="1"/>
      <w:numFmt w:val="decimal"/>
      <w:lvlText w:val="%1."/>
      <w:lvlJc w:val="left"/>
      <w:pPr>
        <w:ind w:left="165" w:hanging="305"/>
        <w:jc w:val="left"/>
      </w:pPr>
      <w:rPr>
        <w:rFonts w:hint="default"/>
        <w:spacing w:val="0"/>
        <w:w w:val="100"/>
        <w:lang w:val="en-US" w:eastAsia="en-US" w:bidi="ar-SA"/>
      </w:rPr>
    </w:lvl>
    <w:lvl w:ilvl="1" w:tplc="02B893BE">
      <w:numFmt w:val="bullet"/>
      <w:lvlText w:val="•"/>
      <w:lvlJc w:val="left"/>
      <w:pPr>
        <w:ind w:left="1093" w:hanging="305"/>
      </w:pPr>
      <w:rPr>
        <w:rFonts w:hint="default"/>
        <w:lang w:val="en-US" w:eastAsia="en-US" w:bidi="ar-SA"/>
      </w:rPr>
    </w:lvl>
    <w:lvl w:ilvl="2" w:tplc="6B18EC12">
      <w:numFmt w:val="bullet"/>
      <w:lvlText w:val="•"/>
      <w:lvlJc w:val="left"/>
      <w:pPr>
        <w:ind w:left="2026" w:hanging="305"/>
      </w:pPr>
      <w:rPr>
        <w:rFonts w:hint="default"/>
        <w:lang w:val="en-US" w:eastAsia="en-US" w:bidi="ar-SA"/>
      </w:rPr>
    </w:lvl>
    <w:lvl w:ilvl="3" w:tplc="EE10A040">
      <w:numFmt w:val="bullet"/>
      <w:lvlText w:val="•"/>
      <w:lvlJc w:val="left"/>
      <w:pPr>
        <w:ind w:left="2959" w:hanging="305"/>
      </w:pPr>
      <w:rPr>
        <w:rFonts w:hint="default"/>
        <w:lang w:val="en-US" w:eastAsia="en-US" w:bidi="ar-SA"/>
      </w:rPr>
    </w:lvl>
    <w:lvl w:ilvl="4" w:tplc="4DCCFD6A">
      <w:numFmt w:val="bullet"/>
      <w:lvlText w:val="•"/>
      <w:lvlJc w:val="left"/>
      <w:pPr>
        <w:ind w:left="3892" w:hanging="305"/>
      </w:pPr>
      <w:rPr>
        <w:rFonts w:hint="default"/>
        <w:lang w:val="en-US" w:eastAsia="en-US" w:bidi="ar-SA"/>
      </w:rPr>
    </w:lvl>
    <w:lvl w:ilvl="5" w:tplc="7C122B58">
      <w:numFmt w:val="bullet"/>
      <w:lvlText w:val="•"/>
      <w:lvlJc w:val="left"/>
      <w:pPr>
        <w:ind w:left="4826" w:hanging="305"/>
      </w:pPr>
      <w:rPr>
        <w:rFonts w:hint="default"/>
        <w:lang w:val="en-US" w:eastAsia="en-US" w:bidi="ar-SA"/>
      </w:rPr>
    </w:lvl>
    <w:lvl w:ilvl="6" w:tplc="4A92297C">
      <w:numFmt w:val="bullet"/>
      <w:lvlText w:val="•"/>
      <w:lvlJc w:val="left"/>
      <w:pPr>
        <w:ind w:left="5759" w:hanging="305"/>
      </w:pPr>
      <w:rPr>
        <w:rFonts w:hint="default"/>
        <w:lang w:val="en-US" w:eastAsia="en-US" w:bidi="ar-SA"/>
      </w:rPr>
    </w:lvl>
    <w:lvl w:ilvl="7" w:tplc="E5884B26">
      <w:numFmt w:val="bullet"/>
      <w:lvlText w:val="•"/>
      <w:lvlJc w:val="left"/>
      <w:pPr>
        <w:ind w:left="6692" w:hanging="305"/>
      </w:pPr>
      <w:rPr>
        <w:rFonts w:hint="default"/>
        <w:lang w:val="en-US" w:eastAsia="en-US" w:bidi="ar-SA"/>
      </w:rPr>
    </w:lvl>
    <w:lvl w:ilvl="8" w:tplc="3FB09C7A">
      <w:numFmt w:val="bullet"/>
      <w:lvlText w:val="•"/>
      <w:lvlJc w:val="left"/>
      <w:pPr>
        <w:ind w:left="7625" w:hanging="305"/>
      </w:pPr>
      <w:rPr>
        <w:rFonts w:hint="default"/>
        <w:lang w:val="en-US" w:eastAsia="en-US" w:bidi="ar-SA"/>
      </w:rPr>
    </w:lvl>
  </w:abstractNum>
  <w:num w:numId="1" w16cid:durableId="966817061">
    <w:abstractNumId w:val="0"/>
    <w:lvlOverride w:ilvl="0">
      <w:startOverride w:val="1"/>
    </w:lvlOverride>
  </w:num>
  <w:num w:numId="2" w16cid:durableId="4965800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F43"/>
    <w:rsid w:val="00CC5F43"/>
    <w:rsid w:val="00E81BB0"/>
    <w:rsid w:val="00FC06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0B783"/>
  <w15:docId w15:val="{2C670145-EE32-4683-B160-7B48BDFC1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1"/>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FC0618"/>
    <w:pPr>
      <w:widowControl w:val="0"/>
      <w:autoSpaceDE w:val="0"/>
      <w:autoSpaceDN w:val="0"/>
    </w:pPr>
    <w:rPr>
      <w:sz w:val="24"/>
      <w:szCs w:val="24"/>
      <w:lang w:val="en-US" w:eastAsia="en-US"/>
    </w:rPr>
  </w:style>
  <w:style w:type="character" w:customStyle="1" w:styleId="BodyTextChar">
    <w:name w:val="Body Text Char"/>
    <w:basedOn w:val="DefaultParagraphFont"/>
    <w:link w:val="BodyText"/>
    <w:uiPriority w:val="1"/>
    <w:rsid w:val="00FC0618"/>
    <w:rPr>
      <w:sz w:val="24"/>
      <w:szCs w:val="24"/>
      <w:lang w:val="en-US" w:eastAsia="en-US"/>
    </w:rPr>
  </w:style>
  <w:style w:type="paragraph" w:customStyle="1" w:styleId="TableParagraph">
    <w:name w:val="Table Paragraph"/>
    <w:basedOn w:val="Normal"/>
    <w:uiPriority w:val="1"/>
    <w:qFormat/>
    <w:rsid w:val="00FC0618"/>
    <w:pPr>
      <w:widowControl w:val="0"/>
      <w:autoSpaceDE w:val="0"/>
      <w:autoSpaceDN w:val="0"/>
    </w:pPr>
    <w:rPr>
      <w:rFonts w:ascii="Arial MT" w:eastAsia="Arial MT" w:hAnsi="Arial MT" w:cs="Arial MT"/>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2358</Words>
  <Characters>13444</Characters>
  <Application>Microsoft Office Word</Application>
  <DocSecurity>0</DocSecurity>
  <Lines>112</Lines>
  <Paragraphs>31</Paragraphs>
  <ScaleCrop>false</ScaleCrop>
  <Company/>
  <LinksUpToDate>false</LinksUpToDate>
  <CharactersWithSpaces>15771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Sameer Shaik</cp:lastModifiedBy>
  <cp:revision>2</cp:revision>
  <dcterms:created xsi:type="dcterms:W3CDTF">2026-07-24T05:58:00Z</dcterms:created>
  <dcterms:modified xsi:type="dcterms:W3CDTF">2026-07-24T06:16:00Z</dcterms:modified>
</cp:coreProperties>
</file>