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Morgan Taylor</w:t>
      </w:r>
    </w:p>
    <w:p>
      <w:pPr>
        <w:pStyle w:val="Heading1"/>
      </w:pPr>
      <w:r>
        <w:t>Target Role</w:t>
      </w:r>
    </w:p>
    <w:p>
      <w:r>
        <w:t>AI Automation Analyst</w:t>
      </w:r>
    </w:p>
    <w:p>
      <w:pPr>
        <w:pStyle w:val="Heading1"/>
      </w:pPr>
      <w:r>
        <w:t>Professional Summary</w:t>
      </w:r>
    </w:p>
    <w:p>
      <w:r>
        <w:t>Automation-focused technology candidate with experience supporting workflow automation and documenting business processes.</w:t>
      </w:r>
    </w:p>
    <w:p>
      <w:pPr>
        <w:pStyle w:val="Heading1"/>
      </w:pPr>
      <w:r>
        <w:t>Experience</w:t>
      </w:r>
    </w:p>
    <w:p>
      <w:pPr>
        <w:pStyle w:val="ListBullet"/>
      </w:pPr>
      <w:r>
        <w:t>Automation Support Associate — Workflow Labs — 2022–2025</w:t>
      </w:r>
    </w:p>
    <w:p>
      <w:pPr>
        <w:pStyle w:val="ListBullet"/>
      </w:pPr>
      <w:r>
        <w:t>Supported workflow automation activities and documented automation requirements.</w:t>
      </w:r>
    </w:p>
    <w:p>
      <w:pPr>
        <w:pStyle w:val="ListBullet"/>
      </w:pPr>
      <w:r>
        <w:t>Worked with workflow automation tools and assisted with integration-related tasks.</w:t>
      </w:r>
    </w:p>
    <w:p>
      <w:pPr>
        <w:pStyle w:val="Heading1"/>
      </w:pPr>
      <w:r>
        <w:t>Skills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Webhooks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n8n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Workflow Automation Fundamentals Certification</w:t>
      </w:r>
    </w:p>
    <w:p>
      <w:pPr>
        <w:pStyle w:val="Heading1"/>
      </w:pPr>
      <w:r>
        <w:t>Contact Information</w:t>
      </w:r>
    </w:p>
    <w:p>
      <w:r>
        <w:t>No email address or phone number is provided in this resume.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