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Jira User Story Template &amp; Formatting Guide</w:t>
      </w:r>
    </w:p>
    <w:p>
      <w:pPr>
        <w:jc w:val="center"/>
      </w:pPr>
      <w:r>
        <w:rPr>
          <w:i/>
          <w:sz w:val="20"/>
        </w:rPr>
        <w:t>PM User Story Creator — Supporting Source</w:t>
      </w:r>
    </w:p>
    <w:p>
      <w:pPr>
        <w:pStyle w:val="Heading1"/>
      </w:pPr>
      <w:r>
        <w:t>Purpose</w:t>
      </w:r>
    </w:p>
    <w:p>
      <w:pPr>
        <w:pStyle w:val="ListBullet"/>
      </w:pPr>
      <w:r>
        <w:t>This guide defines a consistent format for product requirement tickets that can be copied into Jira or Linear.</w:t>
      </w:r>
    </w:p>
    <w:p>
      <w:pPr>
        <w:pStyle w:val="ListBullet"/>
      </w:pPr>
      <w:r>
        <w:t>The focus is on user value, observable behavior, acceptance criteria, and realistic edge cases.</w:t>
      </w:r>
    </w:p>
    <w:p>
      <w:pPr>
        <w:pStyle w:val="Heading1"/>
      </w:pPr>
      <w:r>
        <w:t>Standard User Story</w:t>
      </w:r>
    </w:p>
    <w:p>
      <w:pPr>
        <w:pStyle w:val="ListBullet"/>
      </w:pPr>
      <w:r>
        <w:t>Use this structure: As a [user persona], I want to [take an action], so that [benefit is realized].</w:t>
      </w:r>
    </w:p>
    <w:p>
      <w:pPr>
        <w:pStyle w:val="ListBullet"/>
      </w:pPr>
      <w:r>
        <w:t>The persona identifies who needs the capability, the action describes the requested behavior, and the benefit explains the user or business value.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Acceptance criteria must be testable, observable, specific, and directly related to the requested feature.</w:t>
      </w:r>
    </w:p>
    <w:p>
      <w:pPr>
        <w:pStyle w:val="ListBullet"/>
      </w:pPr>
      <w:r>
        <w:t>Use Markdown checkboxes for each criterion.</w:t>
      </w:r>
    </w:p>
    <w:p>
      <w:pPr>
        <w:pStyle w:val="ListBullet"/>
      </w:pPr>
      <w:r>
        <w:t>A complete ticket should contain at least four acceptance criteria.</w:t>
      </w:r>
    </w:p>
    <w:p>
      <w:pPr>
        <w:pStyle w:val="Heading1"/>
      </w:pPr>
      <w:r>
        <w:t>Edge Cases</w:t>
      </w:r>
    </w:p>
    <w:p>
      <w:pPr>
        <w:pStyle w:val="ListBullet"/>
      </w:pPr>
      <w:r>
        <w:t>Document realistic unusual, invalid, or failure situations relevant to the feature.</w:t>
      </w:r>
    </w:p>
    <w:p>
      <w:pPr>
        <w:pStyle w:val="ListBullet"/>
      </w:pPr>
      <w:r>
        <w:t>For each edge case, describe the situation and the expected system response.</w:t>
      </w:r>
    </w:p>
    <w:p>
      <w:pPr>
        <w:pStyle w:val="ListBullet"/>
      </w:pPr>
      <w:r>
        <w:t>A complete ticket should contain at least three relevant edge cases.</w:t>
      </w:r>
    </w:p>
    <w:p>
      <w:pPr>
        <w:pStyle w:val="Heading1"/>
      </w:pPr>
      <w:r>
        <w:t>Metadata</w:t>
      </w:r>
    </w:p>
    <w:p>
      <w:pPr>
        <w:pStyle w:val="ListBullet"/>
      </w:pPr>
      <w:r>
        <w:t>Priority must be High, Medium, or Low.</w:t>
      </w:r>
    </w:p>
    <w:p>
      <w:pPr>
        <w:pStyle w:val="ListBullet"/>
      </w:pPr>
      <w:r>
        <w:t>Include a concise justification explaining the selected priority using the feature's user or business impact.</w:t>
      </w:r>
    </w:p>
    <w:p>
      <w:pPr>
        <w:pStyle w:val="Heading1"/>
      </w:pPr>
      <w:r>
        <w:t>Formatting Standards</w:t>
      </w:r>
    </w:p>
    <w:p>
      <w:pPr>
        <w:pStyle w:val="ListBullet"/>
      </w:pPr>
      <w:r>
        <w:t>Use structured Markdown.</w:t>
      </w:r>
    </w:p>
    <w:p>
      <w:pPr>
        <w:pStyle w:val="ListBullet"/>
      </w:pPr>
      <w:r>
        <w:t>Avoid conversational introductions and conclusions.</w:t>
      </w:r>
    </w:p>
    <w:p>
      <w:pPr>
        <w:pStyle w:val="ListBullet"/>
      </w:pPr>
      <w:r>
        <w:t>Keep the final ticket concise, professional, and copy-paste-ready for Jira or Linear.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