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752D" w:rsidRDefault="0075752D" w:rsidP="0075752D">
      <w:pPr>
        <w:spacing w:after="0" w:line="360" w:lineRule="auto"/>
        <w:jc w:val="center"/>
        <w:rPr>
          <w:rFonts w:ascii="Times New Roman" w:eastAsia="Calibri" w:hAnsi="Times New Roman"/>
          <w:b/>
          <w:bCs/>
          <w:color w:val="2F5496"/>
          <w:sz w:val="36"/>
          <w:szCs w:val="36"/>
        </w:rPr>
      </w:pPr>
      <w:r>
        <w:rPr>
          <w:rFonts w:ascii="Times New Roman" w:eastAsia="Calibri" w:hAnsi="Times New Roman"/>
          <w:b/>
          <w:bCs/>
          <w:color w:val="2F5496"/>
          <w:sz w:val="36"/>
          <w:szCs w:val="36"/>
        </w:rPr>
        <w:t>INSURANCE RISK &amp; CLAIMS ANALYSIS</w:t>
      </w:r>
    </w:p>
    <w:p w:rsidR="0075752D" w:rsidRDefault="0075752D" w:rsidP="0075752D">
      <w:pPr>
        <w:spacing w:after="0" w:line="360" w:lineRule="auto"/>
        <w:jc w:val="center"/>
        <w:rPr>
          <w:rFonts w:ascii="Times New Roman" w:eastAsia="Calibri" w:hAnsi="Times New Roman"/>
          <w:b/>
          <w:bCs/>
          <w:color w:val="002060"/>
          <w:sz w:val="32"/>
          <w:szCs w:val="32"/>
        </w:rPr>
      </w:pPr>
      <w:r>
        <w:rPr>
          <w:rFonts w:ascii="Times New Roman" w:eastAsia="Calibri" w:hAnsi="Times New Roman"/>
          <w:b/>
          <w:bCs/>
          <w:color w:val="002060"/>
          <w:sz w:val="32"/>
          <w:szCs w:val="32"/>
          <w:highlight w:val="yellow"/>
        </w:rPr>
        <w:t>DOMAIN DOCUMENT</w:t>
      </w:r>
    </w:p>
    <w:p w:rsidR="0075752D" w:rsidRDefault="0075752D" w:rsidP="0075752D">
      <w:pPr>
        <w:spacing w:line="360" w:lineRule="auto"/>
        <w:jc w:val="both"/>
        <w:rPr>
          <w:rFonts w:ascii="Times New Roman" w:eastAsia="Calibri" w:hAnsi="Times New Roman"/>
          <w:color w:val="002060"/>
          <w:sz w:val="24"/>
          <w:szCs w:val="24"/>
        </w:rPr>
      </w:pPr>
      <w:r>
        <w:rPr>
          <w:rFonts w:ascii="Times New Roman" w:eastAsia="Calibri" w:hAnsi="Times New Roman"/>
          <w:color w:val="002060"/>
          <w:sz w:val="24"/>
          <w:szCs w:val="24"/>
        </w:rPr>
        <w:t xml:space="preserve">This dataset contains detailed information about car insurance policyholders, their vehicles, and their claim history. Each record represents an individual customer with demographic details such as </w:t>
      </w:r>
      <w:proofErr w:type="spellStart"/>
      <w:r>
        <w:rPr>
          <w:rFonts w:ascii="Times New Roman" w:eastAsia="Calibri" w:hAnsi="Times New Roman"/>
          <w:color w:val="002060"/>
          <w:sz w:val="24"/>
          <w:szCs w:val="24"/>
        </w:rPr>
        <w:t>birthdate</w:t>
      </w:r>
      <w:proofErr w:type="spellEnd"/>
      <w:r>
        <w:rPr>
          <w:rFonts w:ascii="Times New Roman" w:eastAsia="Calibri" w:hAnsi="Times New Roman"/>
          <w:color w:val="002060"/>
          <w:sz w:val="24"/>
          <w:szCs w:val="24"/>
        </w:rPr>
        <w:t xml:space="preserve">, gender, marital status, education level, household income, and parental status. These attributes provide a strong basis for understanding customer profiles and how personal characteristics may influence driving </w:t>
      </w:r>
      <w:proofErr w:type="spellStart"/>
      <w:r>
        <w:rPr>
          <w:rFonts w:ascii="Times New Roman" w:eastAsia="Calibri" w:hAnsi="Times New Roman"/>
          <w:color w:val="002060"/>
          <w:sz w:val="24"/>
          <w:szCs w:val="24"/>
        </w:rPr>
        <w:t>behaviour</w:t>
      </w:r>
      <w:proofErr w:type="spellEnd"/>
      <w:r>
        <w:rPr>
          <w:rFonts w:ascii="Times New Roman" w:eastAsia="Calibri" w:hAnsi="Times New Roman"/>
          <w:color w:val="002060"/>
          <w:sz w:val="24"/>
          <w:szCs w:val="24"/>
        </w:rPr>
        <w:t xml:space="preserve"> and insurance risk.</w:t>
      </w:r>
    </w:p>
    <w:p w:rsidR="0075752D" w:rsidRDefault="0075752D" w:rsidP="0075752D">
      <w:pPr>
        <w:spacing w:line="360" w:lineRule="auto"/>
        <w:jc w:val="both"/>
        <w:rPr>
          <w:rFonts w:ascii="Times New Roman" w:eastAsia="Calibri" w:hAnsi="Times New Roman"/>
          <w:color w:val="002060"/>
          <w:sz w:val="24"/>
          <w:szCs w:val="24"/>
        </w:rPr>
      </w:pPr>
      <w:r>
        <w:rPr>
          <w:rFonts w:ascii="Times New Roman" w:eastAsia="Calibri" w:hAnsi="Times New Roman"/>
          <w:color w:val="002060"/>
          <w:sz w:val="24"/>
          <w:szCs w:val="24"/>
        </w:rPr>
        <w:t xml:space="preserve">The dataset also captures rich details about the insured vehicle, including car make, model, </w:t>
      </w:r>
      <w:proofErr w:type="spellStart"/>
      <w:r>
        <w:rPr>
          <w:rFonts w:ascii="Times New Roman" w:eastAsia="Calibri" w:hAnsi="Times New Roman"/>
          <w:color w:val="002060"/>
          <w:sz w:val="24"/>
          <w:szCs w:val="24"/>
        </w:rPr>
        <w:t>colour</w:t>
      </w:r>
      <w:proofErr w:type="spellEnd"/>
      <w:r>
        <w:rPr>
          <w:rFonts w:ascii="Times New Roman" w:eastAsia="Calibri" w:hAnsi="Times New Roman"/>
          <w:color w:val="002060"/>
          <w:sz w:val="24"/>
          <w:szCs w:val="24"/>
        </w:rPr>
        <w:t>, year of manufacture, and usage type (personal, commercial, or commuting). Combined with the coverage zone, this information helps in assessing environmental and vehicle-related risk factors. For example, an older car used for commercial purposes in an urban area may carry a different risk profile compared to a new personal car in a rural zone.</w:t>
      </w:r>
    </w:p>
    <w:p w:rsidR="0075752D" w:rsidRDefault="0075752D" w:rsidP="0075752D">
      <w:pPr>
        <w:spacing w:after="0" w:line="360" w:lineRule="auto"/>
        <w:jc w:val="both"/>
        <w:rPr>
          <w:rFonts w:ascii="Times New Roman" w:eastAsia="Calibri" w:hAnsi="Times New Roman"/>
          <w:color w:val="002060"/>
          <w:sz w:val="24"/>
          <w:szCs w:val="24"/>
        </w:rPr>
      </w:pPr>
      <w:r>
        <w:rPr>
          <w:rFonts w:ascii="Times New Roman" w:eastAsia="Calibri" w:hAnsi="Times New Roman"/>
          <w:color w:val="002060"/>
          <w:sz w:val="24"/>
          <w:szCs w:val="24"/>
        </w:rPr>
        <w:t>On the financial and claims side, the dataset includes claim amount (total cost of claims filed), claim frequency (number of claims filed), and household income. These fields are critical in evaluating customer value and risk. High-frequency claimants may signal higher risk, while high claim amounts could indicate severe accidents or expensive repairs. The Kids Driving field adds another dimension, reflecting household driving behavior, since households with multiple young drivers are typically considered riskier by insurers.</w:t>
      </w:r>
    </w:p>
    <w:p w:rsidR="0075752D" w:rsidRDefault="0075752D" w:rsidP="0075752D">
      <w:pPr>
        <w:spacing w:after="0" w:line="360" w:lineRule="auto"/>
        <w:jc w:val="both"/>
        <w:rPr>
          <w:rFonts w:ascii="Times New Roman" w:eastAsia="Calibri" w:hAnsi="Times New Roman"/>
          <w:color w:val="002060"/>
          <w:sz w:val="24"/>
          <w:szCs w:val="24"/>
        </w:rPr>
      </w:pPr>
      <w:r>
        <w:rPr>
          <w:rFonts w:ascii="Times New Roman" w:eastAsia="Calibri" w:hAnsi="Times New Roman"/>
          <w:color w:val="002060"/>
          <w:sz w:val="24"/>
          <w:szCs w:val="24"/>
        </w:rPr>
        <w:t>Overall, this dataset offers a comprehensive view of customers, vehicles, and claims. It can be used to build Power BI dashboards for claims analysis, customer segmentation, risk profiling, and premium optimization. Insights derived from the data can help insurance companies design fairer pricing models, identify high-risk segments, detect potential fraud, and improve customer targeting strategies.</w:t>
      </w:r>
    </w:p>
    <w:p w:rsidR="0075752D" w:rsidRDefault="0075752D" w:rsidP="0075752D">
      <w:pPr>
        <w:spacing w:after="0" w:line="360" w:lineRule="auto"/>
        <w:rPr>
          <w:rFonts w:ascii="Times New Roman" w:eastAsia="Calibri" w:hAnsi="Times New Roman"/>
          <w:b/>
          <w:bCs/>
          <w:color w:val="002060"/>
          <w:sz w:val="32"/>
          <w:szCs w:val="32"/>
        </w:rPr>
      </w:pPr>
      <w:r>
        <w:rPr>
          <w:rFonts w:ascii="Times New Roman" w:eastAsia="Calibri" w:hAnsi="Times New Roman"/>
          <w:b/>
          <w:bCs/>
          <w:color w:val="002060"/>
          <w:sz w:val="32"/>
          <w:szCs w:val="32"/>
        </w:rPr>
        <w:t xml:space="preserve"> </w:t>
      </w:r>
    </w:p>
    <w:p w:rsidR="0075752D" w:rsidRDefault="0075752D" w:rsidP="0075752D">
      <w:pPr>
        <w:spacing w:after="0" w:line="360" w:lineRule="auto"/>
        <w:jc w:val="both"/>
        <w:rPr>
          <w:rFonts w:ascii="Times New Roman" w:eastAsia="Calibri" w:hAnsi="Times New Roman"/>
          <w:b/>
          <w:bCs/>
          <w:sz w:val="24"/>
          <w:szCs w:val="24"/>
        </w:rPr>
      </w:pPr>
      <w:r>
        <w:rPr>
          <w:rFonts w:ascii="Times New Roman" w:eastAsia="Calibri" w:hAnsi="Times New Roman"/>
          <w:b/>
          <w:bCs/>
          <w:sz w:val="24"/>
          <w:szCs w:val="24"/>
        </w:rPr>
        <w:t>1. ID</w:t>
      </w:r>
    </w:p>
    <w:p w:rsidR="0075752D" w:rsidRDefault="0075752D" w:rsidP="0075752D">
      <w:pPr>
        <w:numPr>
          <w:ilvl w:val="0"/>
          <w:numId w:val="1"/>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Definition:</w:t>
      </w:r>
      <w:r>
        <w:rPr>
          <w:rFonts w:ascii="Times New Roman" w:eastAsia="Calibri" w:hAnsi="Times New Roman"/>
          <w:sz w:val="24"/>
          <w:szCs w:val="24"/>
        </w:rPr>
        <w:t xml:space="preserve"> A unique identifier assigned to each policyholder or insurance record.</w:t>
      </w:r>
    </w:p>
    <w:p w:rsidR="0075752D" w:rsidRDefault="0075752D" w:rsidP="0075752D">
      <w:pPr>
        <w:numPr>
          <w:ilvl w:val="0"/>
          <w:numId w:val="1"/>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Type:</w:t>
      </w:r>
      <w:r>
        <w:rPr>
          <w:rFonts w:ascii="Times New Roman" w:eastAsia="Calibri" w:hAnsi="Times New Roman"/>
          <w:sz w:val="24"/>
          <w:szCs w:val="24"/>
        </w:rPr>
        <w:t xml:space="preserve"> Numeric or text (Primary Key).</w:t>
      </w:r>
    </w:p>
    <w:p w:rsidR="0075752D" w:rsidRDefault="0075752D" w:rsidP="0075752D">
      <w:pPr>
        <w:numPr>
          <w:ilvl w:val="0"/>
          <w:numId w:val="1"/>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Details:</w:t>
      </w:r>
    </w:p>
    <w:p w:rsidR="0075752D" w:rsidRDefault="0075752D" w:rsidP="0075752D">
      <w:pPr>
        <w:numPr>
          <w:ilvl w:val="1"/>
          <w:numId w:val="1"/>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Ensures each policy/customer record is unique.</w:t>
      </w:r>
    </w:p>
    <w:p w:rsidR="0075752D" w:rsidRDefault="0075752D" w:rsidP="0075752D">
      <w:pPr>
        <w:numPr>
          <w:ilvl w:val="1"/>
          <w:numId w:val="1"/>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Not used directly in analysis but essential for data integrity, relationships, and avoiding duplicates.</w:t>
      </w:r>
    </w:p>
    <w:p w:rsidR="0075752D" w:rsidRDefault="0075752D" w:rsidP="0075752D">
      <w:pPr>
        <w:numPr>
          <w:ilvl w:val="0"/>
          <w:numId w:val="1"/>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lastRenderedPageBreak/>
        <w:t>Business Use:</w:t>
      </w:r>
      <w:r>
        <w:rPr>
          <w:rFonts w:ascii="Times New Roman" w:eastAsia="Calibri" w:hAnsi="Times New Roman"/>
          <w:sz w:val="24"/>
          <w:szCs w:val="24"/>
        </w:rPr>
        <w:t xml:space="preserve"> Helps track individual policyholders across multiple datasets (e.g., linking claims, payments, or renewals).</w:t>
      </w:r>
    </w:p>
    <w:p w:rsidR="0075752D" w:rsidRDefault="0075752D" w:rsidP="0075752D">
      <w:pPr>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 </w:t>
      </w:r>
    </w:p>
    <w:p w:rsidR="0075752D" w:rsidRDefault="0075752D" w:rsidP="0075752D">
      <w:pPr>
        <w:spacing w:after="0" w:line="360" w:lineRule="auto"/>
        <w:jc w:val="both"/>
        <w:rPr>
          <w:rFonts w:ascii="Times New Roman" w:eastAsia="Calibri" w:hAnsi="Times New Roman"/>
          <w:b/>
          <w:bCs/>
          <w:sz w:val="24"/>
          <w:szCs w:val="24"/>
        </w:rPr>
      </w:pPr>
      <w:r>
        <w:rPr>
          <w:rFonts w:ascii="Times New Roman" w:eastAsia="Calibri" w:hAnsi="Times New Roman"/>
          <w:b/>
          <w:bCs/>
          <w:sz w:val="24"/>
          <w:szCs w:val="24"/>
        </w:rPr>
        <w:t xml:space="preserve">2. </w:t>
      </w:r>
      <w:proofErr w:type="spellStart"/>
      <w:r>
        <w:rPr>
          <w:rFonts w:ascii="Times New Roman" w:eastAsia="Calibri" w:hAnsi="Times New Roman"/>
          <w:b/>
          <w:bCs/>
          <w:sz w:val="24"/>
          <w:szCs w:val="24"/>
        </w:rPr>
        <w:t>Birthdate</w:t>
      </w:r>
      <w:proofErr w:type="spellEnd"/>
    </w:p>
    <w:p w:rsidR="0075752D" w:rsidRDefault="0075752D" w:rsidP="0075752D">
      <w:pPr>
        <w:numPr>
          <w:ilvl w:val="0"/>
          <w:numId w:val="2"/>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Definition:</w:t>
      </w:r>
      <w:r>
        <w:rPr>
          <w:rFonts w:ascii="Times New Roman" w:eastAsia="Calibri" w:hAnsi="Times New Roman"/>
          <w:sz w:val="24"/>
          <w:szCs w:val="24"/>
        </w:rPr>
        <w:t xml:space="preserve"> Date of birth of the policyholder.</w:t>
      </w:r>
    </w:p>
    <w:p w:rsidR="0075752D" w:rsidRDefault="0075752D" w:rsidP="0075752D">
      <w:pPr>
        <w:numPr>
          <w:ilvl w:val="0"/>
          <w:numId w:val="2"/>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Type:</w:t>
      </w:r>
      <w:r>
        <w:rPr>
          <w:rFonts w:ascii="Times New Roman" w:eastAsia="Calibri" w:hAnsi="Times New Roman"/>
          <w:sz w:val="24"/>
          <w:szCs w:val="24"/>
        </w:rPr>
        <w:t xml:space="preserve"> Date.</w:t>
      </w:r>
    </w:p>
    <w:p w:rsidR="0075752D" w:rsidRDefault="0075752D" w:rsidP="0075752D">
      <w:pPr>
        <w:numPr>
          <w:ilvl w:val="0"/>
          <w:numId w:val="2"/>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Details:</w:t>
      </w:r>
    </w:p>
    <w:p w:rsidR="0075752D" w:rsidRDefault="0075752D" w:rsidP="0075752D">
      <w:pPr>
        <w:numPr>
          <w:ilvl w:val="1"/>
          <w:numId w:val="2"/>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Used to calculate the </w:t>
      </w:r>
      <w:r>
        <w:rPr>
          <w:rFonts w:ascii="Times New Roman" w:eastAsia="Calibri" w:hAnsi="Times New Roman"/>
          <w:b/>
          <w:bCs/>
          <w:sz w:val="24"/>
          <w:szCs w:val="24"/>
        </w:rPr>
        <w:t>Age</w:t>
      </w:r>
      <w:r>
        <w:rPr>
          <w:rFonts w:ascii="Times New Roman" w:eastAsia="Calibri" w:hAnsi="Times New Roman"/>
          <w:sz w:val="24"/>
          <w:szCs w:val="24"/>
        </w:rPr>
        <w:t xml:space="preserve"> of the policyholder.</w:t>
      </w:r>
    </w:p>
    <w:p w:rsidR="0075752D" w:rsidRDefault="0075752D" w:rsidP="0075752D">
      <w:pPr>
        <w:numPr>
          <w:ilvl w:val="1"/>
          <w:numId w:val="2"/>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Age is a strong factor in insurance risk assessment (younger drivers may have more </w:t>
      </w:r>
      <w:proofErr w:type="gramStart"/>
      <w:r>
        <w:rPr>
          <w:rFonts w:ascii="Times New Roman" w:eastAsia="Calibri" w:hAnsi="Times New Roman"/>
          <w:sz w:val="24"/>
          <w:szCs w:val="24"/>
        </w:rPr>
        <w:t>accidents,</w:t>
      </w:r>
      <w:proofErr w:type="gramEnd"/>
      <w:r>
        <w:rPr>
          <w:rFonts w:ascii="Times New Roman" w:eastAsia="Calibri" w:hAnsi="Times New Roman"/>
          <w:sz w:val="24"/>
          <w:szCs w:val="24"/>
        </w:rPr>
        <w:t xml:space="preserve"> older drivers may have slower reflexes).</w:t>
      </w:r>
    </w:p>
    <w:p w:rsidR="0075752D" w:rsidRDefault="0075752D" w:rsidP="0075752D">
      <w:pPr>
        <w:numPr>
          <w:ilvl w:val="0"/>
          <w:numId w:val="2"/>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Business Use:</w:t>
      </w:r>
    </w:p>
    <w:p w:rsidR="0075752D" w:rsidRDefault="0075752D" w:rsidP="0075752D">
      <w:pPr>
        <w:numPr>
          <w:ilvl w:val="1"/>
          <w:numId w:val="2"/>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Segment customers into age groups (e.g., &lt;25, 25–40, 40–60, 60+).</w:t>
      </w:r>
    </w:p>
    <w:p w:rsidR="0075752D" w:rsidRDefault="0075752D" w:rsidP="0075752D">
      <w:pPr>
        <w:numPr>
          <w:ilvl w:val="1"/>
          <w:numId w:val="2"/>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Age-based pricing of premiums and risk profiling.</w:t>
      </w:r>
    </w:p>
    <w:p w:rsidR="0075752D" w:rsidRDefault="0075752D" w:rsidP="0075752D">
      <w:pPr>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 </w:t>
      </w:r>
    </w:p>
    <w:p w:rsidR="0075752D" w:rsidRDefault="0075752D" w:rsidP="0075752D">
      <w:pPr>
        <w:spacing w:after="0" w:line="360" w:lineRule="auto"/>
        <w:jc w:val="both"/>
        <w:rPr>
          <w:rFonts w:ascii="Times New Roman" w:eastAsia="Calibri" w:hAnsi="Times New Roman"/>
          <w:b/>
          <w:bCs/>
          <w:sz w:val="24"/>
          <w:szCs w:val="24"/>
        </w:rPr>
      </w:pPr>
      <w:r>
        <w:rPr>
          <w:rFonts w:ascii="Times New Roman" w:eastAsia="Calibri" w:hAnsi="Times New Roman"/>
          <w:b/>
          <w:bCs/>
          <w:sz w:val="24"/>
          <w:szCs w:val="24"/>
        </w:rPr>
        <w:t>3. Car Color</w:t>
      </w:r>
    </w:p>
    <w:p w:rsidR="0075752D" w:rsidRDefault="0075752D" w:rsidP="0075752D">
      <w:pPr>
        <w:numPr>
          <w:ilvl w:val="0"/>
          <w:numId w:val="3"/>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Definition:</w:t>
      </w:r>
      <w:r>
        <w:rPr>
          <w:rFonts w:ascii="Times New Roman" w:eastAsia="Calibri" w:hAnsi="Times New Roman"/>
          <w:sz w:val="24"/>
          <w:szCs w:val="24"/>
        </w:rPr>
        <w:t xml:space="preserve"> The exterior color of the insured car.</w:t>
      </w:r>
    </w:p>
    <w:p w:rsidR="0075752D" w:rsidRDefault="0075752D" w:rsidP="0075752D">
      <w:pPr>
        <w:numPr>
          <w:ilvl w:val="0"/>
          <w:numId w:val="3"/>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Type:</w:t>
      </w:r>
      <w:r>
        <w:rPr>
          <w:rFonts w:ascii="Times New Roman" w:eastAsia="Calibri" w:hAnsi="Times New Roman"/>
          <w:sz w:val="24"/>
          <w:szCs w:val="24"/>
        </w:rPr>
        <w:t xml:space="preserve"> Categorical (text).</w:t>
      </w:r>
    </w:p>
    <w:p w:rsidR="0075752D" w:rsidRDefault="0075752D" w:rsidP="0075752D">
      <w:pPr>
        <w:numPr>
          <w:ilvl w:val="0"/>
          <w:numId w:val="3"/>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Details:</w:t>
      </w:r>
    </w:p>
    <w:p w:rsidR="0075752D" w:rsidRDefault="0075752D" w:rsidP="0075752D">
      <w:pPr>
        <w:numPr>
          <w:ilvl w:val="1"/>
          <w:numId w:val="3"/>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Although color doesn’t directly affect risk, it can influence </w:t>
      </w:r>
      <w:r>
        <w:rPr>
          <w:rFonts w:ascii="Times New Roman" w:eastAsia="Calibri" w:hAnsi="Times New Roman"/>
          <w:b/>
          <w:bCs/>
          <w:sz w:val="24"/>
          <w:szCs w:val="24"/>
        </w:rPr>
        <w:t>car visibility, theft probability, and customer preferences</w:t>
      </w:r>
      <w:r>
        <w:rPr>
          <w:rFonts w:ascii="Times New Roman" w:eastAsia="Calibri" w:hAnsi="Times New Roman"/>
          <w:sz w:val="24"/>
          <w:szCs w:val="24"/>
        </w:rPr>
        <w:t>.</w:t>
      </w:r>
    </w:p>
    <w:p w:rsidR="0075752D" w:rsidRDefault="0075752D" w:rsidP="0075752D">
      <w:pPr>
        <w:numPr>
          <w:ilvl w:val="0"/>
          <w:numId w:val="3"/>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Business Use:</w:t>
      </w:r>
    </w:p>
    <w:p w:rsidR="0075752D" w:rsidRDefault="0075752D" w:rsidP="0075752D">
      <w:pPr>
        <w:numPr>
          <w:ilvl w:val="1"/>
          <w:numId w:val="3"/>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Explore patterns (e.g., some studies suggest red cars might be involved in more speeding cases).</w:t>
      </w:r>
    </w:p>
    <w:p w:rsidR="0075752D" w:rsidRDefault="0075752D" w:rsidP="0075752D">
      <w:pPr>
        <w:numPr>
          <w:ilvl w:val="1"/>
          <w:numId w:val="3"/>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Insights for fraud detection (unusual color-claim patterns).</w:t>
      </w:r>
    </w:p>
    <w:p w:rsidR="0075752D" w:rsidRDefault="0075752D" w:rsidP="0075752D">
      <w:pPr>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 </w:t>
      </w:r>
    </w:p>
    <w:p w:rsidR="0075752D" w:rsidRDefault="0075752D" w:rsidP="0075752D">
      <w:pPr>
        <w:spacing w:after="0" w:line="360" w:lineRule="auto"/>
        <w:jc w:val="both"/>
        <w:rPr>
          <w:rFonts w:ascii="Times New Roman" w:eastAsia="Calibri" w:hAnsi="Times New Roman"/>
          <w:b/>
          <w:bCs/>
          <w:sz w:val="24"/>
          <w:szCs w:val="24"/>
        </w:rPr>
      </w:pPr>
      <w:r>
        <w:rPr>
          <w:rFonts w:ascii="Times New Roman" w:eastAsia="Calibri" w:hAnsi="Times New Roman"/>
          <w:b/>
          <w:bCs/>
          <w:sz w:val="24"/>
          <w:szCs w:val="24"/>
        </w:rPr>
        <w:t>4. Car Make</w:t>
      </w:r>
    </w:p>
    <w:p w:rsidR="0075752D" w:rsidRDefault="0075752D" w:rsidP="0075752D">
      <w:pPr>
        <w:numPr>
          <w:ilvl w:val="0"/>
          <w:numId w:val="4"/>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Definition:</w:t>
      </w:r>
      <w:r>
        <w:rPr>
          <w:rFonts w:ascii="Times New Roman" w:eastAsia="Calibri" w:hAnsi="Times New Roman"/>
          <w:sz w:val="24"/>
          <w:szCs w:val="24"/>
        </w:rPr>
        <w:t xml:space="preserve"> The manufacturer/brand of the car (e.g., Toyota, Ford, BMW).</w:t>
      </w:r>
    </w:p>
    <w:p w:rsidR="0075752D" w:rsidRDefault="0075752D" w:rsidP="0075752D">
      <w:pPr>
        <w:numPr>
          <w:ilvl w:val="0"/>
          <w:numId w:val="4"/>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Type:</w:t>
      </w:r>
      <w:r>
        <w:rPr>
          <w:rFonts w:ascii="Times New Roman" w:eastAsia="Calibri" w:hAnsi="Times New Roman"/>
          <w:sz w:val="24"/>
          <w:szCs w:val="24"/>
        </w:rPr>
        <w:t xml:space="preserve"> Categorical.</w:t>
      </w:r>
    </w:p>
    <w:p w:rsidR="0075752D" w:rsidRDefault="0075752D" w:rsidP="0075752D">
      <w:pPr>
        <w:numPr>
          <w:ilvl w:val="0"/>
          <w:numId w:val="4"/>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Details:</w:t>
      </w:r>
    </w:p>
    <w:p w:rsidR="0075752D" w:rsidRDefault="0075752D" w:rsidP="0075752D">
      <w:pPr>
        <w:numPr>
          <w:ilvl w:val="1"/>
          <w:numId w:val="4"/>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Different makes have varying repair costs and accident likelihood.</w:t>
      </w:r>
    </w:p>
    <w:p w:rsidR="0075752D" w:rsidRDefault="0075752D" w:rsidP="0075752D">
      <w:pPr>
        <w:numPr>
          <w:ilvl w:val="0"/>
          <w:numId w:val="4"/>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Business Use:</w:t>
      </w:r>
    </w:p>
    <w:p w:rsidR="0075752D" w:rsidRDefault="0075752D" w:rsidP="0075752D">
      <w:pPr>
        <w:numPr>
          <w:ilvl w:val="1"/>
          <w:numId w:val="4"/>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lastRenderedPageBreak/>
        <w:t>Analyze claims by car brand.</w:t>
      </w:r>
    </w:p>
    <w:p w:rsidR="0075752D" w:rsidRDefault="0075752D" w:rsidP="0075752D">
      <w:pPr>
        <w:numPr>
          <w:ilvl w:val="1"/>
          <w:numId w:val="4"/>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Identify which brands have higher claim frequency (riskier) </w:t>
      </w:r>
      <w:proofErr w:type="spellStart"/>
      <w:r>
        <w:rPr>
          <w:rFonts w:ascii="Times New Roman" w:eastAsia="Calibri" w:hAnsi="Times New Roman"/>
          <w:sz w:val="24"/>
          <w:szCs w:val="24"/>
        </w:rPr>
        <w:t>vs</w:t>
      </w:r>
      <w:proofErr w:type="spellEnd"/>
      <w:r>
        <w:rPr>
          <w:rFonts w:ascii="Times New Roman" w:eastAsia="Calibri" w:hAnsi="Times New Roman"/>
          <w:sz w:val="24"/>
          <w:szCs w:val="24"/>
        </w:rPr>
        <w:t xml:space="preserve"> lower claims (safer).</w:t>
      </w:r>
    </w:p>
    <w:p w:rsidR="0075752D" w:rsidRDefault="0075752D" w:rsidP="0075752D">
      <w:pPr>
        <w:numPr>
          <w:ilvl w:val="1"/>
          <w:numId w:val="4"/>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Useful for underwriting and premium adjustments.</w:t>
      </w:r>
    </w:p>
    <w:p w:rsidR="0075752D" w:rsidRDefault="0075752D" w:rsidP="0075752D">
      <w:pPr>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 </w:t>
      </w:r>
    </w:p>
    <w:p w:rsidR="0075752D" w:rsidRDefault="0075752D" w:rsidP="0075752D">
      <w:pPr>
        <w:spacing w:after="0" w:line="360" w:lineRule="auto"/>
        <w:jc w:val="both"/>
        <w:rPr>
          <w:rFonts w:ascii="Times New Roman" w:eastAsia="Calibri" w:hAnsi="Times New Roman"/>
          <w:b/>
          <w:bCs/>
          <w:sz w:val="24"/>
          <w:szCs w:val="24"/>
        </w:rPr>
      </w:pPr>
      <w:r>
        <w:rPr>
          <w:rFonts w:ascii="Times New Roman" w:eastAsia="Calibri" w:hAnsi="Times New Roman"/>
          <w:b/>
          <w:bCs/>
          <w:sz w:val="24"/>
          <w:szCs w:val="24"/>
        </w:rPr>
        <w:t>5. Car Model</w:t>
      </w:r>
    </w:p>
    <w:p w:rsidR="0075752D" w:rsidRDefault="0075752D" w:rsidP="0075752D">
      <w:pPr>
        <w:numPr>
          <w:ilvl w:val="0"/>
          <w:numId w:val="5"/>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Definition:</w:t>
      </w:r>
      <w:r>
        <w:rPr>
          <w:rFonts w:ascii="Times New Roman" w:eastAsia="Calibri" w:hAnsi="Times New Roman"/>
          <w:sz w:val="24"/>
          <w:szCs w:val="24"/>
        </w:rPr>
        <w:t xml:space="preserve"> Specific model of the car (e.g., Toyota Corolla, BMW X5).</w:t>
      </w:r>
    </w:p>
    <w:p w:rsidR="0075752D" w:rsidRDefault="0075752D" w:rsidP="0075752D">
      <w:pPr>
        <w:numPr>
          <w:ilvl w:val="0"/>
          <w:numId w:val="5"/>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Type:</w:t>
      </w:r>
      <w:r>
        <w:rPr>
          <w:rFonts w:ascii="Times New Roman" w:eastAsia="Calibri" w:hAnsi="Times New Roman"/>
          <w:sz w:val="24"/>
          <w:szCs w:val="24"/>
        </w:rPr>
        <w:t xml:space="preserve"> Categorical.</w:t>
      </w:r>
    </w:p>
    <w:p w:rsidR="0075752D" w:rsidRDefault="0075752D" w:rsidP="0075752D">
      <w:pPr>
        <w:numPr>
          <w:ilvl w:val="0"/>
          <w:numId w:val="5"/>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Details:</w:t>
      </w:r>
    </w:p>
    <w:p w:rsidR="0075752D" w:rsidRDefault="0075752D" w:rsidP="0075752D">
      <w:pPr>
        <w:numPr>
          <w:ilvl w:val="1"/>
          <w:numId w:val="5"/>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Provides deeper granularity beyond car make.</w:t>
      </w:r>
    </w:p>
    <w:p w:rsidR="0075752D" w:rsidRDefault="0075752D" w:rsidP="0075752D">
      <w:pPr>
        <w:numPr>
          <w:ilvl w:val="1"/>
          <w:numId w:val="5"/>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Claim risk can vary significantly between models of the same make.</w:t>
      </w:r>
    </w:p>
    <w:p w:rsidR="0075752D" w:rsidRDefault="0075752D" w:rsidP="0075752D">
      <w:pPr>
        <w:numPr>
          <w:ilvl w:val="0"/>
          <w:numId w:val="5"/>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Business Use:</w:t>
      </w:r>
    </w:p>
    <w:p w:rsidR="0075752D" w:rsidRDefault="0075752D" w:rsidP="0075752D">
      <w:pPr>
        <w:numPr>
          <w:ilvl w:val="1"/>
          <w:numId w:val="5"/>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Compare claims for luxury </w:t>
      </w:r>
      <w:proofErr w:type="spellStart"/>
      <w:r>
        <w:rPr>
          <w:rFonts w:ascii="Times New Roman" w:eastAsia="Calibri" w:hAnsi="Times New Roman"/>
          <w:sz w:val="24"/>
          <w:szCs w:val="24"/>
        </w:rPr>
        <w:t>vs</w:t>
      </w:r>
      <w:proofErr w:type="spellEnd"/>
      <w:r>
        <w:rPr>
          <w:rFonts w:ascii="Times New Roman" w:eastAsia="Calibri" w:hAnsi="Times New Roman"/>
          <w:sz w:val="24"/>
          <w:szCs w:val="24"/>
        </w:rPr>
        <w:t xml:space="preserve"> economy models.</w:t>
      </w:r>
    </w:p>
    <w:p w:rsidR="0075752D" w:rsidRDefault="0075752D" w:rsidP="0075752D">
      <w:pPr>
        <w:numPr>
          <w:ilvl w:val="1"/>
          <w:numId w:val="5"/>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Useful for </w:t>
      </w:r>
      <w:r>
        <w:rPr>
          <w:rFonts w:ascii="Times New Roman" w:eastAsia="Calibri" w:hAnsi="Times New Roman"/>
          <w:b/>
          <w:bCs/>
          <w:sz w:val="24"/>
          <w:szCs w:val="24"/>
        </w:rPr>
        <w:t>loss ratio</w:t>
      </w:r>
      <w:r>
        <w:rPr>
          <w:rFonts w:ascii="Times New Roman" w:eastAsia="Calibri" w:hAnsi="Times New Roman"/>
          <w:sz w:val="24"/>
          <w:szCs w:val="24"/>
        </w:rPr>
        <w:t xml:space="preserve"> analysis by vehicle type.</w:t>
      </w:r>
    </w:p>
    <w:p w:rsidR="0075752D" w:rsidRDefault="0075752D" w:rsidP="0075752D">
      <w:pPr>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 </w:t>
      </w:r>
    </w:p>
    <w:p w:rsidR="0075752D" w:rsidRDefault="0075752D" w:rsidP="0075752D">
      <w:pPr>
        <w:spacing w:after="0" w:line="360" w:lineRule="auto"/>
        <w:jc w:val="both"/>
        <w:rPr>
          <w:rFonts w:ascii="Times New Roman" w:eastAsia="Calibri" w:hAnsi="Times New Roman"/>
          <w:b/>
          <w:bCs/>
          <w:sz w:val="24"/>
          <w:szCs w:val="24"/>
        </w:rPr>
      </w:pPr>
      <w:r>
        <w:rPr>
          <w:rFonts w:ascii="Times New Roman" w:eastAsia="Calibri" w:hAnsi="Times New Roman"/>
          <w:b/>
          <w:bCs/>
          <w:sz w:val="24"/>
          <w:szCs w:val="24"/>
        </w:rPr>
        <w:t>6. Car Use</w:t>
      </w:r>
    </w:p>
    <w:p w:rsidR="0075752D" w:rsidRDefault="0075752D" w:rsidP="0075752D">
      <w:pPr>
        <w:numPr>
          <w:ilvl w:val="0"/>
          <w:numId w:val="6"/>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Definition:</w:t>
      </w:r>
      <w:r>
        <w:rPr>
          <w:rFonts w:ascii="Times New Roman" w:eastAsia="Calibri" w:hAnsi="Times New Roman"/>
          <w:sz w:val="24"/>
          <w:szCs w:val="24"/>
        </w:rPr>
        <w:t xml:space="preserve"> The primary purpose of the car (e.g., Personal, Commercial, Commute).</w:t>
      </w:r>
    </w:p>
    <w:p w:rsidR="0075752D" w:rsidRDefault="0075752D" w:rsidP="0075752D">
      <w:pPr>
        <w:numPr>
          <w:ilvl w:val="0"/>
          <w:numId w:val="6"/>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Type:</w:t>
      </w:r>
      <w:r>
        <w:rPr>
          <w:rFonts w:ascii="Times New Roman" w:eastAsia="Calibri" w:hAnsi="Times New Roman"/>
          <w:sz w:val="24"/>
          <w:szCs w:val="24"/>
        </w:rPr>
        <w:t xml:space="preserve"> Categorical.</w:t>
      </w:r>
    </w:p>
    <w:p w:rsidR="0075752D" w:rsidRDefault="0075752D" w:rsidP="0075752D">
      <w:pPr>
        <w:numPr>
          <w:ilvl w:val="0"/>
          <w:numId w:val="6"/>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Details:</w:t>
      </w:r>
    </w:p>
    <w:p w:rsidR="0075752D" w:rsidRDefault="0075752D" w:rsidP="0075752D">
      <w:pPr>
        <w:numPr>
          <w:ilvl w:val="1"/>
          <w:numId w:val="6"/>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Commercial and commuting cars usually have higher claim rates due to greater exposure (more time on the road).</w:t>
      </w:r>
    </w:p>
    <w:p w:rsidR="0075752D" w:rsidRDefault="0075752D" w:rsidP="0075752D">
      <w:pPr>
        <w:numPr>
          <w:ilvl w:val="0"/>
          <w:numId w:val="6"/>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Business Use:</w:t>
      </w:r>
    </w:p>
    <w:p w:rsidR="0075752D" w:rsidRDefault="0075752D" w:rsidP="0075752D">
      <w:pPr>
        <w:numPr>
          <w:ilvl w:val="1"/>
          <w:numId w:val="6"/>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Pricing policies differently for personal </w:t>
      </w:r>
      <w:proofErr w:type="spellStart"/>
      <w:r>
        <w:rPr>
          <w:rFonts w:ascii="Times New Roman" w:eastAsia="Calibri" w:hAnsi="Times New Roman"/>
          <w:sz w:val="24"/>
          <w:szCs w:val="24"/>
        </w:rPr>
        <w:t>vs</w:t>
      </w:r>
      <w:proofErr w:type="spellEnd"/>
      <w:r>
        <w:rPr>
          <w:rFonts w:ascii="Times New Roman" w:eastAsia="Calibri" w:hAnsi="Times New Roman"/>
          <w:sz w:val="24"/>
          <w:szCs w:val="24"/>
        </w:rPr>
        <w:t xml:space="preserve"> commercial use.</w:t>
      </w:r>
    </w:p>
    <w:p w:rsidR="0075752D" w:rsidRDefault="0075752D" w:rsidP="0075752D">
      <w:pPr>
        <w:numPr>
          <w:ilvl w:val="1"/>
          <w:numId w:val="6"/>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Risk profiling based on usage patterns.</w:t>
      </w:r>
    </w:p>
    <w:p w:rsidR="0075752D" w:rsidRDefault="0075752D" w:rsidP="0075752D">
      <w:pPr>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 </w:t>
      </w:r>
    </w:p>
    <w:p w:rsidR="0075752D" w:rsidRDefault="0075752D" w:rsidP="0075752D">
      <w:pPr>
        <w:spacing w:after="0" w:line="360" w:lineRule="auto"/>
        <w:jc w:val="both"/>
        <w:rPr>
          <w:rFonts w:ascii="Times New Roman" w:eastAsia="Calibri" w:hAnsi="Times New Roman"/>
          <w:b/>
          <w:bCs/>
          <w:sz w:val="24"/>
          <w:szCs w:val="24"/>
        </w:rPr>
      </w:pPr>
      <w:r>
        <w:rPr>
          <w:rFonts w:ascii="Times New Roman" w:eastAsia="Calibri" w:hAnsi="Times New Roman"/>
          <w:b/>
          <w:bCs/>
          <w:sz w:val="24"/>
          <w:szCs w:val="24"/>
        </w:rPr>
        <w:t>7. Car Year</w:t>
      </w:r>
    </w:p>
    <w:p w:rsidR="0075752D" w:rsidRDefault="0075752D" w:rsidP="0075752D">
      <w:pPr>
        <w:numPr>
          <w:ilvl w:val="0"/>
          <w:numId w:val="7"/>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Definition:</w:t>
      </w:r>
      <w:r>
        <w:rPr>
          <w:rFonts w:ascii="Times New Roman" w:eastAsia="Calibri" w:hAnsi="Times New Roman"/>
          <w:sz w:val="24"/>
          <w:szCs w:val="24"/>
        </w:rPr>
        <w:t xml:space="preserve"> The manufacturing year of the car.</w:t>
      </w:r>
    </w:p>
    <w:p w:rsidR="0075752D" w:rsidRDefault="0075752D" w:rsidP="0075752D">
      <w:pPr>
        <w:numPr>
          <w:ilvl w:val="0"/>
          <w:numId w:val="7"/>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Type:</w:t>
      </w:r>
      <w:r>
        <w:rPr>
          <w:rFonts w:ascii="Times New Roman" w:eastAsia="Calibri" w:hAnsi="Times New Roman"/>
          <w:sz w:val="24"/>
          <w:szCs w:val="24"/>
        </w:rPr>
        <w:t xml:space="preserve"> Numeric.</w:t>
      </w:r>
    </w:p>
    <w:p w:rsidR="0075752D" w:rsidRDefault="0075752D" w:rsidP="0075752D">
      <w:pPr>
        <w:numPr>
          <w:ilvl w:val="0"/>
          <w:numId w:val="7"/>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Details:</w:t>
      </w:r>
    </w:p>
    <w:p w:rsidR="0075752D" w:rsidRDefault="0075752D" w:rsidP="0075752D">
      <w:pPr>
        <w:numPr>
          <w:ilvl w:val="1"/>
          <w:numId w:val="7"/>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Helps calculate </w:t>
      </w:r>
      <w:r>
        <w:rPr>
          <w:rFonts w:ascii="Times New Roman" w:eastAsia="Calibri" w:hAnsi="Times New Roman"/>
          <w:b/>
          <w:bCs/>
          <w:sz w:val="24"/>
          <w:szCs w:val="24"/>
        </w:rPr>
        <w:t>Car Age</w:t>
      </w:r>
      <w:r>
        <w:rPr>
          <w:rFonts w:ascii="Times New Roman" w:eastAsia="Calibri" w:hAnsi="Times New Roman"/>
          <w:sz w:val="24"/>
          <w:szCs w:val="24"/>
        </w:rPr>
        <w:t xml:space="preserve"> = Current Year – Car Year.</w:t>
      </w:r>
    </w:p>
    <w:p w:rsidR="0075752D" w:rsidRDefault="0075752D" w:rsidP="0075752D">
      <w:pPr>
        <w:numPr>
          <w:ilvl w:val="1"/>
          <w:numId w:val="7"/>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Older cars may break down more often or have lower resale/repair costs.</w:t>
      </w:r>
    </w:p>
    <w:p w:rsidR="0075752D" w:rsidRDefault="0075752D" w:rsidP="0075752D">
      <w:pPr>
        <w:numPr>
          <w:ilvl w:val="0"/>
          <w:numId w:val="7"/>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Business Use:</w:t>
      </w:r>
    </w:p>
    <w:p w:rsidR="0075752D" w:rsidRDefault="0075752D" w:rsidP="0075752D">
      <w:pPr>
        <w:numPr>
          <w:ilvl w:val="1"/>
          <w:numId w:val="7"/>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lastRenderedPageBreak/>
        <w:t>Assess claim likelihood by vehicle age.</w:t>
      </w:r>
    </w:p>
    <w:p w:rsidR="0075752D" w:rsidRDefault="0075752D" w:rsidP="0075752D">
      <w:pPr>
        <w:numPr>
          <w:ilvl w:val="1"/>
          <w:numId w:val="7"/>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Create segments like New (&lt;3 years), Mid-age (3–10 years), Old (&gt;10 years).</w:t>
      </w:r>
    </w:p>
    <w:p w:rsidR="0075752D" w:rsidRDefault="0075752D" w:rsidP="0075752D">
      <w:pPr>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 </w:t>
      </w:r>
    </w:p>
    <w:p w:rsidR="0075752D" w:rsidRDefault="0075752D" w:rsidP="0075752D">
      <w:pPr>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 </w:t>
      </w:r>
    </w:p>
    <w:p w:rsidR="0075752D" w:rsidRDefault="0075752D" w:rsidP="0075752D">
      <w:pPr>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 </w:t>
      </w:r>
    </w:p>
    <w:p w:rsidR="0075752D" w:rsidRDefault="0075752D" w:rsidP="0075752D">
      <w:pPr>
        <w:spacing w:after="0" w:line="360" w:lineRule="auto"/>
        <w:jc w:val="both"/>
        <w:rPr>
          <w:rFonts w:ascii="Times New Roman" w:eastAsia="Calibri" w:hAnsi="Times New Roman"/>
          <w:b/>
          <w:bCs/>
          <w:sz w:val="24"/>
          <w:szCs w:val="24"/>
        </w:rPr>
      </w:pPr>
      <w:r>
        <w:rPr>
          <w:rFonts w:ascii="Times New Roman" w:eastAsia="Calibri" w:hAnsi="Times New Roman"/>
          <w:b/>
          <w:bCs/>
          <w:sz w:val="24"/>
          <w:szCs w:val="24"/>
        </w:rPr>
        <w:t>8. Coverage Zone</w:t>
      </w:r>
    </w:p>
    <w:p w:rsidR="0075752D" w:rsidRDefault="0075752D" w:rsidP="0075752D">
      <w:pPr>
        <w:numPr>
          <w:ilvl w:val="0"/>
          <w:numId w:val="8"/>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Definition:</w:t>
      </w:r>
      <w:r>
        <w:rPr>
          <w:rFonts w:ascii="Times New Roman" w:eastAsia="Calibri" w:hAnsi="Times New Roman"/>
          <w:sz w:val="24"/>
          <w:szCs w:val="24"/>
        </w:rPr>
        <w:t xml:space="preserve"> The geographic risk area where the policyholder resides/uses the car (e.g., Zone A, Urban, Rural).</w:t>
      </w:r>
    </w:p>
    <w:p w:rsidR="0075752D" w:rsidRDefault="0075752D" w:rsidP="0075752D">
      <w:pPr>
        <w:numPr>
          <w:ilvl w:val="0"/>
          <w:numId w:val="8"/>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Type:</w:t>
      </w:r>
      <w:r>
        <w:rPr>
          <w:rFonts w:ascii="Times New Roman" w:eastAsia="Calibri" w:hAnsi="Times New Roman"/>
          <w:sz w:val="24"/>
          <w:szCs w:val="24"/>
        </w:rPr>
        <w:t xml:space="preserve"> Categorical.</w:t>
      </w:r>
    </w:p>
    <w:p w:rsidR="0075752D" w:rsidRDefault="0075752D" w:rsidP="0075752D">
      <w:pPr>
        <w:numPr>
          <w:ilvl w:val="0"/>
          <w:numId w:val="8"/>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Details:</w:t>
      </w:r>
    </w:p>
    <w:p w:rsidR="0075752D" w:rsidRDefault="0075752D" w:rsidP="0075752D">
      <w:pPr>
        <w:numPr>
          <w:ilvl w:val="1"/>
          <w:numId w:val="8"/>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Location impacts accident probability, theft risk, and repair costs.</w:t>
      </w:r>
    </w:p>
    <w:p w:rsidR="0075752D" w:rsidRDefault="0075752D" w:rsidP="0075752D">
      <w:pPr>
        <w:numPr>
          <w:ilvl w:val="1"/>
          <w:numId w:val="8"/>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Urban areas → higher claim frequency, rural areas → fewer accidents but possibly more severe damage.</w:t>
      </w:r>
    </w:p>
    <w:p w:rsidR="0075752D" w:rsidRDefault="0075752D" w:rsidP="0075752D">
      <w:pPr>
        <w:numPr>
          <w:ilvl w:val="0"/>
          <w:numId w:val="8"/>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Business Use:</w:t>
      </w:r>
    </w:p>
    <w:p w:rsidR="0075752D" w:rsidRDefault="0075752D" w:rsidP="0075752D">
      <w:pPr>
        <w:numPr>
          <w:ilvl w:val="1"/>
          <w:numId w:val="8"/>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Compare performance across regions.</w:t>
      </w:r>
    </w:p>
    <w:p w:rsidR="0075752D" w:rsidRDefault="0075752D" w:rsidP="0075752D">
      <w:pPr>
        <w:numPr>
          <w:ilvl w:val="1"/>
          <w:numId w:val="8"/>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Useful for </w:t>
      </w:r>
      <w:r>
        <w:rPr>
          <w:rFonts w:ascii="Times New Roman" w:eastAsia="Calibri" w:hAnsi="Times New Roman"/>
          <w:b/>
          <w:bCs/>
          <w:sz w:val="24"/>
          <w:szCs w:val="24"/>
        </w:rPr>
        <w:t>mapping dashboards in Power BI</w:t>
      </w:r>
      <w:r>
        <w:rPr>
          <w:rFonts w:ascii="Times New Roman" w:eastAsia="Calibri" w:hAnsi="Times New Roman"/>
          <w:sz w:val="24"/>
          <w:szCs w:val="24"/>
        </w:rPr>
        <w:t>.</w:t>
      </w:r>
    </w:p>
    <w:p w:rsidR="0075752D" w:rsidRDefault="0075752D" w:rsidP="0075752D">
      <w:pPr>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 </w:t>
      </w:r>
    </w:p>
    <w:p w:rsidR="0075752D" w:rsidRDefault="0075752D" w:rsidP="0075752D">
      <w:pPr>
        <w:spacing w:after="0" w:line="360" w:lineRule="auto"/>
        <w:jc w:val="both"/>
        <w:rPr>
          <w:rFonts w:ascii="Times New Roman" w:eastAsia="Calibri" w:hAnsi="Times New Roman"/>
          <w:b/>
          <w:bCs/>
          <w:sz w:val="24"/>
          <w:szCs w:val="24"/>
        </w:rPr>
      </w:pPr>
      <w:r>
        <w:rPr>
          <w:rFonts w:ascii="Times New Roman" w:eastAsia="Calibri" w:hAnsi="Times New Roman"/>
          <w:b/>
          <w:bCs/>
          <w:sz w:val="24"/>
          <w:szCs w:val="24"/>
        </w:rPr>
        <w:t>9. Education</w:t>
      </w:r>
    </w:p>
    <w:p w:rsidR="0075752D" w:rsidRDefault="0075752D" w:rsidP="0075752D">
      <w:pPr>
        <w:numPr>
          <w:ilvl w:val="0"/>
          <w:numId w:val="9"/>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Definition:</w:t>
      </w:r>
      <w:r>
        <w:rPr>
          <w:rFonts w:ascii="Times New Roman" w:eastAsia="Calibri" w:hAnsi="Times New Roman"/>
          <w:sz w:val="24"/>
          <w:szCs w:val="24"/>
        </w:rPr>
        <w:t xml:space="preserve"> The highest education level attained by the policyholder (e.g., High School, Graduate, Postgraduate).</w:t>
      </w:r>
    </w:p>
    <w:p w:rsidR="0075752D" w:rsidRDefault="0075752D" w:rsidP="0075752D">
      <w:pPr>
        <w:numPr>
          <w:ilvl w:val="0"/>
          <w:numId w:val="9"/>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Type:</w:t>
      </w:r>
      <w:r>
        <w:rPr>
          <w:rFonts w:ascii="Times New Roman" w:eastAsia="Calibri" w:hAnsi="Times New Roman"/>
          <w:sz w:val="24"/>
          <w:szCs w:val="24"/>
        </w:rPr>
        <w:t xml:space="preserve"> Categorical.</w:t>
      </w:r>
    </w:p>
    <w:p w:rsidR="0075752D" w:rsidRDefault="0075752D" w:rsidP="0075752D">
      <w:pPr>
        <w:numPr>
          <w:ilvl w:val="0"/>
          <w:numId w:val="9"/>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Details:</w:t>
      </w:r>
    </w:p>
    <w:p w:rsidR="0075752D" w:rsidRDefault="0075752D" w:rsidP="0075752D">
      <w:pPr>
        <w:numPr>
          <w:ilvl w:val="1"/>
          <w:numId w:val="9"/>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Education level often correlates with income and risk behavior.</w:t>
      </w:r>
    </w:p>
    <w:p w:rsidR="0075752D" w:rsidRDefault="0075752D" w:rsidP="0075752D">
      <w:pPr>
        <w:numPr>
          <w:ilvl w:val="0"/>
          <w:numId w:val="9"/>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Business Use:</w:t>
      </w:r>
    </w:p>
    <w:p w:rsidR="0075752D" w:rsidRDefault="0075752D" w:rsidP="0075752D">
      <w:pPr>
        <w:numPr>
          <w:ilvl w:val="1"/>
          <w:numId w:val="9"/>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Check claim frequency by education group.</w:t>
      </w:r>
    </w:p>
    <w:p w:rsidR="0075752D" w:rsidRDefault="0075752D" w:rsidP="0075752D">
      <w:pPr>
        <w:numPr>
          <w:ilvl w:val="1"/>
          <w:numId w:val="9"/>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Insights for marketing campaigns and segmentation.</w:t>
      </w:r>
    </w:p>
    <w:p w:rsidR="0075752D" w:rsidRDefault="0075752D" w:rsidP="0075752D">
      <w:pPr>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 </w:t>
      </w:r>
    </w:p>
    <w:p w:rsidR="0075752D" w:rsidRDefault="0075752D" w:rsidP="0075752D">
      <w:pPr>
        <w:spacing w:after="0" w:line="360" w:lineRule="auto"/>
        <w:jc w:val="both"/>
        <w:rPr>
          <w:rFonts w:ascii="Times New Roman" w:eastAsia="Calibri" w:hAnsi="Times New Roman"/>
          <w:b/>
          <w:bCs/>
          <w:sz w:val="24"/>
          <w:szCs w:val="24"/>
        </w:rPr>
      </w:pPr>
      <w:r>
        <w:rPr>
          <w:rFonts w:ascii="Times New Roman" w:eastAsia="Calibri" w:hAnsi="Times New Roman"/>
          <w:b/>
          <w:bCs/>
          <w:sz w:val="24"/>
          <w:szCs w:val="24"/>
        </w:rPr>
        <w:t>10. Gender</w:t>
      </w:r>
    </w:p>
    <w:p w:rsidR="0075752D" w:rsidRDefault="0075752D" w:rsidP="0075752D">
      <w:pPr>
        <w:numPr>
          <w:ilvl w:val="0"/>
          <w:numId w:val="10"/>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Definition:</w:t>
      </w:r>
      <w:r>
        <w:rPr>
          <w:rFonts w:ascii="Times New Roman" w:eastAsia="Calibri" w:hAnsi="Times New Roman"/>
          <w:sz w:val="24"/>
          <w:szCs w:val="24"/>
        </w:rPr>
        <w:t xml:space="preserve"> Gender of the policyholder (Male, Female, Other).</w:t>
      </w:r>
    </w:p>
    <w:p w:rsidR="0075752D" w:rsidRDefault="0075752D" w:rsidP="0075752D">
      <w:pPr>
        <w:numPr>
          <w:ilvl w:val="0"/>
          <w:numId w:val="10"/>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Type:</w:t>
      </w:r>
      <w:r>
        <w:rPr>
          <w:rFonts w:ascii="Times New Roman" w:eastAsia="Calibri" w:hAnsi="Times New Roman"/>
          <w:sz w:val="24"/>
          <w:szCs w:val="24"/>
        </w:rPr>
        <w:t xml:space="preserve"> Categorical.</w:t>
      </w:r>
    </w:p>
    <w:p w:rsidR="0075752D" w:rsidRDefault="0075752D" w:rsidP="0075752D">
      <w:pPr>
        <w:numPr>
          <w:ilvl w:val="0"/>
          <w:numId w:val="10"/>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lastRenderedPageBreak/>
        <w:t>Details:</w:t>
      </w:r>
    </w:p>
    <w:p w:rsidR="0075752D" w:rsidRDefault="0075752D" w:rsidP="0075752D">
      <w:pPr>
        <w:numPr>
          <w:ilvl w:val="1"/>
          <w:numId w:val="10"/>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Gender differences in claim patterns may exist.</w:t>
      </w:r>
    </w:p>
    <w:p w:rsidR="0075752D" w:rsidRDefault="0075752D" w:rsidP="0075752D">
      <w:pPr>
        <w:numPr>
          <w:ilvl w:val="0"/>
          <w:numId w:val="10"/>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Business Use:</w:t>
      </w:r>
    </w:p>
    <w:p w:rsidR="0075752D" w:rsidRDefault="0075752D" w:rsidP="0075752D">
      <w:pPr>
        <w:numPr>
          <w:ilvl w:val="1"/>
          <w:numId w:val="10"/>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Risk analysis by gender group.</w:t>
      </w:r>
    </w:p>
    <w:p w:rsidR="0075752D" w:rsidRDefault="0075752D" w:rsidP="0075752D">
      <w:pPr>
        <w:numPr>
          <w:ilvl w:val="1"/>
          <w:numId w:val="10"/>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Demographic breakdowns in dashboards.</w:t>
      </w:r>
    </w:p>
    <w:p w:rsidR="0075752D" w:rsidRDefault="0075752D" w:rsidP="0075752D">
      <w:pPr>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 </w:t>
      </w:r>
    </w:p>
    <w:p w:rsidR="0075752D" w:rsidRDefault="0075752D" w:rsidP="0075752D">
      <w:pPr>
        <w:spacing w:after="0" w:line="360" w:lineRule="auto"/>
        <w:jc w:val="both"/>
        <w:rPr>
          <w:rFonts w:ascii="Times New Roman" w:eastAsia="Calibri" w:hAnsi="Times New Roman"/>
          <w:b/>
          <w:bCs/>
          <w:sz w:val="24"/>
          <w:szCs w:val="24"/>
        </w:rPr>
      </w:pPr>
      <w:r>
        <w:rPr>
          <w:rFonts w:ascii="Times New Roman" w:eastAsia="Calibri" w:hAnsi="Times New Roman"/>
          <w:b/>
          <w:bCs/>
          <w:sz w:val="24"/>
          <w:szCs w:val="24"/>
        </w:rPr>
        <w:t>11. Marital Status</w:t>
      </w:r>
    </w:p>
    <w:p w:rsidR="0075752D" w:rsidRDefault="0075752D" w:rsidP="0075752D">
      <w:pPr>
        <w:numPr>
          <w:ilvl w:val="0"/>
          <w:numId w:val="11"/>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Definition:</w:t>
      </w:r>
      <w:r>
        <w:rPr>
          <w:rFonts w:ascii="Times New Roman" w:eastAsia="Calibri" w:hAnsi="Times New Roman"/>
          <w:sz w:val="24"/>
          <w:szCs w:val="24"/>
        </w:rPr>
        <w:t xml:space="preserve"> Marital status of the policyholder (Single, Married, Divorced, etc.).</w:t>
      </w:r>
    </w:p>
    <w:p w:rsidR="0075752D" w:rsidRDefault="0075752D" w:rsidP="0075752D">
      <w:pPr>
        <w:numPr>
          <w:ilvl w:val="0"/>
          <w:numId w:val="11"/>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Type:</w:t>
      </w:r>
      <w:r>
        <w:rPr>
          <w:rFonts w:ascii="Times New Roman" w:eastAsia="Calibri" w:hAnsi="Times New Roman"/>
          <w:sz w:val="24"/>
          <w:szCs w:val="24"/>
        </w:rPr>
        <w:t xml:space="preserve"> Categorical.</w:t>
      </w:r>
    </w:p>
    <w:p w:rsidR="0075752D" w:rsidRDefault="0075752D" w:rsidP="0075752D">
      <w:pPr>
        <w:numPr>
          <w:ilvl w:val="0"/>
          <w:numId w:val="11"/>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Details:</w:t>
      </w:r>
    </w:p>
    <w:p w:rsidR="0075752D" w:rsidRDefault="0075752D" w:rsidP="0075752D">
      <w:pPr>
        <w:numPr>
          <w:ilvl w:val="1"/>
          <w:numId w:val="11"/>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Married people are often seen as more stable, potentially lower risk.</w:t>
      </w:r>
    </w:p>
    <w:p w:rsidR="0075752D" w:rsidRDefault="0075752D" w:rsidP="0075752D">
      <w:pPr>
        <w:numPr>
          <w:ilvl w:val="0"/>
          <w:numId w:val="11"/>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Business Use:</w:t>
      </w:r>
    </w:p>
    <w:p w:rsidR="0075752D" w:rsidRDefault="0075752D" w:rsidP="0075752D">
      <w:pPr>
        <w:numPr>
          <w:ilvl w:val="1"/>
          <w:numId w:val="11"/>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Compare claims between singles </w:t>
      </w:r>
      <w:proofErr w:type="spellStart"/>
      <w:r>
        <w:rPr>
          <w:rFonts w:ascii="Times New Roman" w:eastAsia="Calibri" w:hAnsi="Times New Roman"/>
          <w:sz w:val="24"/>
          <w:szCs w:val="24"/>
        </w:rPr>
        <w:t>vs</w:t>
      </w:r>
      <w:proofErr w:type="spellEnd"/>
      <w:r>
        <w:rPr>
          <w:rFonts w:ascii="Times New Roman" w:eastAsia="Calibri" w:hAnsi="Times New Roman"/>
          <w:sz w:val="24"/>
          <w:szCs w:val="24"/>
        </w:rPr>
        <w:t xml:space="preserve"> married customers.</w:t>
      </w:r>
    </w:p>
    <w:p w:rsidR="0075752D" w:rsidRDefault="0075752D" w:rsidP="0075752D">
      <w:pPr>
        <w:numPr>
          <w:ilvl w:val="1"/>
          <w:numId w:val="11"/>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Factor in pricing and risk adjustment.</w:t>
      </w:r>
    </w:p>
    <w:p w:rsidR="0075752D" w:rsidRDefault="0075752D" w:rsidP="0075752D">
      <w:pPr>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 </w:t>
      </w:r>
    </w:p>
    <w:p w:rsidR="0075752D" w:rsidRDefault="0075752D" w:rsidP="0075752D">
      <w:pPr>
        <w:spacing w:after="0" w:line="360" w:lineRule="auto"/>
        <w:jc w:val="both"/>
        <w:rPr>
          <w:rFonts w:ascii="Times New Roman" w:eastAsia="Calibri" w:hAnsi="Times New Roman"/>
          <w:b/>
          <w:bCs/>
          <w:sz w:val="24"/>
          <w:szCs w:val="24"/>
        </w:rPr>
      </w:pPr>
      <w:r>
        <w:rPr>
          <w:rFonts w:ascii="Times New Roman" w:eastAsia="Calibri" w:hAnsi="Times New Roman"/>
          <w:b/>
          <w:bCs/>
          <w:sz w:val="24"/>
          <w:szCs w:val="24"/>
        </w:rPr>
        <w:t>12. Parent</w:t>
      </w:r>
    </w:p>
    <w:p w:rsidR="0075752D" w:rsidRDefault="0075752D" w:rsidP="0075752D">
      <w:pPr>
        <w:numPr>
          <w:ilvl w:val="0"/>
          <w:numId w:val="12"/>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Definition:</w:t>
      </w:r>
      <w:r>
        <w:rPr>
          <w:rFonts w:ascii="Times New Roman" w:eastAsia="Calibri" w:hAnsi="Times New Roman"/>
          <w:sz w:val="24"/>
          <w:szCs w:val="24"/>
        </w:rPr>
        <w:t xml:space="preserve"> Whether the policyholder has children (Yes/No).</w:t>
      </w:r>
    </w:p>
    <w:p w:rsidR="0075752D" w:rsidRDefault="0075752D" w:rsidP="0075752D">
      <w:pPr>
        <w:numPr>
          <w:ilvl w:val="0"/>
          <w:numId w:val="12"/>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Type:</w:t>
      </w:r>
      <w:r>
        <w:rPr>
          <w:rFonts w:ascii="Times New Roman" w:eastAsia="Calibri" w:hAnsi="Times New Roman"/>
          <w:sz w:val="24"/>
          <w:szCs w:val="24"/>
        </w:rPr>
        <w:t xml:space="preserve"> Boolean / Categorical.</w:t>
      </w:r>
    </w:p>
    <w:p w:rsidR="0075752D" w:rsidRDefault="0075752D" w:rsidP="0075752D">
      <w:pPr>
        <w:numPr>
          <w:ilvl w:val="0"/>
          <w:numId w:val="12"/>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Details:</w:t>
      </w:r>
    </w:p>
    <w:p w:rsidR="0075752D" w:rsidRDefault="0075752D" w:rsidP="0075752D">
      <w:pPr>
        <w:numPr>
          <w:ilvl w:val="1"/>
          <w:numId w:val="12"/>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Parents may drive differently compared to non-parents.</w:t>
      </w:r>
    </w:p>
    <w:p w:rsidR="0075752D" w:rsidRDefault="0075752D" w:rsidP="0075752D">
      <w:pPr>
        <w:numPr>
          <w:ilvl w:val="0"/>
          <w:numId w:val="12"/>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Business Use:</w:t>
      </w:r>
    </w:p>
    <w:p w:rsidR="0075752D" w:rsidRDefault="0075752D" w:rsidP="0075752D">
      <w:pPr>
        <w:numPr>
          <w:ilvl w:val="1"/>
          <w:numId w:val="12"/>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Segment claims and policies by parent status.</w:t>
      </w:r>
    </w:p>
    <w:p w:rsidR="0075752D" w:rsidRDefault="0075752D" w:rsidP="0075752D">
      <w:pPr>
        <w:numPr>
          <w:ilvl w:val="1"/>
          <w:numId w:val="12"/>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Combine with </w:t>
      </w:r>
      <w:r>
        <w:rPr>
          <w:rFonts w:ascii="Times New Roman" w:eastAsia="Calibri" w:hAnsi="Times New Roman"/>
          <w:b/>
          <w:bCs/>
          <w:sz w:val="24"/>
          <w:szCs w:val="24"/>
        </w:rPr>
        <w:t>Kids Driving</w:t>
      </w:r>
      <w:r>
        <w:rPr>
          <w:rFonts w:ascii="Times New Roman" w:eastAsia="Calibri" w:hAnsi="Times New Roman"/>
          <w:sz w:val="24"/>
          <w:szCs w:val="24"/>
        </w:rPr>
        <w:t xml:space="preserve"> for more detailed household analysis.</w:t>
      </w:r>
    </w:p>
    <w:p w:rsidR="0075752D" w:rsidRDefault="0075752D" w:rsidP="0075752D">
      <w:pPr>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 </w:t>
      </w:r>
    </w:p>
    <w:p w:rsidR="0075752D" w:rsidRDefault="0075752D" w:rsidP="0075752D">
      <w:pPr>
        <w:spacing w:after="0" w:line="360" w:lineRule="auto"/>
        <w:jc w:val="both"/>
        <w:rPr>
          <w:rFonts w:ascii="Times New Roman" w:eastAsia="Calibri" w:hAnsi="Times New Roman"/>
          <w:b/>
          <w:bCs/>
          <w:sz w:val="24"/>
          <w:szCs w:val="24"/>
        </w:rPr>
      </w:pPr>
      <w:r>
        <w:rPr>
          <w:rFonts w:ascii="Times New Roman" w:eastAsia="Calibri" w:hAnsi="Times New Roman"/>
          <w:b/>
          <w:bCs/>
          <w:sz w:val="24"/>
          <w:szCs w:val="24"/>
        </w:rPr>
        <w:t>13. Claim Amt</w:t>
      </w:r>
    </w:p>
    <w:p w:rsidR="0075752D" w:rsidRDefault="0075752D" w:rsidP="0075752D">
      <w:pPr>
        <w:numPr>
          <w:ilvl w:val="0"/>
          <w:numId w:val="13"/>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Definition:</w:t>
      </w:r>
      <w:r>
        <w:rPr>
          <w:rFonts w:ascii="Times New Roman" w:eastAsia="Calibri" w:hAnsi="Times New Roman"/>
          <w:sz w:val="24"/>
          <w:szCs w:val="24"/>
        </w:rPr>
        <w:t xml:space="preserve"> Total monetary value of claims filed by the policyholder.</w:t>
      </w:r>
    </w:p>
    <w:p w:rsidR="0075752D" w:rsidRDefault="0075752D" w:rsidP="0075752D">
      <w:pPr>
        <w:numPr>
          <w:ilvl w:val="0"/>
          <w:numId w:val="13"/>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Type:</w:t>
      </w:r>
      <w:r>
        <w:rPr>
          <w:rFonts w:ascii="Times New Roman" w:eastAsia="Calibri" w:hAnsi="Times New Roman"/>
          <w:sz w:val="24"/>
          <w:szCs w:val="24"/>
        </w:rPr>
        <w:t xml:space="preserve"> Numeric (currency).</w:t>
      </w:r>
    </w:p>
    <w:p w:rsidR="0075752D" w:rsidRDefault="0075752D" w:rsidP="0075752D">
      <w:pPr>
        <w:numPr>
          <w:ilvl w:val="0"/>
          <w:numId w:val="13"/>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Details:</w:t>
      </w:r>
    </w:p>
    <w:p w:rsidR="0075752D" w:rsidRDefault="0075752D" w:rsidP="0075752D">
      <w:pPr>
        <w:numPr>
          <w:ilvl w:val="1"/>
          <w:numId w:val="13"/>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A critical measure of insurance losses.</w:t>
      </w:r>
    </w:p>
    <w:p w:rsidR="0075752D" w:rsidRDefault="0075752D" w:rsidP="0075752D">
      <w:pPr>
        <w:numPr>
          <w:ilvl w:val="0"/>
          <w:numId w:val="13"/>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Business Use:</w:t>
      </w:r>
    </w:p>
    <w:p w:rsidR="0075752D" w:rsidRDefault="0075752D" w:rsidP="0075752D">
      <w:pPr>
        <w:numPr>
          <w:ilvl w:val="1"/>
          <w:numId w:val="13"/>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Used to calculate </w:t>
      </w:r>
      <w:r>
        <w:rPr>
          <w:rFonts w:ascii="Times New Roman" w:eastAsia="Calibri" w:hAnsi="Times New Roman"/>
          <w:b/>
          <w:bCs/>
          <w:sz w:val="24"/>
          <w:szCs w:val="24"/>
        </w:rPr>
        <w:t>total losses, average claim amount, and claim ratios</w:t>
      </w:r>
      <w:r>
        <w:rPr>
          <w:rFonts w:ascii="Times New Roman" w:eastAsia="Calibri" w:hAnsi="Times New Roman"/>
          <w:sz w:val="24"/>
          <w:szCs w:val="24"/>
        </w:rPr>
        <w:t>.</w:t>
      </w:r>
    </w:p>
    <w:p w:rsidR="0075752D" w:rsidRDefault="0075752D" w:rsidP="0075752D">
      <w:pPr>
        <w:numPr>
          <w:ilvl w:val="1"/>
          <w:numId w:val="13"/>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lastRenderedPageBreak/>
        <w:t>Identify high-cost claims for fraud detection.</w:t>
      </w:r>
    </w:p>
    <w:p w:rsidR="0075752D" w:rsidRDefault="0075752D" w:rsidP="0075752D">
      <w:pPr>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 </w:t>
      </w:r>
    </w:p>
    <w:p w:rsidR="0075752D" w:rsidRDefault="0075752D" w:rsidP="0075752D">
      <w:pPr>
        <w:spacing w:after="0" w:line="360" w:lineRule="auto"/>
        <w:jc w:val="both"/>
        <w:rPr>
          <w:rFonts w:ascii="Times New Roman" w:eastAsia="Calibri" w:hAnsi="Times New Roman"/>
          <w:b/>
          <w:bCs/>
          <w:sz w:val="24"/>
          <w:szCs w:val="24"/>
        </w:rPr>
      </w:pPr>
      <w:r>
        <w:rPr>
          <w:rFonts w:ascii="Times New Roman" w:eastAsia="Calibri" w:hAnsi="Times New Roman"/>
          <w:b/>
          <w:bCs/>
          <w:sz w:val="24"/>
          <w:szCs w:val="24"/>
        </w:rPr>
        <w:t>14. Claim Freq</w:t>
      </w:r>
    </w:p>
    <w:p w:rsidR="0075752D" w:rsidRDefault="0075752D" w:rsidP="0075752D">
      <w:pPr>
        <w:numPr>
          <w:ilvl w:val="0"/>
          <w:numId w:val="14"/>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Definition:</w:t>
      </w:r>
      <w:r>
        <w:rPr>
          <w:rFonts w:ascii="Times New Roman" w:eastAsia="Calibri" w:hAnsi="Times New Roman"/>
          <w:sz w:val="24"/>
          <w:szCs w:val="24"/>
        </w:rPr>
        <w:t xml:space="preserve"> The number of claims filed by the policyholder.</w:t>
      </w:r>
    </w:p>
    <w:p w:rsidR="0075752D" w:rsidRDefault="0075752D" w:rsidP="0075752D">
      <w:pPr>
        <w:numPr>
          <w:ilvl w:val="0"/>
          <w:numId w:val="14"/>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Type:</w:t>
      </w:r>
      <w:r>
        <w:rPr>
          <w:rFonts w:ascii="Times New Roman" w:eastAsia="Calibri" w:hAnsi="Times New Roman"/>
          <w:sz w:val="24"/>
          <w:szCs w:val="24"/>
        </w:rPr>
        <w:t xml:space="preserve"> Numeric (integer).</w:t>
      </w:r>
    </w:p>
    <w:p w:rsidR="0075752D" w:rsidRDefault="0075752D" w:rsidP="0075752D">
      <w:pPr>
        <w:numPr>
          <w:ilvl w:val="0"/>
          <w:numId w:val="14"/>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Details:</w:t>
      </w:r>
    </w:p>
    <w:p w:rsidR="0075752D" w:rsidRDefault="0075752D" w:rsidP="0075752D">
      <w:pPr>
        <w:numPr>
          <w:ilvl w:val="1"/>
          <w:numId w:val="14"/>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Frequency of claims indicates risk behavior.</w:t>
      </w:r>
    </w:p>
    <w:p w:rsidR="0075752D" w:rsidRDefault="0075752D" w:rsidP="0075752D">
      <w:pPr>
        <w:numPr>
          <w:ilvl w:val="0"/>
          <w:numId w:val="14"/>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Business Use:</w:t>
      </w:r>
    </w:p>
    <w:p w:rsidR="0075752D" w:rsidRDefault="0075752D" w:rsidP="0075752D">
      <w:pPr>
        <w:numPr>
          <w:ilvl w:val="1"/>
          <w:numId w:val="14"/>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KPI for customer risk assessment.</w:t>
      </w:r>
    </w:p>
    <w:p w:rsidR="0075752D" w:rsidRDefault="0075752D" w:rsidP="0075752D">
      <w:pPr>
        <w:numPr>
          <w:ilvl w:val="1"/>
          <w:numId w:val="14"/>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Combined with Claim Amt → identifies whether risk is due to high frequency or high severity.</w:t>
      </w:r>
    </w:p>
    <w:p w:rsidR="0075752D" w:rsidRDefault="0075752D" w:rsidP="0075752D">
      <w:pPr>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 </w:t>
      </w:r>
    </w:p>
    <w:p w:rsidR="0075752D" w:rsidRDefault="0075752D" w:rsidP="0075752D">
      <w:pPr>
        <w:spacing w:after="0" w:line="360" w:lineRule="auto"/>
        <w:jc w:val="both"/>
        <w:rPr>
          <w:rFonts w:ascii="Times New Roman" w:eastAsia="Calibri" w:hAnsi="Times New Roman"/>
          <w:b/>
          <w:bCs/>
          <w:sz w:val="24"/>
          <w:szCs w:val="24"/>
        </w:rPr>
      </w:pPr>
      <w:r>
        <w:rPr>
          <w:rFonts w:ascii="Times New Roman" w:eastAsia="Calibri" w:hAnsi="Times New Roman"/>
          <w:b/>
          <w:bCs/>
          <w:sz w:val="24"/>
          <w:szCs w:val="24"/>
        </w:rPr>
        <w:t>15. Household Income</w:t>
      </w:r>
    </w:p>
    <w:p w:rsidR="0075752D" w:rsidRDefault="0075752D" w:rsidP="0075752D">
      <w:pPr>
        <w:numPr>
          <w:ilvl w:val="0"/>
          <w:numId w:val="15"/>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Definition:</w:t>
      </w:r>
      <w:r>
        <w:rPr>
          <w:rFonts w:ascii="Times New Roman" w:eastAsia="Calibri" w:hAnsi="Times New Roman"/>
          <w:sz w:val="24"/>
          <w:szCs w:val="24"/>
        </w:rPr>
        <w:t xml:space="preserve"> Annual income of the policyholder’s household.</w:t>
      </w:r>
    </w:p>
    <w:p w:rsidR="0075752D" w:rsidRDefault="0075752D" w:rsidP="0075752D">
      <w:pPr>
        <w:numPr>
          <w:ilvl w:val="0"/>
          <w:numId w:val="15"/>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Type:</w:t>
      </w:r>
      <w:r>
        <w:rPr>
          <w:rFonts w:ascii="Times New Roman" w:eastAsia="Calibri" w:hAnsi="Times New Roman"/>
          <w:sz w:val="24"/>
          <w:szCs w:val="24"/>
        </w:rPr>
        <w:t xml:space="preserve"> Numeric.</w:t>
      </w:r>
    </w:p>
    <w:p w:rsidR="0075752D" w:rsidRDefault="0075752D" w:rsidP="0075752D">
      <w:pPr>
        <w:numPr>
          <w:ilvl w:val="0"/>
          <w:numId w:val="15"/>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Details:</w:t>
      </w:r>
    </w:p>
    <w:p w:rsidR="0075752D" w:rsidRDefault="0075752D" w:rsidP="0075752D">
      <w:pPr>
        <w:numPr>
          <w:ilvl w:val="1"/>
          <w:numId w:val="15"/>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Income level affects affordability of premiums and vehicle type.</w:t>
      </w:r>
    </w:p>
    <w:p w:rsidR="0075752D" w:rsidRDefault="0075752D" w:rsidP="0075752D">
      <w:pPr>
        <w:numPr>
          <w:ilvl w:val="0"/>
          <w:numId w:val="15"/>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Business Use:</w:t>
      </w:r>
    </w:p>
    <w:p w:rsidR="0075752D" w:rsidRDefault="0075752D" w:rsidP="0075752D">
      <w:pPr>
        <w:numPr>
          <w:ilvl w:val="1"/>
          <w:numId w:val="15"/>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Segment customers into income bands.</w:t>
      </w:r>
    </w:p>
    <w:p w:rsidR="0075752D" w:rsidRDefault="0075752D" w:rsidP="0075752D">
      <w:pPr>
        <w:numPr>
          <w:ilvl w:val="1"/>
          <w:numId w:val="15"/>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Compare claim patterns across income groups.</w:t>
      </w:r>
    </w:p>
    <w:p w:rsidR="0075752D" w:rsidRDefault="0075752D" w:rsidP="0075752D">
      <w:pPr>
        <w:numPr>
          <w:ilvl w:val="1"/>
          <w:numId w:val="15"/>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Target marketing/policy offers (e.g., premium insurance for high-income households).</w:t>
      </w:r>
    </w:p>
    <w:p w:rsidR="0075752D" w:rsidRDefault="0075752D" w:rsidP="0075752D">
      <w:pPr>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 </w:t>
      </w:r>
    </w:p>
    <w:p w:rsidR="0075752D" w:rsidRDefault="0075752D" w:rsidP="0075752D">
      <w:pPr>
        <w:spacing w:after="0" w:line="360" w:lineRule="auto"/>
        <w:jc w:val="both"/>
        <w:rPr>
          <w:rFonts w:ascii="Times New Roman" w:eastAsia="Calibri" w:hAnsi="Times New Roman"/>
          <w:b/>
          <w:bCs/>
          <w:sz w:val="24"/>
          <w:szCs w:val="24"/>
        </w:rPr>
      </w:pPr>
      <w:r>
        <w:rPr>
          <w:rFonts w:ascii="Times New Roman" w:eastAsia="Calibri" w:hAnsi="Times New Roman"/>
          <w:b/>
          <w:bCs/>
          <w:sz w:val="24"/>
          <w:szCs w:val="24"/>
        </w:rPr>
        <w:t>16. Kids Driving</w:t>
      </w:r>
    </w:p>
    <w:p w:rsidR="0075752D" w:rsidRDefault="0075752D" w:rsidP="0075752D">
      <w:pPr>
        <w:numPr>
          <w:ilvl w:val="0"/>
          <w:numId w:val="16"/>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Definition:</w:t>
      </w:r>
      <w:r>
        <w:rPr>
          <w:rFonts w:ascii="Times New Roman" w:eastAsia="Calibri" w:hAnsi="Times New Roman"/>
          <w:sz w:val="24"/>
          <w:szCs w:val="24"/>
        </w:rPr>
        <w:t xml:space="preserve"> Number of kids in the household who are licensed drivers.</w:t>
      </w:r>
    </w:p>
    <w:p w:rsidR="0075752D" w:rsidRDefault="0075752D" w:rsidP="0075752D">
      <w:pPr>
        <w:numPr>
          <w:ilvl w:val="0"/>
          <w:numId w:val="16"/>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Type:</w:t>
      </w:r>
      <w:r>
        <w:rPr>
          <w:rFonts w:ascii="Times New Roman" w:eastAsia="Calibri" w:hAnsi="Times New Roman"/>
          <w:sz w:val="24"/>
          <w:szCs w:val="24"/>
        </w:rPr>
        <w:t xml:space="preserve"> Numeric (integer).</w:t>
      </w:r>
    </w:p>
    <w:p w:rsidR="0075752D" w:rsidRDefault="0075752D" w:rsidP="0075752D">
      <w:pPr>
        <w:numPr>
          <w:ilvl w:val="0"/>
          <w:numId w:val="16"/>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Details:</w:t>
      </w:r>
    </w:p>
    <w:p w:rsidR="0075752D" w:rsidRDefault="0075752D" w:rsidP="0075752D">
      <w:pPr>
        <w:numPr>
          <w:ilvl w:val="1"/>
          <w:numId w:val="16"/>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Values (1, 2, 3…) indicate number of kids driving.</w:t>
      </w:r>
    </w:p>
    <w:p w:rsidR="0075752D" w:rsidRDefault="0075752D" w:rsidP="0075752D">
      <w:pPr>
        <w:numPr>
          <w:ilvl w:val="1"/>
          <w:numId w:val="16"/>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More kids driving generally = higher accident probability.</w:t>
      </w:r>
    </w:p>
    <w:p w:rsidR="0075752D" w:rsidRDefault="0075752D" w:rsidP="0075752D">
      <w:pPr>
        <w:numPr>
          <w:ilvl w:val="0"/>
          <w:numId w:val="16"/>
        </w:numPr>
        <w:tabs>
          <w:tab w:val="left" w:pos="720"/>
        </w:tabs>
        <w:spacing w:after="0" w:line="360" w:lineRule="auto"/>
        <w:jc w:val="both"/>
        <w:rPr>
          <w:rFonts w:ascii="Times New Roman" w:eastAsia="Calibri" w:hAnsi="Times New Roman"/>
          <w:sz w:val="24"/>
          <w:szCs w:val="24"/>
        </w:rPr>
      </w:pPr>
      <w:r>
        <w:rPr>
          <w:rFonts w:ascii="Times New Roman" w:eastAsia="Calibri" w:hAnsi="Times New Roman"/>
          <w:b/>
          <w:bCs/>
          <w:sz w:val="24"/>
          <w:szCs w:val="24"/>
        </w:rPr>
        <w:t>Business Use:</w:t>
      </w:r>
    </w:p>
    <w:p w:rsidR="0075752D" w:rsidRDefault="0075752D" w:rsidP="0075752D">
      <w:pPr>
        <w:numPr>
          <w:ilvl w:val="1"/>
          <w:numId w:val="16"/>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Analyze claims by number of kids driving.</w:t>
      </w:r>
    </w:p>
    <w:p w:rsidR="0075752D" w:rsidRDefault="0075752D" w:rsidP="0075752D">
      <w:pPr>
        <w:numPr>
          <w:ilvl w:val="1"/>
          <w:numId w:val="16"/>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Group into categories (e.g., </w:t>
      </w:r>
      <w:proofErr w:type="gramStart"/>
      <w:r>
        <w:rPr>
          <w:rFonts w:ascii="Times New Roman" w:eastAsia="Calibri" w:hAnsi="Times New Roman"/>
          <w:sz w:val="24"/>
          <w:szCs w:val="24"/>
        </w:rPr>
        <w:t>None</w:t>
      </w:r>
      <w:proofErr w:type="gramEnd"/>
      <w:r>
        <w:rPr>
          <w:rFonts w:ascii="Times New Roman" w:eastAsia="Calibri" w:hAnsi="Times New Roman"/>
          <w:sz w:val="24"/>
          <w:szCs w:val="24"/>
        </w:rPr>
        <w:t>, 1 Kid, 2 Kids, 3+ Kids).</w:t>
      </w:r>
    </w:p>
    <w:p w:rsidR="0075752D" w:rsidRDefault="0075752D" w:rsidP="0075752D">
      <w:pPr>
        <w:numPr>
          <w:ilvl w:val="1"/>
          <w:numId w:val="16"/>
        </w:numPr>
        <w:tabs>
          <w:tab w:val="left" w:pos="1440"/>
        </w:tabs>
        <w:spacing w:after="0" w:line="360" w:lineRule="auto"/>
        <w:jc w:val="both"/>
        <w:rPr>
          <w:rFonts w:ascii="Times New Roman" w:eastAsia="Calibri" w:hAnsi="Times New Roman"/>
          <w:sz w:val="24"/>
          <w:szCs w:val="24"/>
        </w:rPr>
      </w:pPr>
      <w:r>
        <w:rPr>
          <w:rFonts w:ascii="Times New Roman" w:eastAsia="Calibri" w:hAnsi="Times New Roman"/>
          <w:sz w:val="24"/>
          <w:szCs w:val="24"/>
        </w:rPr>
        <w:lastRenderedPageBreak/>
        <w:t>Helps insurers estimate family household risk.</w:t>
      </w:r>
    </w:p>
    <w:p w:rsidR="0075752D" w:rsidRDefault="0075752D" w:rsidP="0075752D">
      <w:pPr>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 </w:t>
      </w:r>
    </w:p>
    <w:p w:rsidR="00376D2F" w:rsidRDefault="00376D2F"/>
    <w:sectPr w:rsidR="00376D2F" w:rsidSect="00825125">
      <w:pgSz w:w="11900" w:h="16840"/>
      <w:pgMar w:top="720" w:right="720" w:bottom="720" w:left="720" w:header="720" w:footer="720" w:gutter="0"/>
      <w:cols w:space="708"/>
      <w:docGrid w:linePitch="299"/>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467F9"/>
    <w:multiLevelType w:val="multilevel"/>
    <w:tmpl w:val="342E1F4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
    <w:nsid w:val="1927251D"/>
    <w:multiLevelType w:val="multilevel"/>
    <w:tmpl w:val="0DCC8B5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nsid w:val="1F5F2BB9"/>
    <w:multiLevelType w:val="multilevel"/>
    <w:tmpl w:val="33B4E2E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nsid w:val="25B968E2"/>
    <w:multiLevelType w:val="multilevel"/>
    <w:tmpl w:val="D418382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nsid w:val="2B440E90"/>
    <w:multiLevelType w:val="multilevel"/>
    <w:tmpl w:val="B998744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nsid w:val="2B675976"/>
    <w:multiLevelType w:val="multilevel"/>
    <w:tmpl w:val="89DC623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nsid w:val="2D264D74"/>
    <w:multiLevelType w:val="multilevel"/>
    <w:tmpl w:val="F682A28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nsid w:val="369F4246"/>
    <w:multiLevelType w:val="multilevel"/>
    <w:tmpl w:val="8C762F4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8">
    <w:nsid w:val="40595EEF"/>
    <w:multiLevelType w:val="multilevel"/>
    <w:tmpl w:val="6448BA4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nsid w:val="420A4900"/>
    <w:multiLevelType w:val="multilevel"/>
    <w:tmpl w:val="6E6223E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0">
    <w:nsid w:val="498C4B4D"/>
    <w:multiLevelType w:val="multilevel"/>
    <w:tmpl w:val="247C2E0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
    <w:nsid w:val="4DB9663D"/>
    <w:multiLevelType w:val="multilevel"/>
    <w:tmpl w:val="E69EDD9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2">
    <w:nsid w:val="608061E5"/>
    <w:multiLevelType w:val="multilevel"/>
    <w:tmpl w:val="CA88822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3">
    <w:nsid w:val="6BBA06D1"/>
    <w:multiLevelType w:val="multilevel"/>
    <w:tmpl w:val="66CE65F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4">
    <w:nsid w:val="73BD604D"/>
    <w:multiLevelType w:val="multilevel"/>
    <w:tmpl w:val="6762778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5">
    <w:nsid w:val="79FC7B16"/>
    <w:multiLevelType w:val="multilevel"/>
    <w:tmpl w:val="8ABA994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abstractNumId w:val="6"/>
    <w:lvlOverride w:ilvl="0"/>
    <w:lvlOverride w:ilvl="1"/>
    <w:lvlOverride w:ilvl="2"/>
    <w:lvlOverride w:ilvl="3"/>
    <w:lvlOverride w:ilvl="4"/>
    <w:lvlOverride w:ilvl="5"/>
    <w:lvlOverride w:ilvl="6"/>
    <w:lvlOverride w:ilvl="7"/>
    <w:lvlOverride w:ilvl="8"/>
  </w:num>
  <w:num w:numId="2">
    <w:abstractNumId w:val="5"/>
    <w:lvlOverride w:ilvl="0"/>
    <w:lvlOverride w:ilvl="1"/>
    <w:lvlOverride w:ilvl="2"/>
    <w:lvlOverride w:ilvl="3"/>
    <w:lvlOverride w:ilvl="4"/>
    <w:lvlOverride w:ilvl="5"/>
    <w:lvlOverride w:ilvl="6"/>
    <w:lvlOverride w:ilvl="7"/>
    <w:lvlOverride w:ilvl="8"/>
  </w:num>
  <w:num w:numId="3">
    <w:abstractNumId w:val="9"/>
    <w:lvlOverride w:ilvl="0"/>
    <w:lvlOverride w:ilvl="1"/>
    <w:lvlOverride w:ilvl="2"/>
    <w:lvlOverride w:ilvl="3"/>
    <w:lvlOverride w:ilvl="4"/>
    <w:lvlOverride w:ilvl="5"/>
    <w:lvlOverride w:ilvl="6"/>
    <w:lvlOverride w:ilvl="7"/>
    <w:lvlOverride w:ilvl="8"/>
  </w:num>
  <w:num w:numId="4">
    <w:abstractNumId w:val="10"/>
    <w:lvlOverride w:ilvl="0"/>
    <w:lvlOverride w:ilvl="1"/>
    <w:lvlOverride w:ilvl="2"/>
    <w:lvlOverride w:ilvl="3"/>
    <w:lvlOverride w:ilvl="4"/>
    <w:lvlOverride w:ilvl="5"/>
    <w:lvlOverride w:ilvl="6"/>
    <w:lvlOverride w:ilvl="7"/>
    <w:lvlOverride w:ilvl="8"/>
  </w:num>
  <w:num w:numId="5">
    <w:abstractNumId w:val="12"/>
    <w:lvlOverride w:ilvl="0"/>
    <w:lvlOverride w:ilvl="1"/>
    <w:lvlOverride w:ilvl="2"/>
    <w:lvlOverride w:ilvl="3"/>
    <w:lvlOverride w:ilvl="4"/>
    <w:lvlOverride w:ilvl="5"/>
    <w:lvlOverride w:ilvl="6"/>
    <w:lvlOverride w:ilvl="7"/>
    <w:lvlOverride w:ilvl="8"/>
  </w:num>
  <w:num w:numId="6">
    <w:abstractNumId w:val="7"/>
    <w:lvlOverride w:ilvl="0"/>
    <w:lvlOverride w:ilvl="1"/>
    <w:lvlOverride w:ilvl="2"/>
    <w:lvlOverride w:ilvl="3"/>
    <w:lvlOverride w:ilvl="4"/>
    <w:lvlOverride w:ilvl="5"/>
    <w:lvlOverride w:ilvl="6"/>
    <w:lvlOverride w:ilvl="7"/>
    <w:lvlOverride w:ilvl="8"/>
  </w:num>
  <w:num w:numId="7">
    <w:abstractNumId w:val="3"/>
    <w:lvlOverride w:ilvl="0"/>
    <w:lvlOverride w:ilvl="1"/>
    <w:lvlOverride w:ilvl="2"/>
    <w:lvlOverride w:ilvl="3"/>
    <w:lvlOverride w:ilvl="4"/>
    <w:lvlOverride w:ilvl="5"/>
    <w:lvlOverride w:ilvl="6"/>
    <w:lvlOverride w:ilvl="7"/>
    <w:lvlOverride w:ilvl="8"/>
  </w:num>
  <w:num w:numId="8">
    <w:abstractNumId w:val="13"/>
    <w:lvlOverride w:ilvl="0"/>
    <w:lvlOverride w:ilvl="1"/>
    <w:lvlOverride w:ilvl="2"/>
    <w:lvlOverride w:ilvl="3"/>
    <w:lvlOverride w:ilvl="4"/>
    <w:lvlOverride w:ilvl="5"/>
    <w:lvlOverride w:ilvl="6"/>
    <w:lvlOverride w:ilvl="7"/>
    <w:lvlOverride w:ilvl="8"/>
  </w:num>
  <w:num w:numId="9">
    <w:abstractNumId w:val="14"/>
    <w:lvlOverride w:ilvl="0"/>
    <w:lvlOverride w:ilvl="1"/>
    <w:lvlOverride w:ilvl="2"/>
    <w:lvlOverride w:ilvl="3"/>
    <w:lvlOverride w:ilvl="4"/>
    <w:lvlOverride w:ilvl="5"/>
    <w:lvlOverride w:ilvl="6"/>
    <w:lvlOverride w:ilvl="7"/>
    <w:lvlOverride w:ilvl="8"/>
  </w:num>
  <w:num w:numId="10">
    <w:abstractNumId w:val="15"/>
    <w:lvlOverride w:ilvl="0"/>
    <w:lvlOverride w:ilvl="1"/>
    <w:lvlOverride w:ilvl="2"/>
    <w:lvlOverride w:ilvl="3"/>
    <w:lvlOverride w:ilvl="4"/>
    <w:lvlOverride w:ilvl="5"/>
    <w:lvlOverride w:ilvl="6"/>
    <w:lvlOverride w:ilvl="7"/>
    <w:lvlOverride w:ilvl="8"/>
  </w:num>
  <w:num w:numId="11">
    <w:abstractNumId w:val="1"/>
    <w:lvlOverride w:ilvl="0"/>
    <w:lvlOverride w:ilvl="1"/>
    <w:lvlOverride w:ilvl="2"/>
    <w:lvlOverride w:ilvl="3"/>
    <w:lvlOverride w:ilvl="4"/>
    <w:lvlOverride w:ilvl="5"/>
    <w:lvlOverride w:ilvl="6"/>
    <w:lvlOverride w:ilvl="7"/>
    <w:lvlOverride w:ilvl="8"/>
  </w:num>
  <w:num w:numId="12">
    <w:abstractNumId w:val="0"/>
    <w:lvlOverride w:ilvl="0"/>
    <w:lvlOverride w:ilvl="1"/>
    <w:lvlOverride w:ilvl="2"/>
    <w:lvlOverride w:ilvl="3"/>
    <w:lvlOverride w:ilvl="4"/>
    <w:lvlOverride w:ilvl="5"/>
    <w:lvlOverride w:ilvl="6"/>
    <w:lvlOverride w:ilvl="7"/>
    <w:lvlOverride w:ilvl="8"/>
  </w:num>
  <w:num w:numId="13">
    <w:abstractNumId w:val="11"/>
    <w:lvlOverride w:ilvl="0"/>
    <w:lvlOverride w:ilvl="1"/>
    <w:lvlOverride w:ilvl="2"/>
    <w:lvlOverride w:ilvl="3"/>
    <w:lvlOverride w:ilvl="4"/>
    <w:lvlOverride w:ilvl="5"/>
    <w:lvlOverride w:ilvl="6"/>
    <w:lvlOverride w:ilvl="7"/>
    <w:lvlOverride w:ilvl="8"/>
  </w:num>
  <w:num w:numId="14">
    <w:abstractNumId w:val="8"/>
    <w:lvlOverride w:ilvl="0"/>
    <w:lvlOverride w:ilvl="1"/>
    <w:lvlOverride w:ilvl="2"/>
    <w:lvlOverride w:ilvl="3"/>
    <w:lvlOverride w:ilvl="4"/>
    <w:lvlOverride w:ilvl="5"/>
    <w:lvlOverride w:ilvl="6"/>
    <w:lvlOverride w:ilvl="7"/>
    <w:lvlOverride w:ilvl="8"/>
  </w:num>
  <w:num w:numId="15">
    <w:abstractNumId w:val="4"/>
    <w:lvlOverride w:ilvl="0"/>
    <w:lvlOverride w:ilvl="1"/>
    <w:lvlOverride w:ilvl="2"/>
    <w:lvlOverride w:ilvl="3"/>
    <w:lvlOverride w:ilvl="4"/>
    <w:lvlOverride w:ilvl="5"/>
    <w:lvlOverride w:ilvl="6"/>
    <w:lvlOverride w:ilvl="7"/>
    <w:lvlOverride w:ilvl="8"/>
  </w:num>
  <w:num w:numId="16">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rawingGridVerticalSpacing w:val="299"/>
  <w:displayHorizontalDrawingGridEvery w:val="2"/>
  <w:characterSpacingControl w:val="doNotCompress"/>
  <w:compat/>
  <w:rsids>
    <w:rsidRoot w:val="0075752D"/>
    <w:rsid w:val="00376D2F"/>
    <w:rsid w:val="0075752D"/>
    <w:rsid w:val="00825125"/>
    <w:rsid w:val="00E427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752D"/>
    <w:pPr>
      <w:spacing w:before="100" w:beforeAutospacing="1" w:after="160" w:line="256" w:lineRule="auto"/>
    </w:pPr>
    <w:rPr>
      <w:rFonts w:ascii="Calibri" w:eastAsia="Times New Roman" w:hAnsi="Calibri" w:cs="Times New Roman"/>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75124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1102</Words>
  <Characters>6284</Characters>
  <Application>Microsoft Office Word</Application>
  <DocSecurity>0</DocSecurity>
  <Lines>52</Lines>
  <Paragraphs>14</Paragraphs>
  <ScaleCrop>false</ScaleCrop>
  <Company/>
  <LinksUpToDate>false</LinksUpToDate>
  <CharactersWithSpaces>7372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2026-01-13T06:13:00Z</dcterms:created>
  <dcterms:modified xsi:type="dcterms:W3CDTF">2026-01-13T06:15:00Z</dcterms:modified>
</cp:coreProperties>
</file>