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Arial" w:cs="Arial" w:eastAsia="Arial" w:hAnsi="Arial"/>
          <w:b/>
          <w:bCs/>
          <w:color w:val="FF5B1F"/>
          <w:sz w:val="48"/>
          <w:szCs w:val="48"/>
        </w:rPr>
        <w:t xml:space="preserve">⚡ ZING CONNECT — ADDENDUM v1.3</w:t>
      </w:r>
    </w:p>
    <w:p>
      <w:pPr>
        <w:spacing w:after="80" w:before="0"/>
      </w:pPr>
      <w:r>
        <w:rPr>
          <w:rFonts w:ascii="Arial" w:cs="Arial" w:eastAsia="Arial" w:hAnsi="Arial"/>
          <w:i/>
          <w:iCs/>
          <w:color w:val="666666"/>
          <w:sz w:val="22"/>
          <w:szCs w:val="22"/>
        </w:rPr>
        <w:t xml:space="preserve">Complete Tag Architecture + Profile Intelligence Engine + Availability System + Capacity Indicator</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COMPLETE TAG ARCHITECTURE</w:t>
      </w:r>
    </w:p>
    <w:p>
      <w:pPr>
        <w:pStyle w:val="Heading2"/>
        <w:spacing w:after="120" w:before="320"/>
      </w:pPr>
      <w:r>
        <w:rPr>
          <w:rFonts w:ascii="Arial" w:cs="Arial" w:eastAsia="Arial" w:hAnsi="Arial"/>
          <w:b/>
          <w:bCs/>
          <w:color w:val="FF5B1F"/>
          <w:sz w:val="28"/>
          <w:szCs w:val="28"/>
        </w:rPr>
        <w:t xml:space="preserve">Tag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FF5B1F" w:sz="16" w:space="0"/>
              <w:bottom w:val="none"/>
              <w:right w:val="none"/>
            </w:tcBorders>
            <w:shd w:fill="FFF7F4" w:val="clear"/>
            <w:tcMar>
              <w:top w:type="dxa" w:w="100"/>
              <w:left w:type="dxa" w:w="160"/>
              <w:bottom w:type="dxa" w:w="100"/>
              <w:right w:type="dxa" w:w="160"/>
            </w:tcMar>
          </w:tcPr>
          <w:p>
            <w:r>
              <w:rPr>
                <w:rFonts w:ascii="Arial" w:cs="Arial" w:eastAsia="Arial" w:hAnsi="Arial"/>
                <w:b/>
                <w:bCs/>
                <w:i/>
                <w:iCs/>
                <w:color w:val="1A1A2E"/>
                <w:sz w:val="24"/>
                <w:szCs w:val="24"/>
              </w:rPr>
              <w:t xml:space="preserve">Residents do minimal work. The system extracts everything it can from what residents naturally provide. Tags build themselves over time.</w:t>
            </w:r>
          </w:p>
        </w:tc>
      </w:tr>
    </w:tbl>
    <w:p>
      <w:pPr>
        <w:spacing w:after="0" w:before="80"/>
      </w:pPr>
    </w:p>
    <w:p>
      <w:pPr>
        <w:spacing w:after="80" w:before="80"/>
      </w:pPr>
      <w:r>
        <w:rPr>
          <w:rFonts w:ascii="Arial" w:cs="Arial" w:eastAsia="Arial" w:hAnsi="Arial"/>
          <w:b w:val="false"/>
          <w:bCs w:val="false"/>
          <w:i w:val="false"/>
          <w:iCs w:val="false"/>
          <w:color w:val="1A1A2E"/>
          <w:sz w:val="22"/>
          <w:szCs w:val="22"/>
        </w:rPr>
        <w:t xml:space="preserve">Four distinct tag types — each serves a different decision purpose: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Tag Type</w:t>
            </w:r>
          </w:p>
        </w:tc>
        <w:tc>
          <w:tcPr>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What It Answers</w:t>
            </w:r>
          </w:p>
        </w:tc>
        <w:tc>
          <w:tcPr>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Examples</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Skill Tags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Can they do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South Indian cooking, Gas refill, Leakage fix, Modular kitchen</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Availability Tags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When do they work?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Morning only, Weekends available, Emergency calls, Full day</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Trait Tags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How do they work?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Punctual, Hygienic, Never misses, Brings substitute, Clean work</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Compatibility Tags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Who do they work well with?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Pets friendly, Kids friendly, Senior friendly, WFH households</w:t>
            </w:r>
          </w:p>
        </w:tc>
      </w:tr>
    </w:tbl>
    <w:p>
      <w:pPr>
        <w:spacing w:after="0" w:before="80"/>
      </w:pPr>
    </w:p>
    <w:p>
      <w:pPr>
        <w:pStyle w:val="Heading2"/>
        <w:spacing w:after="120" w:before="320"/>
      </w:pPr>
      <w:r>
        <w:rPr>
          <w:rFonts w:ascii="Arial" w:cs="Arial" w:eastAsia="Arial" w:hAnsi="Arial"/>
          <w:b/>
          <w:bCs/>
          <w:color w:val="FF5B1F"/>
          <w:sz w:val="28"/>
          <w:szCs w:val="28"/>
        </w:rPr>
        <w:t xml:space="preserve">Complete Tag Library</w:t>
      </w:r>
    </w:p>
    <w:p>
      <w:pPr>
        <w:pStyle w:val="Heading3"/>
        <w:spacing w:after="80" w:before="240"/>
      </w:pPr>
      <w:r>
        <w:rPr>
          <w:rFonts w:ascii="Arial" w:cs="Arial" w:eastAsia="Arial" w:hAnsi="Arial"/>
          <w:b/>
          <w:bCs/>
          <w:color w:val="1A1A2E"/>
          <w:sz w:val="24"/>
          <w:szCs w:val="24"/>
        </w:rPr>
        <w:t xml:space="preserve">COOK</w:t>
      </w:r>
    </w:p>
    <w:p>
      <w:pPr>
        <w:pStyle w:val="ListParagraph"/>
        <w:numPr>
          <w:ilvl w:val="0"/>
          <w:numId w:val="2"/>
        </w:numPr>
        <w:spacing w:after="60" w:before="60"/>
      </w:pPr>
      <w:r>
        <w:rPr>
          <w:rFonts w:ascii="Arial" w:cs="Arial" w:eastAsia="Arial" w:hAnsi="Arial"/>
          <w:color w:val="1A1A2E"/>
          <w:sz w:val="22"/>
          <w:szCs w:val="22"/>
        </w:rPr>
        <w:t xml:space="preserve">Cuisine: North Indian, South Indian, Punjabi, Bengali, Gujarati, Maharashtrian, Rajasthani, Bihari, Kashmiri, Continental, Chinese, Thai, Mughlai, Street Food Style, Baking and Desserts, Pickles and Preserves, Baby Food</w:t>
      </w:r>
    </w:p>
    <w:p>
      <w:pPr>
        <w:pStyle w:val="ListParagraph"/>
        <w:numPr>
          <w:ilvl w:val="0"/>
          <w:numId w:val="2"/>
        </w:numPr>
        <w:spacing w:after="60" w:before="60"/>
      </w:pPr>
      <w:r>
        <w:rPr>
          <w:rFonts w:ascii="Arial" w:cs="Arial" w:eastAsia="Arial" w:hAnsi="Arial"/>
          <w:color w:val="1A1A2E"/>
          <w:sz w:val="22"/>
          <w:szCs w:val="22"/>
        </w:rPr>
        <w:t xml:space="preserve">Dietary: Pure Veg, Jain, Vegan, Sattvic, Non-Veg, Eggetarian, Gluten Free, Diabetic Friendly, Low Oil Cooking, High Protein Meals</w:t>
      </w:r>
    </w:p>
    <w:p>
      <w:pPr>
        <w:pStyle w:val="ListParagraph"/>
        <w:numPr>
          <w:ilvl w:val="0"/>
          <w:numId w:val="2"/>
        </w:numPr>
        <w:spacing w:after="60" w:before="60"/>
      </w:pPr>
      <w:r>
        <w:rPr>
          <w:rFonts w:ascii="Arial" w:cs="Arial" w:eastAsia="Arial" w:hAnsi="Arial"/>
          <w:color w:val="1A1A2E"/>
          <w:sz w:val="22"/>
          <w:szCs w:val="22"/>
        </w:rPr>
        <w:t xml:space="preserve">Meal Type: Breakfast Specialist, Full Meals, Tiffin Service, Party and Bulk Cooking, Festival Cooking, Dabba Service, Quick Meals Under 30 Min</w:t>
      </w:r>
    </w:p>
    <w:p>
      <w:pPr>
        <w:pStyle w:val="ListParagraph"/>
        <w:numPr>
          <w:ilvl w:val="0"/>
          <w:numId w:val="2"/>
        </w:numPr>
        <w:spacing w:after="60" w:before="60"/>
      </w:pPr>
      <w:r>
        <w:rPr>
          <w:rFonts w:ascii="Arial" w:cs="Arial" w:eastAsia="Arial" w:hAnsi="Arial"/>
          <w:color w:val="1A1A2E"/>
          <w:sz w:val="22"/>
          <w:szCs w:val="22"/>
        </w:rPr>
        <w:t xml:space="preserve">Availability: Morning Slot 6-9am, Afternoon Slot 11am-2pm, Evening Slot 4-8pm, Full Day, Flexible Timing, Sundays Available, Festival Season Available</w:t>
      </w:r>
    </w:p>
    <w:p>
      <w:pPr>
        <w:pStyle w:val="ListParagraph"/>
        <w:numPr>
          <w:ilvl w:val="0"/>
          <w:numId w:val="2"/>
        </w:numPr>
        <w:spacing w:after="60" w:before="60"/>
      </w:pPr>
      <w:r>
        <w:rPr>
          <w:rFonts w:ascii="Arial" w:cs="Arial" w:eastAsia="Arial" w:hAnsi="Arial"/>
          <w:color w:val="1A1A2E"/>
          <w:sz w:val="22"/>
          <w:szCs w:val="22"/>
        </w:rPr>
        <w:t xml:space="preserve">Trait: Punctual, Hygienic Kitchen Habits, Self Sufficient, Manages Kitchen Independently, Takes Feedback Well, Consistent Quality</w:t>
      </w:r>
    </w:p>
    <w:p>
      <w:pPr>
        <w:pStyle w:val="ListParagraph"/>
        <w:numPr>
          <w:ilvl w:val="0"/>
          <w:numId w:val="2"/>
        </w:numPr>
        <w:spacing w:after="60" w:before="60"/>
      </w:pPr>
      <w:r>
        <w:rPr>
          <w:rFonts w:ascii="Arial" w:cs="Arial" w:eastAsia="Arial" w:hAnsi="Arial"/>
          <w:color w:val="1A1A2E"/>
          <w:sz w:val="22"/>
          <w:szCs w:val="22"/>
        </w:rPr>
        <w:t xml:space="preserve">Compatibility: Kids Friendly, Senior Friendly, Pet Owner Households, Bachelor Household, Joint Family Comfortable, Nuclear Family</w:t>
      </w:r>
    </w:p>
    <w:p>
      <w:pPr>
        <w:pStyle w:val="Heading3"/>
        <w:spacing w:after="80" w:before="240"/>
      </w:pPr>
      <w:r>
        <w:rPr>
          <w:rFonts w:ascii="Arial" w:cs="Arial" w:eastAsia="Arial" w:hAnsi="Arial"/>
          <w:b/>
          <w:bCs/>
          <w:color w:val="1A1A2E"/>
          <w:sz w:val="24"/>
          <w:szCs w:val="24"/>
        </w:rPr>
        <w:t xml:space="preserve">HOUSEKEEPING / MAID</w:t>
      </w:r>
    </w:p>
    <w:p>
      <w:pPr>
        <w:pStyle w:val="ListParagraph"/>
        <w:numPr>
          <w:ilvl w:val="0"/>
          <w:numId w:val="2"/>
        </w:numPr>
        <w:spacing w:after="60" w:before="60"/>
      </w:pPr>
      <w:r>
        <w:rPr>
          <w:rFonts w:ascii="Arial" w:cs="Arial" w:eastAsia="Arial" w:hAnsi="Arial"/>
          <w:color w:val="1A1A2E"/>
          <w:sz w:val="22"/>
          <w:szCs w:val="22"/>
        </w:rPr>
        <w:t xml:space="preserve">Skill: Sweeping and Mopping, Utensils Washing, Laundry Hand Wash, Laundry Machine Assist, Ironing, Dusting, Kitchen Deep Clean, Bathroom Cleaning, Balcony and Common Areas, Fridge and Appliance Wipe, Sofa and Upholstery Clean, Window Cleaning, Full House Deep Clean, Packing and Moving Assist</w:t>
      </w:r>
    </w:p>
    <w:p>
      <w:pPr>
        <w:pStyle w:val="ListParagraph"/>
        <w:numPr>
          <w:ilvl w:val="0"/>
          <w:numId w:val="2"/>
        </w:numPr>
        <w:spacing w:after="60" w:before="60"/>
      </w:pPr>
      <w:r>
        <w:rPr>
          <w:rFonts w:ascii="Arial" w:cs="Arial" w:eastAsia="Arial" w:hAnsi="Arial"/>
          <w:color w:val="1A1A2E"/>
          <w:sz w:val="22"/>
          <w:szCs w:val="22"/>
        </w:rPr>
        <w:t xml:space="preserve">Availability: Morning Slot, Evening Slot, Full Day, Part Time 1-2 Hours, Live-In Available, Sundays Available, Festive Deep Clean Available</w:t>
      </w:r>
    </w:p>
    <w:p>
      <w:pPr>
        <w:pStyle w:val="ListParagraph"/>
        <w:numPr>
          <w:ilvl w:val="0"/>
          <w:numId w:val="2"/>
        </w:numPr>
        <w:spacing w:after="60" w:before="60"/>
      </w:pPr>
      <w:r>
        <w:rPr>
          <w:rFonts w:ascii="Arial" w:cs="Arial" w:eastAsia="Arial" w:hAnsi="Arial"/>
          <w:color w:val="1A1A2E"/>
          <w:sz w:val="22"/>
          <w:szCs w:val="22"/>
        </w:rPr>
        <w:t xml:space="preserve">Trait: Never Misses Without Notice, Brings Substitute When Absent, Respects Notice Period, Works Without Supervision, Handles Valuables Carefully, Discreet and Private</w:t>
      </w:r>
    </w:p>
    <w:p>
      <w:pPr>
        <w:pStyle w:val="ListParagraph"/>
        <w:numPr>
          <w:ilvl w:val="0"/>
          <w:numId w:val="2"/>
        </w:numPr>
        <w:spacing w:after="60" w:before="60"/>
      </w:pPr>
      <w:r>
        <w:rPr>
          <w:rFonts w:ascii="Arial" w:cs="Arial" w:eastAsia="Arial" w:hAnsi="Arial"/>
          <w:color w:val="1A1A2E"/>
          <w:sz w:val="22"/>
          <w:szCs w:val="22"/>
        </w:rPr>
        <w:t xml:space="preserve">Compatibility: Pets Friendly, Kids Friendly, Senior Friendly, Small Apartment, Large House Comfortable, Work From Home Households</w:t>
      </w:r>
    </w:p>
    <w:p>
      <w:pPr>
        <w:pStyle w:val="Heading3"/>
        <w:spacing w:after="80" w:before="240"/>
      </w:pPr>
      <w:r>
        <w:rPr>
          <w:rFonts w:ascii="Arial" w:cs="Arial" w:eastAsia="Arial" w:hAnsi="Arial"/>
          <w:b/>
          <w:bCs/>
          <w:color w:val="1A1A2E"/>
          <w:sz w:val="24"/>
          <w:szCs w:val="24"/>
        </w:rPr>
        <w:t xml:space="preserve">NANNY / BABYSITTER</w:t>
      </w:r>
    </w:p>
    <w:p>
      <w:pPr>
        <w:pStyle w:val="ListParagraph"/>
        <w:numPr>
          <w:ilvl w:val="0"/>
          <w:numId w:val="2"/>
        </w:numPr>
        <w:spacing w:after="60" w:before="60"/>
      </w:pPr>
      <w:r>
        <w:rPr>
          <w:rFonts w:ascii="Arial" w:cs="Arial" w:eastAsia="Arial" w:hAnsi="Arial"/>
          <w:color w:val="1A1A2E"/>
          <w:sz w:val="22"/>
          <w:szCs w:val="22"/>
        </w:rPr>
        <w:t xml:space="preserve">Skill: Newborn Care, Infant Care 0-1 year, Toddler Care 1-3 years, Preschool Age 3-5 years, School Age 5-12 years, Homework Help, Activity and Play, Feeding and Bathing, Night Care, Emergency Babysitting, Multiple Children</w:t>
      </w:r>
    </w:p>
    <w:p>
      <w:pPr>
        <w:pStyle w:val="ListParagraph"/>
        <w:numPr>
          <w:ilvl w:val="0"/>
          <w:numId w:val="2"/>
        </w:numPr>
        <w:spacing w:after="60" w:before="60"/>
      </w:pPr>
      <w:r>
        <w:rPr>
          <w:rFonts w:ascii="Arial" w:cs="Arial" w:eastAsia="Arial" w:hAnsi="Arial"/>
          <w:color w:val="1A1A2E"/>
          <w:sz w:val="22"/>
          <w:szCs w:val="22"/>
        </w:rPr>
        <w:t xml:space="preserve">Availability: Morning, Afternoon, Evening, Full Day, Live-In, Night Shift, Weekends Only, Part Time</w:t>
      </w:r>
    </w:p>
    <w:p>
      <w:pPr>
        <w:pStyle w:val="ListParagraph"/>
        <w:numPr>
          <w:ilvl w:val="0"/>
          <w:numId w:val="2"/>
        </w:numPr>
        <w:spacing w:after="60" w:before="60"/>
      </w:pPr>
      <w:r>
        <w:rPr>
          <w:rFonts w:ascii="Arial" w:cs="Arial" w:eastAsia="Arial" w:hAnsi="Arial"/>
          <w:color w:val="1A1A2E"/>
          <w:sz w:val="22"/>
          <w:szCs w:val="22"/>
        </w:rPr>
        <w:t xml:space="preserve">Trait: Patient and Calm, Educated, First Aid Aware, Strict Screen Time Management, Outdoor Activity Oriented</w:t>
      </w:r>
    </w:p>
    <w:p>
      <w:pPr>
        <w:pStyle w:val="ListParagraph"/>
        <w:numPr>
          <w:ilvl w:val="0"/>
          <w:numId w:val="2"/>
        </w:numPr>
        <w:spacing w:after="60" w:before="60"/>
      </w:pPr>
      <w:r>
        <w:rPr>
          <w:rFonts w:ascii="Arial" w:cs="Arial" w:eastAsia="Arial" w:hAnsi="Arial"/>
          <w:color w:val="1A1A2E"/>
          <w:sz w:val="22"/>
          <w:szCs w:val="22"/>
        </w:rPr>
        <w:t xml:space="preserve">Compatibility: Infants Specialist, Special Needs Aware, Single Parent Households, Working Parents</w:t>
      </w:r>
    </w:p>
    <w:p>
      <w:pPr>
        <w:pStyle w:val="ListParagraph"/>
        <w:numPr>
          <w:ilvl w:val="0"/>
          <w:numId w:val="2"/>
        </w:numPr>
        <w:spacing w:after="60" w:before="60"/>
      </w:pPr>
      <w:r>
        <w:rPr>
          <w:rFonts w:ascii="Arial" w:cs="Arial" w:eastAsia="Arial" w:hAnsi="Arial"/>
          <w:color w:val="1A1A2E"/>
          <w:sz w:val="22"/>
          <w:szCs w:val="22"/>
        </w:rPr>
        <w:t xml:space="preserve">Language: Hindi Speaking, English Speaking, Bilingual Hindi English</w:t>
      </w:r>
    </w:p>
    <w:p>
      <w:pPr>
        <w:pStyle w:val="Heading3"/>
        <w:spacing w:after="80" w:before="240"/>
      </w:pPr>
      <w:r>
        <w:rPr>
          <w:rFonts w:ascii="Arial" w:cs="Arial" w:eastAsia="Arial" w:hAnsi="Arial"/>
          <w:b/>
          <w:bCs/>
          <w:color w:val="1A1A2E"/>
          <w:sz w:val="24"/>
          <w:szCs w:val="24"/>
        </w:rPr>
        <w:t xml:space="preserve">PLUMBER</w:t>
      </w:r>
    </w:p>
    <w:p>
      <w:pPr>
        <w:pStyle w:val="ListParagraph"/>
        <w:numPr>
          <w:ilvl w:val="0"/>
          <w:numId w:val="2"/>
        </w:numPr>
        <w:spacing w:after="60" w:before="60"/>
      </w:pPr>
      <w:r>
        <w:rPr>
          <w:rFonts w:ascii="Arial" w:cs="Arial" w:eastAsia="Arial" w:hAnsi="Arial"/>
          <w:color w:val="1A1A2E"/>
          <w:sz w:val="22"/>
          <w:szCs w:val="22"/>
        </w:rPr>
        <w:t xml:space="preserve">Skill: Leakage Detection and Fix, Pipe Fitting and Replacement, Tap and Faucet Repair, Shower and Mixer Repair, Geyser Installation and Repair, Bathroom Fitting Complete, Kitchen Plumbing, Water Tank Cleaning and Installation, Drainage and Blockage, Flush Tank Repair, RO Installation and Service, Water Pressure Issues</w:t>
      </w:r>
    </w:p>
    <w:p>
      <w:pPr>
        <w:pStyle w:val="ListParagraph"/>
        <w:numPr>
          <w:ilvl w:val="0"/>
          <w:numId w:val="2"/>
        </w:numPr>
        <w:spacing w:after="60" w:before="60"/>
      </w:pPr>
      <w:r>
        <w:rPr>
          <w:rFonts w:ascii="Arial" w:cs="Arial" w:eastAsia="Arial" w:hAnsi="Arial"/>
          <w:color w:val="1A1A2E"/>
          <w:sz w:val="22"/>
          <w:szCs w:val="22"/>
        </w:rPr>
        <w:t xml:space="preserve">Availability: Same Day Available, Weekend Available, Emergency and Urgent Calls, After Hours Evenings</w:t>
      </w:r>
    </w:p>
    <w:p>
      <w:pPr>
        <w:pStyle w:val="ListParagraph"/>
        <w:numPr>
          <w:ilvl w:val="0"/>
          <w:numId w:val="2"/>
        </w:numPr>
        <w:spacing w:after="60" w:before="60"/>
      </w:pPr>
      <w:r>
        <w:rPr>
          <w:rFonts w:ascii="Arial" w:cs="Arial" w:eastAsia="Arial" w:hAnsi="Arial"/>
          <w:color w:val="1A1A2E"/>
          <w:sz w:val="22"/>
          <w:szCs w:val="22"/>
        </w:rPr>
        <w:t xml:space="preserve">Trait: Brings Own Tools, Clean Work No Mess Left, Transparent Pricing, Gives Estimate Before Starting, Punctual, Explains Problem Clearly</w:t>
      </w:r>
    </w:p>
    <w:p>
      <w:pPr>
        <w:pStyle w:val="Heading3"/>
        <w:spacing w:after="80" w:before="240"/>
      </w:pPr>
      <w:r>
        <w:rPr>
          <w:rFonts w:ascii="Arial" w:cs="Arial" w:eastAsia="Arial" w:hAnsi="Arial"/>
          <w:b/>
          <w:bCs/>
          <w:color w:val="1A1A2E"/>
          <w:sz w:val="24"/>
          <w:szCs w:val="24"/>
        </w:rPr>
        <w:t xml:space="preserve">ELECTRICIAN</w:t>
      </w:r>
    </w:p>
    <w:p>
      <w:pPr>
        <w:pStyle w:val="ListParagraph"/>
        <w:numPr>
          <w:ilvl w:val="0"/>
          <w:numId w:val="2"/>
        </w:numPr>
        <w:spacing w:after="60" w:before="60"/>
      </w:pPr>
      <w:r>
        <w:rPr>
          <w:rFonts w:ascii="Arial" w:cs="Arial" w:eastAsia="Arial" w:hAnsi="Arial"/>
          <w:color w:val="1A1A2E"/>
          <w:sz w:val="22"/>
          <w:szCs w:val="22"/>
        </w:rPr>
        <w:t xml:space="preserve">Skill: Wiring and Rewiring, Switch and Socket Repair, Fan Installation and Repair, Light and Chandelier Fitting, MCB and Fuse Box Issues, Inverter and Battery Setup, UPS Installation, Home Appliance Basic Repair, CCTV and Security Camera, Doorbell and Intercom, Earthing and Grounding, Short Circuit Diagnosis, Smart Home Basic Setup</w:t>
      </w:r>
    </w:p>
    <w:p>
      <w:pPr>
        <w:pStyle w:val="ListParagraph"/>
        <w:numPr>
          <w:ilvl w:val="0"/>
          <w:numId w:val="2"/>
        </w:numPr>
        <w:spacing w:after="60" w:before="60"/>
      </w:pPr>
      <w:r>
        <w:rPr>
          <w:rFonts w:ascii="Arial" w:cs="Arial" w:eastAsia="Arial" w:hAnsi="Arial"/>
          <w:color w:val="1A1A2E"/>
          <w:sz w:val="22"/>
          <w:szCs w:val="22"/>
        </w:rPr>
        <w:t xml:space="preserve">Availability: Same Day, Weekend Available, Emergency Calls, After Hours</w:t>
      </w:r>
    </w:p>
    <w:p>
      <w:pPr>
        <w:pStyle w:val="ListParagraph"/>
        <w:numPr>
          <w:ilvl w:val="0"/>
          <w:numId w:val="2"/>
        </w:numPr>
        <w:spacing w:after="60" w:before="60"/>
      </w:pPr>
      <w:r>
        <w:rPr>
          <w:rFonts w:ascii="Arial" w:cs="Arial" w:eastAsia="Arial" w:hAnsi="Arial"/>
          <w:color w:val="1A1A2E"/>
          <w:sz w:val="22"/>
          <w:szCs w:val="22"/>
        </w:rPr>
        <w:t xml:space="preserve">Trait: ISI Certified Work, Brings Own Tools, Clean Work, Transparent Pricing, Safety Conscious, Explains Before Executing</w:t>
      </w:r>
    </w:p>
    <w:p>
      <w:pPr>
        <w:pStyle w:val="Heading3"/>
        <w:spacing w:after="80" w:before="240"/>
      </w:pPr>
      <w:r>
        <w:rPr>
          <w:rFonts w:ascii="Arial" w:cs="Arial" w:eastAsia="Arial" w:hAnsi="Arial"/>
          <w:b/>
          <w:bCs/>
          <w:color w:val="1A1A2E"/>
          <w:sz w:val="24"/>
          <w:szCs w:val="24"/>
        </w:rPr>
        <w:t xml:space="preserve">AC TECHNICIAN</w:t>
      </w:r>
    </w:p>
    <w:p>
      <w:pPr>
        <w:pStyle w:val="ListParagraph"/>
        <w:numPr>
          <w:ilvl w:val="0"/>
          <w:numId w:val="2"/>
        </w:numPr>
        <w:spacing w:after="60" w:before="60"/>
      </w:pPr>
      <w:r>
        <w:rPr>
          <w:rFonts w:ascii="Arial" w:cs="Arial" w:eastAsia="Arial" w:hAnsi="Arial"/>
          <w:color w:val="1A1A2E"/>
          <w:sz w:val="22"/>
          <w:szCs w:val="22"/>
        </w:rPr>
        <w:t xml:space="preserve">Skill: Gas Refill R22 / R32 / R410A, Deep Service and Cleaning, Filter and Coil Cleaning, Installation and Uninstallation Split and Window AC, PCB and Circuit Repair, Remote and Sensor Issues, Cooling Problem Diagnosis, AMC Annual Maintenance Contract</w:t>
      </w:r>
    </w:p>
    <w:p>
      <w:pPr>
        <w:pStyle w:val="ListParagraph"/>
        <w:numPr>
          <w:ilvl w:val="0"/>
          <w:numId w:val="2"/>
        </w:numPr>
        <w:spacing w:after="60" w:before="60"/>
      </w:pPr>
      <w:r>
        <w:rPr>
          <w:rFonts w:ascii="Arial" w:cs="Arial" w:eastAsia="Arial" w:hAnsi="Arial"/>
          <w:color w:val="1A1A2E"/>
          <w:sz w:val="22"/>
          <w:szCs w:val="22"/>
        </w:rPr>
        <w:t xml:space="preserve">Brand Expertise: Daikin, Voltas, LG, Samsung, Blue Star, Hitachi, Carrier, O General, Lloyd, Godrej</w:t>
      </w:r>
    </w:p>
    <w:p>
      <w:pPr>
        <w:pStyle w:val="ListParagraph"/>
        <w:numPr>
          <w:ilvl w:val="0"/>
          <w:numId w:val="2"/>
        </w:numPr>
        <w:spacing w:after="60" w:before="60"/>
      </w:pPr>
      <w:r>
        <w:rPr>
          <w:rFonts w:ascii="Arial" w:cs="Arial" w:eastAsia="Arial" w:hAnsi="Arial"/>
          <w:color w:val="1A1A2E"/>
          <w:sz w:val="22"/>
          <w:szCs w:val="22"/>
        </w:rPr>
        <w:t xml:space="preserve">Availability: Same Day, Weekend, Pre-Summer Season March to May</w:t>
      </w:r>
    </w:p>
    <w:p>
      <w:pPr>
        <w:pStyle w:val="ListParagraph"/>
        <w:numPr>
          <w:ilvl w:val="0"/>
          <w:numId w:val="2"/>
        </w:numPr>
        <w:spacing w:after="60" w:before="60"/>
      </w:pPr>
      <w:r>
        <w:rPr>
          <w:rFonts w:ascii="Arial" w:cs="Arial" w:eastAsia="Arial" w:hAnsi="Arial"/>
          <w:color w:val="1A1A2E"/>
          <w:sz w:val="22"/>
          <w:szCs w:val="22"/>
        </w:rPr>
        <w:t xml:space="preserve">Trait: Brings Own Tools and Gas Cylinder, Transparent Pricing, Gives AMC Options, Neat Installation Work</w:t>
      </w:r>
    </w:p>
    <w:p>
      <w:pPr>
        <w:pStyle w:val="Heading3"/>
        <w:spacing w:after="80" w:before="240"/>
      </w:pPr>
      <w:r>
        <w:rPr>
          <w:rFonts w:ascii="Arial" w:cs="Arial" w:eastAsia="Arial" w:hAnsi="Arial"/>
          <w:b/>
          <w:bCs/>
          <w:color w:val="1A1A2E"/>
          <w:sz w:val="24"/>
          <w:szCs w:val="24"/>
        </w:rPr>
        <w:t xml:space="preserve">CARPENTER</w:t>
      </w:r>
    </w:p>
    <w:p>
      <w:pPr>
        <w:pStyle w:val="ListParagraph"/>
        <w:numPr>
          <w:ilvl w:val="0"/>
          <w:numId w:val="2"/>
        </w:numPr>
        <w:spacing w:after="60" w:before="60"/>
      </w:pPr>
      <w:r>
        <w:rPr>
          <w:rFonts w:ascii="Arial" w:cs="Arial" w:eastAsia="Arial" w:hAnsi="Arial"/>
          <w:color w:val="1A1A2E"/>
          <w:sz w:val="22"/>
          <w:szCs w:val="22"/>
        </w:rPr>
        <w:t xml:space="preserve">Skill: Furniture Repair, Door and Frame Fix, Window and Shutter Fix, Lock and Hinge Repair, Custom Furniture Design and Build, Modular Kitchen Work, Wardrobe and Closet, False Ceiling Wood and PVC, Wooden Flooring, Wall Panelling, Bed Assembly and Repair, Sofa Frame Repair, Plywood and Laminate Work, Polishing and Finishing, Kids Room Furniture</w:t>
      </w:r>
    </w:p>
    <w:p>
      <w:pPr>
        <w:pStyle w:val="ListParagraph"/>
        <w:numPr>
          <w:ilvl w:val="0"/>
          <w:numId w:val="2"/>
        </w:numPr>
        <w:spacing w:after="60" w:before="60"/>
      </w:pPr>
      <w:r>
        <w:rPr>
          <w:rFonts w:ascii="Arial" w:cs="Arial" w:eastAsia="Arial" w:hAnsi="Arial"/>
          <w:color w:val="1A1A2E"/>
          <w:sz w:val="22"/>
          <w:szCs w:val="22"/>
        </w:rPr>
        <w:t xml:space="preserve">Availability: Weekend Available, Large Project Multi-Day, Same Day Minor Repairs</w:t>
      </w:r>
    </w:p>
    <w:p>
      <w:pPr>
        <w:pStyle w:val="ListParagraph"/>
        <w:numPr>
          <w:ilvl w:val="0"/>
          <w:numId w:val="2"/>
        </w:numPr>
        <w:spacing w:after="60" w:before="60"/>
      </w:pPr>
      <w:r>
        <w:rPr>
          <w:rFonts w:ascii="Arial" w:cs="Arial" w:eastAsia="Arial" w:hAnsi="Arial"/>
          <w:color w:val="1A1A2E"/>
          <w:sz w:val="22"/>
          <w:szCs w:val="22"/>
        </w:rPr>
        <w:t xml:space="preserve">Trait: Brings Own Tools, Clean Work Site, Transparent Pricing, Gives Estimate Before Starting, Quality Material Sourcing Help</w:t>
      </w:r>
    </w:p>
    <w:p>
      <w:pPr>
        <w:pStyle w:val="Heading3"/>
        <w:spacing w:after="80" w:before="240"/>
      </w:pPr>
      <w:r>
        <w:rPr>
          <w:rFonts w:ascii="Arial" w:cs="Arial" w:eastAsia="Arial" w:hAnsi="Arial"/>
          <w:b/>
          <w:bCs/>
          <w:color w:val="1A1A2E"/>
          <w:sz w:val="24"/>
          <w:szCs w:val="24"/>
        </w:rPr>
        <w:t xml:space="preserve">PAINTER</w:t>
      </w:r>
    </w:p>
    <w:p>
      <w:pPr>
        <w:pStyle w:val="ListParagraph"/>
        <w:numPr>
          <w:ilvl w:val="0"/>
          <w:numId w:val="2"/>
        </w:numPr>
        <w:spacing w:after="60" w:before="60"/>
      </w:pPr>
      <w:r>
        <w:rPr>
          <w:rFonts w:ascii="Arial" w:cs="Arial" w:eastAsia="Arial" w:hAnsi="Arial"/>
          <w:color w:val="1A1A2E"/>
          <w:sz w:val="22"/>
          <w:szCs w:val="22"/>
        </w:rPr>
        <w:t xml:space="preserve">Skill: Interior Full House and Single Room, Exterior and Facade, Waterproofing, Texture and Designer Finish, Asian Paints / Berger / Nerolac Certified, Enamel and Wood Polish, Wall Putty and Primer, Stencil Work, Wallpaper Installation, Epoxy Flooring, Touch Up and Patch Work</w:t>
      </w:r>
    </w:p>
    <w:p>
      <w:pPr>
        <w:pStyle w:val="ListParagraph"/>
        <w:numPr>
          <w:ilvl w:val="0"/>
          <w:numId w:val="2"/>
        </w:numPr>
        <w:spacing w:after="60" w:before="60"/>
      </w:pPr>
      <w:r>
        <w:rPr>
          <w:rFonts w:ascii="Arial" w:cs="Arial" w:eastAsia="Arial" w:hAnsi="Arial"/>
          <w:color w:val="1A1A2E"/>
          <w:sz w:val="22"/>
          <w:szCs w:val="22"/>
        </w:rPr>
        <w:t xml:space="preserve">Availability: Weekday Only, Weekend Available, Multi-Day Projects</w:t>
      </w:r>
    </w:p>
    <w:p>
      <w:pPr>
        <w:pStyle w:val="ListParagraph"/>
        <w:numPr>
          <w:ilvl w:val="0"/>
          <w:numId w:val="2"/>
        </w:numPr>
        <w:spacing w:after="60" w:before="60"/>
      </w:pPr>
      <w:r>
        <w:rPr>
          <w:rFonts w:ascii="Arial" w:cs="Arial" w:eastAsia="Arial" w:hAnsi="Arial"/>
          <w:color w:val="1A1A2E"/>
          <w:sz w:val="22"/>
          <w:szCs w:val="22"/>
        </w:rPr>
        <w:t xml:space="preserve">Trait: Clean and Tidy Work, Fast Dry Paint Preference, Furniture Covered and Protected, Transparent Pricing, Own Labour Team</w:t>
      </w:r>
    </w:p>
    <w:p>
      <w:pPr>
        <w:pStyle w:val="Heading3"/>
        <w:spacing w:after="80" w:before="240"/>
      </w:pPr>
      <w:r>
        <w:rPr>
          <w:rFonts w:ascii="Arial" w:cs="Arial" w:eastAsia="Arial" w:hAnsi="Arial"/>
          <w:b/>
          <w:bCs/>
          <w:color w:val="1A1A2E"/>
          <w:sz w:val="24"/>
          <w:szCs w:val="24"/>
        </w:rPr>
        <w:t xml:space="preserve">DRIVER</w:t>
      </w:r>
    </w:p>
    <w:p>
      <w:pPr>
        <w:pStyle w:val="ListParagraph"/>
        <w:numPr>
          <w:ilvl w:val="0"/>
          <w:numId w:val="2"/>
        </w:numPr>
        <w:spacing w:after="60" w:before="60"/>
      </w:pPr>
      <w:r>
        <w:rPr>
          <w:rFonts w:ascii="Arial" w:cs="Arial" w:eastAsia="Arial" w:hAnsi="Arial"/>
          <w:color w:val="1A1A2E"/>
          <w:sz w:val="22"/>
          <w:szCs w:val="22"/>
        </w:rPr>
        <w:t xml:space="preserve">Skill: School Drop and Pick, Office Commute, Airport Transfers, Outstation Trips, Local Errands, Ladies Special, Night Driving, Luxury Car Experience, Known City Routes Noida Delhi Gurgaon</w:t>
      </w:r>
    </w:p>
    <w:p>
      <w:pPr>
        <w:pStyle w:val="ListParagraph"/>
        <w:numPr>
          <w:ilvl w:val="0"/>
          <w:numId w:val="2"/>
        </w:numPr>
        <w:spacing w:after="60" w:before="60"/>
      </w:pPr>
      <w:r>
        <w:rPr>
          <w:rFonts w:ascii="Arial" w:cs="Arial" w:eastAsia="Arial" w:hAnsi="Arial"/>
          <w:color w:val="1A1A2E"/>
          <w:sz w:val="22"/>
          <w:szCs w:val="22"/>
        </w:rPr>
        <w:t xml:space="preserve">Availability: Morning Only, Full Day, Part Time, Night Available, Weekends, On-Call</w:t>
      </w:r>
    </w:p>
    <w:p>
      <w:pPr>
        <w:pStyle w:val="ListParagraph"/>
        <w:numPr>
          <w:ilvl w:val="0"/>
          <w:numId w:val="2"/>
        </w:numPr>
        <w:spacing w:after="60" w:before="60"/>
      </w:pPr>
      <w:r>
        <w:rPr>
          <w:rFonts w:ascii="Arial" w:cs="Arial" w:eastAsia="Arial" w:hAnsi="Arial"/>
          <w:color w:val="1A1A2E"/>
          <w:sz w:val="22"/>
          <w:szCs w:val="22"/>
        </w:rPr>
        <w:t xml:space="preserve">Trait: Valid License LMV, Clean Driving Record, Non-Drinker, Punctual, No Calls While Driving</w:t>
      </w:r>
    </w:p>
    <w:p>
      <w:pPr>
        <w:pStyle w:val="ListParagraph"/>
        <w:numPr>
          <w:ilvl w:val="0"/>
          <w:numId w:val="2"/>
        </w:numPr>
        <w:spacing w:after="60" w:before="60"/>
      </w:pPr>
      <w:r>
        <w:rPr>
          <w:rFonts w:ascii="Arial" w:cs="Arial" w:eastAsia="Arial" w:hAnsi="Arial"/>
          <w:color w:val="1A1A2E"/>
          <w:sz w:val="22"/>
          <w:szCs w:val="22"/>
        </w:rPr>
        <w:t xml:space="preserve">Compatibility: School Children Trusted, Senior Citizen Patient, Ladies Comfortable, Corporate Presentable</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TAG CONFIDENCE AND LIFECYCLE</w:t>
      </w:r>
    </w:p>
    <w:p>
      <w:pPr>
        <w:pStyle w:val="Heading2"/>
        <w:spacing w:after="120" w:before="320"/>
      </w:pPr>
      <w:r>
        <w:rPr>
          <w:rFonts w:ascii="Arial" w:cs="Arial" w:eastAsia="Arial" w:hAnsi="Arial"/>
          <w:b/>
          <w:bCs/>
          <w:color w:val="FF5B1F"/>
          <w:sz w:val="28"/>
          <w:szCs w:val="28"/>
        </w:rPr>
        <w:t xml:space="preserve">How Tags Get Added — Three Sources</w:t>
      </w:r>
    </w:p>
    <w:p>
      <w:pPr>
        <w:pStyle w:val="ListParagraph"/>
        <w:numPr>
          <w:ilvl w:val="0"/>
          <w:numId w:val="2"/>
        </w:numPr>
        <w:spacing w:after="60" w:before="60"/>
      </w:pPr>
      <w:r>
        <w:rPr>
          <w:rFonts w:ascii="Arial" w:cs="Arial" w:eastAsia="Arial" w:hAnsi="Arial"/>
          <w:color w:val="1A1A2E"/>
          <w:sz w:val="22"/>
          <w:szCs w:val="22"/>
        </w:rPr>
        <w:t xml:space="preserve">At submission — resident selects from visual tap checklist. Takes 15 seconds. Most natural moment.</w:t>
      </w:r>
    </w:p>
    <w:p>
      <w:pPr>
        <w:pStyle w:val="ListParagraph"/>
        <w:numPr>
          <w:ilvl w:val="0"/>
          <w:numId w:val="2"/>
        </w:numPr>
        <w:spacing w:after="60" w:before="60"/>
      </w:pPr>
      <w:r>
        <w:rPr>
          <w:rFonts w:ascii="Arial" w:cs="Arial" w:eastAsia="Arial" w:hAnsi="Arial"/>
          <w:color w:val="1A1A2E"/>
          <w:sz w:val="22"/>
          <w:szCs w:val="22"/>
        </w:rPr>
        <w:t xml:space="preserve">During review — resident confirms or adds tags alongside star rating. One tap per tag.</w:t>
      </w:r>
    </w:p>
    <w:p>
      <w:pPr>
        <w:pStyle w:val="ListParagraph"/>
        <w:numPr>
          <w:ilvl w:val="0"/>
          <w:numId w:val="2"/>
        </w:numPr>
        <w:spacing w:after="60" w:before="60"/>
      </w:pPr>
      <w:r>
        <w:rPr>
          <w:rFonts w:ascii="Arial" w:cs="Arial" w:eastAsia="Arial" w:hAnsi="Arial"/>
          <w:color w:val="1A1A2E"/>
          <w:sz w:val="22"/>
          <w:szCs w:val="22"/>
        </w:rPr>
        <w:t xml:space="preserve">System inference — keyword extraction from review text suggests tags to next reviewer for one-tap confirmation.</w:t>
      </w:r>
    </w:p>
    <w:p>
      <w:pPr>
        <w:pStyle w:val="Heading2"/>
        <w:spacing w:after="120" w:before="320"/>
      </w:pPr>
      <w:r>
        <w:rPr>
          <w:rFonts w:ascii="Arial" w:cs="Arial" w:eastAsia="Arial" w:hAnsi="Arial"/>
          <w:b/>
          <w:bCs/>
          <w:color w:val="FF5B1F"/>
          <w:sz w:val="28"/>
          <w:szCs w:val="28"/>
        </w:rPr>
        <w:t xml:space="preserve">Tag States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State</w:t>
            </w:r>
          </w:p>
        </w:tc>
        <w:tc>
          <w:tcPr>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Threshold</w:t>
            </w:r>
          </w:p>
        </w:tc>
        <w:tc>
          <w:tcPr>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Display</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Suggested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1 resident selected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Dimmed with ? indicator — not yet confirmed</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Confirmed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2 independent residents confirmed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Solid active tag — shown on card</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Strongly Confirmed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5 or more confirmations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Solid tag with filled confidence dot</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Contradicted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Counter-signals reduce confidence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Reverts to Suggested state</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Stale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Vendor inactive 90+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Shown with last confirmed date — preserved but flagged</w:t>
            </w:r>
          </w:p>
        </w:tc>
      </w:tr>
    </w:tbl>
    <w:p>
      <w:pPr>
        <w:spacing w:after="0" w:before="80"/>
      </w:pPr>
    </w:p>
    <w:p>
      <w:pPr>
        <w:pStyle w:val="Heading2"/>
        <w:spacing w:after="120" w:before="320"/>
      </w:pPr>
      <w:r>
        <w:rPr>
          <w:rFonts w:ascii="Arial" w:cs="Arial" w:eastAsia="Arial" w:hAnsi="Arial"/>
          <w:b/>
          <w:bCs/>
          <w:color w:val="FF5B1F"/>
          <w:sz w:val="28"/>
          <w:szCs w:val="28"/>
        </w:rPr>
        <w:t xml:space="preserve">Filter UX Design</w:t>
      </w:r>
    </w:p>
    <w:p>
      <w:pPr>
        <w:pStyle w:val="ListParagraph"/>
        <w:numPr>
          <w:ilvl w:val="0"/>
          <w:numId w:val="2"/>
        </w:numPr>
        <w:spacing w:after="60" w:before="60"/>
      </w:pPr>
      <w:r>
        <w:rPr>
          <w:rFonts w:ascii="Arial" w:cs="Arial" w:eastAsia="Arial" w:hAnsi="Arial"/>
          <w:color w:val="1A1A2E"/>
          <w:sz w:val="22"/>
          <w:szCs w:val="22"/>
        </w:rPr>
        <w:t xml:space="preserve">Category selected → context-sensitive tag row appears below category pills</w:t>
      </w:r>
    </w:p>
    <w:p>
      <w:pPr>
        <w:pStyle w:val="ListParagraph"/>
        <w:numPr>
          <w:ilvl w:val="0"/>
          <w:numId w:val="2"/>
        </w:numPr>
        <w:spacing w:after="60" w:before="60"/>
      </w:pPr>
      <w:r>
        <w:rPr>
          <w:rFonts w:ascii="Arial" w:cs="Arial" w:eastAsia="Arial" w:hAnsi="Arial"/>
          <w:color w:val="1A1A2E"/>
          <w:sz w:val="22"/>
          <w:szCs w:val="22"/>
        </w:rPr>
        <w:t xml:space="preserve">Cook selected → Cuisine tags first, then Dietary, then Availability</w:t>
      </w:r>
    </w:p>
    <w:p>
      <w:pPr>
        <w:pStyle w:val="ListParagraph"/>
        <w:numPr>
          <w:ilvl w:val="0"/>
          <w:numId w:val="2"/>
        </w:numPr>
        <w:spacing w:after="60" w:before="60"/>
      </w:pPr>
      <w:r>
        <w:rPr>
          <w:rFonts w:ascii="Arial" w:cs="Arial" w:eastAsia="Arial" w:hAnsi="Arial"/>
          <w:color w:val="1A1A2E"/>
          <w:sz w:val="22"/>
          <w:szCs w:val="22"/>
        </w:rPr>
        <w:t xml:space="preserve">Plumber selected → Service type first, then Urgency</w:t>
      </w:r>
    </w:p>
    <w:p>
      <w:pPr>
        <w:pStyle w:val="ListParagraph"/>
        <w:numPr>
          <w:ilvl w:val="0"/>
          <w:numId w:val="2"/>
        </w:numPr>
        <w:spacing w:after="60" w:before="60"/>
      </w:pPr>
      <w:r>
        <w:rPr>
          <w:rFonts w:ascii="Arial" w:cs="Arial" w:eastAsia="Arial" w:hAnsi="Arial"/>
          <w:color w:val="1A1A2E"/>
          <w:sz w:val="22"/>
          <w:szCs w:val="22"/>
        </w:rPr>
        <w:t xml:space="preserve">AC Tech selected → Brand row appears first, then Service type</w:t>
      </w:r>
    </w:p>
    <w:p>
      <w:pPr>
        <w:pStyle w:val="ListParagraph"/>
        <w:numPr>
          <w:ilvl w:val="0"/>
          <w:numId w:val="2"/>
        </w:numPr>
        <w:spacing w:after="60" w:before="60"/>
      </w:pPr>
      <w:r>
        <w:rPr>
          <w:rFonts w:ascii="Arial" w:cs="Arial" w:eastAsia="Arial" w:hAnsi="Arial"/>
          <w:color w:val="1A1A2E"/>
          <w:sz w:val="22"/>
          <w:szCs w:val="22"/>
        </w:rPr>
        <w:t xml:space="preserve">Multi-select — resident taps multiple tags, results narrow in real time</w:t>
      </w:r>
    </w:p>
    <w:p>
      <w:pPr>
        <w:pStyle w:val="ListParagraph"/>
        <w:numPr>
          <w:ilvl w:val="0"/>
          <w:numId w:val="2"/>
        </w:numPr>
        <w:spacing w:after="60" w:before="60"/>
      </w:pPr>
      <w:r>
        <w:rPr>
          <w:rFonts w:ascii="Arial" w:cs="Arial" w:eastAsia="Arial" w:hAnsi="Arial"/>
          <w:color w:val="1A1A2E"/>
          <w:sz w:val="22"/>
          <w:szCs w:val="22"/>
        </w:rPr>
        <w:t xml:space="preserve">Counter updates live: 3 cooks match</w:t>
      </w:r>
    </w:p>
    <w:p>
      <w:pPr>
        <w:pStyle w:val="ListParagraph"/>
        <w:numPr>
          <w:ilvl w:val="0"/>
          <w:numId w:val="2"/>
        </w:numPr>
        <w:spacing w:after="60" w:before="60"/>
      </w:pPr>
      <w:r>
        <w:rPr>
          <w:rFonts w:ascii="Arial" w:cs="Arial" w:eastAsia="Arial" w:hAnsi="Arial"/>
          <w:color w:val="1A1A2E"/>
          <w:sz w:val="22"/>
          <w:szCs w:val="22"/>
        </w:rPr>
        <w:t xml:space="preserve">Zero results — system relaxes one filter at a time and shows closest available</w:t>
      </w:r>
    </w:p>
    <w:p>
      <w:pPr>
        <w:pStyle w:val="ListParagraph"/>
        <w:numPr>
          <w:ilvl w:val="0"/>
          <w:numId w:val="2"/>
        </w:numPr>
        <w:spacing w:after="60" w:before="60"/>
      </w:pPr>
      <w:r>
        <w:rPr>
          <w:rFonts w:ascii="Arial" w:cs="Arial" w:eastAsia="Arial" w:hAnsi="Arial"/>
          <w:color w:val="1A1A2E"/>
          <w:sz w:val="22"/>
          <w:szCs w:val="22"/>
        </w:rPr>
        <w:t xml:space="preserve">Filter memory — last used filters per category remembered across visits</w:t>
      </w:r>
    </w:p>
    <w:p>
      <w:pPr>
        <w:pStyle w:val="ListParagraph"/>
        <w:numPr>
          <w:ilvl w:val="0"/>
          <w:numId w:val="2"/>
        </w:numPr>
        <w:spacing w:after="60" w:before="60"/>
      </w:pPr>
      <w:r>
        <w:rPr>
          <w:rFonts w:ascii="Arial" w:cs="Arial" w:eastAsia="Arial" w:hAnsi="Arial"/>
          <w:color w:val="1A1A2E"/>
          <w:sz w:val="22"/>
          <w:szCs w:val="22"/>
        </w:rPr>
        <w:t xml:space="preserve">Quick filter presets — most common tag combinations auto-generated from usage data</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PROFILE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FF5B1F" w:sz="16" w:space="0"/>
              <w:bottom w:val="none"/>
              <w:right w:val="none"/>
            </w:tcBorders>
            <w:shd w:fill="FFF7F4" w:val="clear"/>
            <w:tcMar>
              <w:top w:type="dxa" w:w="100"/>
              <w:left w:type="dxa" w:w="160"/>
              <w:bottom w:type="dxa" w:w="100"/>
              <w:right w:type="dxa" w:w="160"/>
            </w:tcMar>
          </w:tcPr>
          <w:p>
            <w:r>
              <w:rPr>
                <w:rFonts w:ascii="Arial" w:cs="Arial" w:eastAsia="Arial" w:hAnsi="Arial"/>
                <w:b/>
                <w:bCs/>
                <w:i/>
                <w:iCs/>
                <w:color w:val="1A1A2E"/>
                <w:sz w:val="24"/>
                <w:szCs w:val="24"/>
              </w:rPr>
              <w:t xml:space="preserve">The resident's job is minimal. The system works relentlessly to build the profile from every signal it receives.</w:t>
            </w:r>
          </w:p>
        </w:tc>
      </w:tr>
    </w:tbl>
    <w:p>
      <w:pPr>
        <w:spacing w:after="0" w:before="80"/>
      </w:pPr>
    </w:p>
    <w:p>
      <w:pPr>
        <w:pStyle w:val="Heading2"/>
        <w:spacing w:after="120" w:before="320"/>
      </w:pPr>
      <w:r>
        <w:rPr>
          <w:rFonts w:ascii="Arial" w:cs="Arial" w:eastAsia="Arial" w:hAnsi="Arial"/>
          <w:b/>
          <w:bCs/>
          <w:color w:val="FF5B1F"/>
          <w:sz w:val="28"/>
          <w:szCs w:val="28"/>
        </w:rPr>
        <w:t xml:space="preserve">At Submission — Resident Does Three Things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4"/>
              <w:left w:val="single" w:color="166534" w:sz="12"/>
              <w:bottom w:val="single" w:color="DDDDDD" w:sz="1"/>
              <w:right w:val="single" w:color="DDDDDD" w:sz="1"/>
            </w:tcBorders>
            <w:shd w:fill="F0FDF4" w:val="clear"/>
            <w:tcMar>
              <w:top w:type="dxa" w:w="120"/>
              <w:left w:type="dxa" w:w="160"/>
              <w:bottom w:type="dxa" w:w="120"/>
              <w:right w:type="dxa" w:w="160"/>
            </w:tcMar>
          </w:tcPr>
          <w:p>
            <w:pPr>
              <w:spacing w:after="80" w:before="0"/>
            </w:pPr>
            <w:r>
              <w:rPr>
                <w:rFonts w:ascii="Arial" w:cs="Arial" w:eastAsia="Arial" w:hAnsi="Arial"/>
                <w:b/>
                <w:bCs/>
                <w:color w:val="166534"/>
                <w:sz w:val="22"/>
                <w:szCs w:val="22"/>
              </w:rPr>
              <w:t xml:space="preserve">Minimum Submission Requirements</w:t>
            </w:r>
          </w:p>
          <w:p>
            <w:pPr>
              <w:spacing w:after="40" w:before="40"/>
            </w:pPr>
            <w:r>
              <w:rPr>
                <w:rFonts w:ascii="Arial" w:cs="Arial" w:eastAsia="Arial" w:hAnsi="Arial"/>
                <w:i w:val="false"/>
                <w:iCs w:val="false"/>
                <w:color w:val="1A1A2E"/>
                <w:sz w:val="21"/>
                <w:szCs w:val="21"/>
              </w:rPr>
              <w:t xml:space="preserve">1. Name, phone, category — mandatory, 20 seconds</w:t>
            </w:r>
          </w:p>
          <w:p>
            <w:pPr>
              <w:spacing w:after="40" w:before="40"/>
            </w:pPr>
            <w:r>
              <w:rPr>
                <w:rFonts w:ascii="Arial" w:cs="Arial" w:eastAsia="Arial" w:hAnsi="Arial"/>
                <w:i w:val="false"/>
                <w:iCs w:val="false"/>
                <w:color w:val="1A1A2E"/>
                <w:sz w:val="21"/>
                <w:szCs w:val="21"/>
              </w:rPr>
              <w:t xml:space="preserve">2. Photo — nudged at submission, required before public listing</w:t>
            </w:r>
          </w:p>
          <w:p>
            <w:pPr>
              <w:spacing w:after="40" w:before="40"/>
            </w:pPr>
            <w:r>
              <w:rPr>
                <w:rFonts w:ascii="Arial" w:cs="Arial" w:eastAsia="Arial" w:hAnsi="Arial"/>
                <w:i w:val="false"/>
                <w:iCs w:val="false"/>
                <w:color w:val="1A1A2E"/>
                <w:sz w:val="21"/>
                <w:szCs w:val="21"/>
              </w:rPr>
              <w:t xml:space="preserve">3. Two or three tags from visual checklist — tap to select</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Everything else is the system's job.</w:t>
            </w:r>
          </w:p>
        </w:tc>
      </w:tr>
    </w:tbl>
    <w:p>
      <w:pPr>
        <w:spacing w:after="0" w:before="80"/>
      </w:pPr>
    </w:p>
    <w:p>
      <w:pPr>
        <w:pStyle w:val="Heading2"/>
        <w:spacing w:after="120" w:before="320"/>
      </w:pPr>
      <w:r>
        <w:rPr>
          <w:rFonts w:ascii="Arial" w:cs="Arial" w:eastAsia="Arial" w:hAnsi="Arial"/>
          <w:b/>
          <w:bCs/>
          <w:color w:val="FF5B1F"/>
          <w:sz w:val="28"/>
          <w:szCs w:val="28"/>
        </w:rPr>
        <w:t xml:space="preserve">Eight Intelligence Steps — Run on Every Review</w:t>
      </w:r>
    </w:p>
    <w:p>
      <w:pPr>
        <w:pStyle w:val="Heading3"/>
        <w:spacing w:after="80" w:before="240"/>
      </w:pPr>
      <w:r>
        <w:rPr>
          <w:rFonts w:ascii="Arial" w:cs="Arial" w:eastAsia="Arial" w:hAnsi="Arial"/>
          <w:b/>
          <w:bCs/>
          <w:color w:val="1A1A2E"/>
          <w:sz w:val="24"/>
          <w:szCs w:val="24"/>
        </w:rPr>
        <w:t xml:space="preserve">Step 1 — Entity Extraction</w:t>
      </w:r>
    </w:p>
    <w:p>
      <w:pPr>
        <w:pStyle w:val="ListParagraph"/>
        <w:numPr>
          <w:ilvl w:val="0"/>
          <w:numId w:val="2"/>
        </w:numPr>
        <w:spacing w:after="60" w:before="60"/>
      </w:pPr>
      <w:r>
        <w:rPr>
          <w:rFonts w:ascii="Arial" w:cs="Arial" w:eastAsia="Arial" w:hAnsi="Arial"/>
          <w:color w:val="1A1A2E"/>
          <w:sz w:val="22"/>
          <w:szCs w:val="22"/>
        </w:rPr>
        <w:t xml:space="preserve">Every review text is scanned against predefined keyword dictionary for each category</w:t>
      </w:r>
    </w:p>
    <w:p>
      <w:pPr>
        <w:pStyle w:val="ListParagraph"/>
        <w:numPr>
          <w:ilvl w:val="0"/>
          <w:numId w:val="2"/>
        </w:numPr>
        <w:spacing w:after="60" w:before="60"/>
      </w:pPr>
      <w:r>
        <w:rPr>
          <w:rFonts w:ascii="Arial" w:cs="Arial" w:eastAsia="Arial" w:hAnsi="Arial"/>
          <w:color w:val="1A1A2E"/>
          <w:sz w:val="22"/>
          <w:szCs w:val="22"/>
        </w:rPr>
        <w:t xml:space="preserve">Keywords map directly to the tag library</w:t>
      </w:r>
    </w:p>
    <w:p>
      <w:pPr>
        <w:pStyle w:val="ListParagraph"/>
        <w:numPr>
          <w:ilvl w:val="0"/>
          <w:numId w:val="2"/>
        </w:numPr>
        <w:spacing w:after="60" w:before="60"/>
      </w:pPr>
      <w:r>
        <w:rPr>
          <w:rFonts w:ascii="Arial" w:cs="Arial" w:eastAsia="Arial" w:hAnsi="Arial"/>
          <w:color w:val="1A1A2E"/>
          <w:sz w:val="22"/>
          <w:szCs w:val="22"/>
        </w:rPr>
        <w:t xml:space="preserve">Example: 'amazing sambar and rasam' → South Indian cuisine tag signal</w:t>
      </w:r>
    </w:p>
    <w:p>
      <w:pPr>
        <w:pStyle w:val="ListParagraph"/>
        <w:numPr>
          <w:ilvl w:val="0"/>
          <w:numId w:val="2"/>
        </w:numPr>
        <w:spacing w:after="60" w:before="60"/>
      </w:pPr>
      <w:r>
        <w:rPr>
          <w:rFonts w:ascii="Arial" w:cs="Arial" w:eastAsia="Arial" w:hAnsi="Arial"/>
          <w:color w:val="1A1A2E"/>
          <w:sz w:val="22"/>
          <w:szCs w:val="22"/>
        </w:rPr>
        <w:t xml:space="preserve">Example: 'came on time, charged fairly' → Punctual trait + Transparent Pricing trait</w:t>
      </w:r>
    </w:p>
    <w:p>
      <w:pPr>
        <w:pStyle w:val="ListParagraph"/>
        <w:numPr>
          <w:ilvl w:val="0"/>
          <w:numId w:val="2"/>
        </w:numPr>
        <w:spacing w:after="60" w:before="60"/>
      </w:pPr>
      <w:r>
        <w:rPr>
          <w:rFonts w:ascii="Arial" w:cs="Arial" w:eastAsia="Arial" w:hAnsi="Arial"/>
          <w:color w:val="1A1A2E"/>
          <w:sz w:val="22"/>
          <w:szCs w:val="22"/>
        </w:rPr>
        <w:t xml:space="preserve">Example: 'fixed in 2 hours' → Response time signal extracted</w:t>
      </w:r>
    </w:p>
    <w:p>
      <w:pPr>
        <w:pStyle w:val="ListParagraph"/>
        <w:numPr>
          <w:ilvl w:val="0"/>
          <w:numId w:val="2"/>
        </w:numPr>
        <w:spacing w:after="60" w:before="60"/>
      </w:pPr>
      <w:r>
        <w:rPr>
          <w:rFonts w:ascii="Arial" w:cs="Arial" w:eastAsia="Arial" w:hAnsi="Arial"/>
          <w:color w:val="1A1A2E"/>
          <w:sz w:val="22"/>
          <w:szCs w:val="22"/>
        </w:rPr>
        <w:t xml:space="preserve">No AI needed at pilot stage — pure keyword matching against tag library</w:t>
      </w:r>
    </w:p>
    <w:p>
      <w:pPr>
        <w:pStyle w:val="Heading3"/>
        <w:spacing w:after="80" w:before="240"/>
      </w:pPr>
      <w:r>
        <w:rPr>
          <w:rFonts w:ascii="Arial" w:cs="Arial" w:eastAsia="Arial" w:hAnsi="Arial"/>
          <w:b/>
          <w:bCs/>
          <w:color w:val="1A1A2E"/>
          <w:sz w:val="24"/>
          <w:szCs w:val="24"/>
        </w:rPr>
        <w:t xml:space="preserve">Step 2 — Signal Confidence Update</w:t>
      </w:r>
    </w:p>
    <w:p>
      <w:pPr>
        <w:pStyle w:val="ListParagraph"/>
        <w:numPr>
          <w:ilvl w:val="0"/>
          <w:numId w:val="2"/>
        </w:numPr>
        <w:spacing w:after="60" w:before="60"/>
      </w:pPr>
      <w:r>
        <w:rPr>
          <w:rFonts w:ascii="Arial" w:cs="Arial" w:eastAsia="Arial" w:hAnsi="Arial"/>
          <w:color w:val="1A1A2E"/>
          <w:sz w:val="22"/>
          <w:szCs w:val="22"/>
        </w:rPr>
        <w:t xml:space="preserve">Each extracted signal increments confidence score for corresponding tag</w:t>
      </w:r>
    </w:p>
    <w:p>
      <w:pPr>
        <w:pStyle w:val="ListParagraph"/>
        <w:numPr>
          <w:ilvl w:val="0"/>
          <w:numId w:val="2"/>
        </w:numPr>
        <w:spacing w:after="60" w:before="60"/>
      </w:pPr>
      <w:r>
        <w:rPr>
          <w:rFonts w:ascii="Arial" w:cs="Arial" w:eastAsia="Arial" w:hAnsi="Arial"/>
          <w:color w:val="1A1A2E"/>
          <w:sz w:val="22"/>
          <w:szCs w:val="22"/>
        </w:rPr>
        <w:t xml:space="preserve">Tag invisible until two independent residents contribute to its confidence</w:t>
      </w:r>
    </w:p>
    <w:p>
      <w:pPr>
        <w:pStyle w:val="ListParagraph"/>
        <w:numPr>
          <w:ilvl w:val="0"/>
          <w:numId w:val="2"/>
        </w:numPr>
        <w:spacing w:after="60" w:before="60"/>
      </w:pPr>
      <w:r>
        <w:rPr>
          <w:rFonts w:ascii="Arial" w:cs="Arial" w:eastAsia="Arial" w:hAnsi="Arial"/>
          <w:color w:val="1A1A2E"/>
          <w:sz w:val="22"/>
          <w:szCs w:val="22"/>
        </w:rPr>
        <w:t xml:space="preserve">System builds confidence silently — tag surfaces only when ready</w:t>
      </w:r>
    </w:p>
    <w:p>
      <w:pPr>
        <w:pStyle w:val="ListParagraph"/>
        <w:numPr>
          <w:ilvl w:val="0"/>
          <w:numId w:val="2"/>
        </w:numPr>
        <w:spacing w:after="60" w:before="60"/>
      </w:pPr>
      <w:r>
        <w:rPr>
          <w:rFonts w:ascii="Arial" w:cs="Arial" w:eastAsia="Arial" w:hAnsi="Arial"/>
          <w:color w:val="1A1A2E"/>
          <w:sz w:val="22"/>
          <w:szCs w:val="22"/>
        </w:rPr>
        <w:t xml:space="preserve">A tag appearing for the first time already has credibility behind it</w:t>
      </w:r>
    </w:p>
    <w:p>
      <w:pPr>
        <w:pStyle w:val="Heading3"/>
        <w:spacing w:after="80" w:before="240"/>
      </w:pPr>
      <w:r>
        <w:rPr>
          <w:rFonts w:ascii="Arial" w:cs="Arial" w:eastAsia="Arial" w:hAnsi="Arial"/>
          <w:b/>
          <w:bCs/>
          <w:color w:val="1A1A2E"/>
          <w:sz w:val="24"/>
          <w:szCs w:val="24"/>
        </w:rPr>
        <w:t xml:space="preserve">Step 3 — Contradiction Detection</w:t>
      </w:r>
    </w:p>
    <w:p>
      <w:pPr>
        <w:pStyle w:val="ListParagraph"/>
        <w:numPr>
          <w:ilvl w:val="0"/>
          <w:numId w:val="2"/>
        </w:numPr>
        <w:spacing w:after="60" w:before="60"/>
      </w:pPr>
      <w:r>
        <w:rPr>
          <w:rFonts w:ascii="Arial" w:cs="Arial" w:eastAsia="Arial" w:hAnsi="Arial"/>
          <w:color w:val="1A1A2E"/>
          <w:sz w:val="22"/>
          <w:szCs w:val="22"/>
        </w:rPr>
        <w:t xml:space="preserve">Negative context around a tag reduces its confidence score</w:t>
      </w:r>
    </w:p>
    <w:p>
      <w:pPr>
        <w:pStyle w:val="ListParagraph"/>
        <w:numPr>
          <w:ilvl w:val="0"/>
          <w:numId w:val="2"/>
        </w:numPr>
        <w:spacing w:after="60" w:before="60"/>
      </w:pPr>
      <w:r>
        <w:rPr>
          <w:rFonts w:ascii="Arial" w:cs="Arial" w:eastAsia="Arial" w:hAnsi="Arial"/>
          <w:color w:val="1A1A2E"/>
          <w:sz w:val="22"/>
          <w:szCs w:val="22"/>
        </w:rPr>
        <w:t xml:space="preserve">Example: 'said she makes South Indian but nothing was authentic' → reduces South Indian tag confidence</w:t>
      </w:r>
    </w:p>
    <w:p>
      <w:pPr>
        <w:pStyle w:val="ListParagraph"/>
        <w:numPr>
          <w:ilvl w:val="0"/>
          <w:numId w:val="2"/>
        </w:numPr>
        <w:spacing w:after="60" w:before="60"/>
      </w:pPr>
      <w:r>
        <w:rPr>
          <w:rFonts w:ascii="Arial" w:cs="Arial" w:eastAsia="Arial" w:hAnsi="Arial"/>
          <w:color w:val="1A1A2E"/>
          <w:sz w:val="22"/>
          <w:szCs w:val="22"/>
        </w:rPr>
        <w:t xml:space="preserve">System challenges existing tags when contradictory evidence appears</w:t>
      </w:r>
    </w:p>
    <w:p>
      <w:pPr>
        <w:pStyle w:val="ListParagraph"/>
        <w:numPr>
          <w:ilvl w:val="0"/>
          <w:numId w:val="2"/>
        </w:numPr>
        <w:spacing w:after="60" w:before="60"/>
      </w:pPr>
      <w:r>
        <w:rPr>
          <w:rFonts w:ascii="Arial" w:cs="Arial" w:eastAsia="Arial" w:hAnsi="Arial"/>
          <w:color w:val="1A1A2E"/>
          <w:sz w:val="22"/>
          <w:szCs w:val="22"/>
        </w:rPr>
        <w:t xml:space="preserve">Tag reverts to Suggested state if confidence drops below threshold</w:t>
      </w:r>
    </w:p>
    <w:p>
      <w:pPr>
        <w:pStyle w:val="Heading3"/>
        <w:spacing w:after="80" w:before="240"/>
      </w:pPr>
      <w:r>
        <w:rPr>
          <w:rFonts w:ascii="Arial" w:cs="Arial" w:eastAsia="Arial" w:hAnsi="Arial"/>
          <w:b/>
          <w:bCs/>
          <w:color w:val="1A1A2E"/>
          <w:sz w:val="24"/>
          <w:szCs w:val="24"/>
        </w:rPr>
        <w:t xml:space="preserve">Step 4 — Temporal Analysis</w:t>
      </w:r>
    </w:p>
    <w:p>
      <w:pPr>
        <w:pStyle w:val="ListParagraph"/>
        <w:numPr>
          <w:ilvl w:val="0"/>
          <w:numId w:val="2"/>
        </w:numPr>
        <w:spacing w:after="60" w:before="60"/>
      </w:pPr>
      <w:r>
        <w:rPr>
          <w:rFonts w:ascii="Arial" w:cs="Arial" w:eastAsia="Arial" w:hAnsi="Arial"/>
          <w:color w:val="1A1A2E"/>
          <w:sz w:val="22"/>
          <w:szCs w:val="22"/>
        </w:rPr>
        <w:t xml:space="preserve">Time signals extracted from review text</w:t>
      </w:r>
    </w:p>
    <w:p>
      <w:pPr>
        <w:pStyle w:val="ListParagraph"/>
        <w:numPr>
          <w:ilvl w:val="0"/>
          <w:numId w:val="2"/>
        </w:numPr>
        <w:spacing w:after="60" w:before="60"/>
      </w:pPr>
      <w:r>
        <w:rPr>
          <w:rFonts w:ascii="Arial" w:cs="Arial" w:eastAsia="Arial" w:hAnsi="Arial"/>
          <w:color w:val="1A1A2E"/>
          <w:sz w:val="22"/>
          <w:szCs w:val="22"/>
        </w:rPr>
        <w:t xml:space="preserve">'Been with us 8 months' → tenure inference feeds longevity score</w:t>
      </w:r>
    </w:p>
    <w:p>
      <w:pPr>
        <w:pStyle w:val="ListParagraph"/>
        <w:numPr>
          <w:ilvl w:val="0"/>
          <w:numId w:val="2"/>
        </w:numPr>
        <w:spacing w:after="60" w:before="60"/>
      </w:pPr>
      <w:r>
        <w:rPr>
          <w:rFonts w:ascii="Arial" w:cs="Arial" w:eastAsia="Arial" w:hAnsi="Arial"/>
          <w:color w:val="1A1A2E"/>
          <w:sz w:val="22"/>
          <w:szCs w:val="22"/>
        </w:rPr>
        <w:t xml:space="preserve">'Called him last week' → recency signal</w:t>
      </w:r>
    </w:p>
    <w:p>
      <w:pPr>
        <w:pStyle w:val="ListParagraph"/>
        <w:numPr>
          <w:ilvl w:val="0"/>
          <w:numId w:val="2"/>
        </w:numPr>
        <w:spacing w:after="60" w:before="60"/>
      </w:pPr>
      <w:r>
        <w:rPr>
          <w:rFonts w:ascii="Arial" w:cs="Arial" w:eastAsia="Arial" w:hAnsi="Arial"/>
          <w:color w:val="1A1A2E"/>
          <w:sz w:val="22"/>
          <w:szCs w:val="22"/>
        </w:rPr>
        <w:t xml:space="preserve">'She comes every day for 2 years' → strongest possible tenure signal</w:t>
      </w:r>
    </w:p>
    <w:p>
      <w:pPr>
        <w:pStyle w:val="ListParagraph"/>
        <w:numPr>
          <w:ilvl w:val="0"/>
          <w:numId w:val="2"/>
        </w:numPr>
        <w:spacing w:after="60" w:before="60"/>
      </w:pPr>
      <w:r>
        <w:rPr>
          <w:rFonts w:ascii="Arial" w:cs="Arial" w:eastAsia="Arial" w:hAnsi="Arial"/>
          <w:color w:val="1A1A2E"/>
          <w:sz w:val="22"/>
          <w:szCs w:val="22"/>
        </w:rPr>
        <w:t xml:space="preserve">Feeds longevity and stability components of ranking score automatically</w:t>
      </w:r>
    </w:p>
    <w:p>
      <w:pPr>
        <w:pStyle w:val="Heading3"/>
        <w:spacing w:after="80" w:before="240"/>
      </w:pPr>
      <w:r>
        <w:rPr>
          <w:rFonts w:ascii="Arial" w:cs="Arial" w:eastAsia="Arial" w:hAnsi="Arial"/>
          <w:b/>
          <w:bCs/>
          <w:color w:val="1A1A2E"/>
          <w:sz w:val="24"/>
          <w:szCs w:val="24"/>
        </w:rPr>
        <w:t xml:space="preserve">Step 5 — Availability Inference from Hire Patterns</w:t>
      </w:r>
    </w:p>
    <w:p>
      <w:pPr>
        <w:pStyle w:val="ListParagraph"/>
        <w:numPr>
          <w:ilvl w:val="0"/>
          <w:numId w:val="2"/>
        </w:numPr>
        <w:spacing w:after="60" w:before="60"/>
      </w:pPr>
      <w:r>
        <w:rPr>
          <w:rFonts w:ascii="Arial" w:cs="Arial" w:eastAsia="Arial" w:hAnsi="Arial"/>
          <w:color w:val="1A1A2E"/>
          <w:sz w:val="22"/>
          <w:szCs w:val="22"/>
        </w:rPr>
        <w:t xml:space="preserve">Cross-references hire data from multiple flats</w:t>
      </w:r>
    </w:p>
    <w:p>
      <w:pPr>
        <w:pStyle w:val="ListParagraph"/>
        <w:numPr>
          <w:ilvl w:val="0"/>
          <w:numId w:val="2"/>
        </w:numPr>
        <w:spacing w:after="60" w:before="60"/>
      </w:pPr>
      <w:r>
        <w:rPr>
          <w:rFonts w:ascii="Arial" w:cs="Arial" w:eastAsia="Arial" w:hAnsi="Arial"/>
          <w:color w:val="1A1A2E"/>
          <w:sz w:val="22"/>
          <w:szCs w:val="22"/>
        </w:rPr>
        <w:t xml:space="preserve">Flat 304 employs cook 7-10am + Flat 506 employs same cook 11am-2pm → both morning and afternoon slots inferred taken</w:t>
      </w:r>
    </w:p>
    <w:p>
      <w:pPr>
        <w:pStyle w:val="ListParagraph"/>
        <w:numPr>
          <w:ilvl w:val="0"/>
          <w:numId w:val="2"/>
        </w:numPr>
        <w:spacing w:after="60" w:before="60"/>
      </w:pPr>
      <w:r>
        <w:rPr>
          <w:rFonts w:ascii="Arial" w:cs="Arial" w:eastAsia="Arial" w:hAnsi="Arial"/>
          <w:color w:val="1A1A2E"/>
          <w:sz w:val="22"/>
          <w:szCs w:val="22"/>
        </w:rPr>
        <w:t xml:space="preserve">Profile availability updates automatically — no form filled</w:t>
      </w:r>
    </w:p>
    <w:p>
      <w:pPr>
        <w:pStyle w:val="ListParagraph"/>
        <w:numPr>
          <w:ilvl w:val="0"/>
          <w:numId w:val="2"/>
        </w:numPr>
        <w:spacing w:after="60" w:before="60"/>
      </w:pPr>
      <w:r>
        <w:rPr>
          <w:rFonts w:ascii="Arial" w:cs="Arial" w:eastAsia="Arial" w:hAnsi="Arial"/>
          <w:color w:val="1A1A2E"/>
          <w:sz w:val="22"/>
          <w:szCs w:val="22"/>
        </w:rPr>
        <w:t xml:space="preserve">Unknown availability gets neutral score — absence of data is not unavailability</w:t>
      </w:r>
    </w:p>
    <w:p>
      <w:pPr>
        <w:pStyle w:val="Heading3"/>
        <w:spacing w:after="80" w:before="240"/>
      </w:pPr>
      <w:r>
        <w:rPr>
          <w:rFonts w:ascii="Arial" w:cs="Arial" w:eastAsia="Arial" w:hAnsi="Arial"/>
          <w:b/>
          <w:bCs/>
          <w:color w:val="1A1A2E"/>
          <w:sz w:val="24"/>
          <w:szCs w:val="24"/>
        </w:rPr>
        <w:t xml:space="preserve">Step 6 — Cross-Review Pattern Recognition</w:t>
      </w:r>
    </w:p>
    <w:p>
      <w:pPr>
        <w:pStyle w:val="ListParagraph"/>
        <w:numPr>
          <w:ilvl w:val="0"/>
          <w:numId w:val="2"/>
        </w:numPr>
        <w:spacing w:after="60" w:before="60"/>
      </w:pPr>
      <w:r>
        <w:rPr>
          <w:rFonts w:ascii="Arial" w:cs="Arial" w:eastAsia="Arial" w:hAnsi="Arial"/>
          <w:color w:val="1A1A2E"/>
          <w:sz w:val="22"/>
          <w:szCs w:val="22"/>
        </w:rPr>
        <w:t xml:space="preserve">Five reviews mentioning 'punctual' or 'on time' → Punctual trait tag assigned with high confidence</w:t>
      </w:r>
    </w:p>
    <w:p>
      <w:pPr>
        <w:pStyle w:val="ListParagraph"/>
        <w:numPr>
          <w:ilvl w:val="0"/>
          <w:numId w:val="2"/>
        </w:numPr>
        <w:spacing w:after="60" w:before="60"/>
      </w:pPr>
      <w:r>
        <w:rPr>
          <w:rFonts w:ascii="Arial" w:cs="Arial" w:eastAsia="Arial" w:hAnsi="Arial"/>
          <w:color w:val="1A1A2E"/>
          <w:sz w:val="22"/>
          <w:szCs w:val="22"/>
        </w:rPr>
        <w:t xml:space="preserve">Three reviews mentioning kids positively → Kids Friendly compatibility tag suggested</w:t>
      </w:r>
    </w:p>
    <w:p>
      <w:pPr>
        <w:pStyle w:val="ListParagraph"/>
        <w:numPr>
          <w:ilvl w:val="0"/>
          <w:numId w:val="2"/>
        </w:numPr>
        <w:spacing w:after="60" w:before="60"/>
      </w:pPr>
      <w:r>
        <w:rPr>
          <w:rFonts w:ascii="Arial" w:cs="Arial" w:eastAsia="Arial" w:hAnsi="Arial"/>
          <w:color w:val="1A1A2E"/>
          <w:sz w:val="22"/>
          <w:szCs w:val="22"/>
        </w:rPr>
        <w:t xml:space="preserve">Two reviews mentioning 'quiet' and 'non-disruptive' → WFH Households compatibility suggested</w:t>
      </w:r>
    </w:p>
    <w:p>
      <w:pPr>
        <w:pStyle w:val="ListParagraph"/>
        <w:numPr>
          <w:ilvl w:val="0"/>
          <w:numId w:val="2"/>
        </w:numPr>
        <w:spacing w:after="60" w:before="60"/>
      </w:pPr>
      <w:r>
        <w:rPr>
          <w:rFonts w:ascii="Arial" w:cs="Arial" w:eastAsia="Arial" w:hAnsi="Arial"/>
          <w:color w:val="1A1A2E"/>
          <w:sz w:val="22"/>
          <w:szCs w:val="22"/>
        </w:rPr>
        <w:t xml:space="preserve">Patterns across reviews are more reliable than any single data point</w:t>
      </w:r>
    </w:p>
    <w:p>
      <w:pPr>
        <w:pStyle w:val="Heading3"/>
        <w:spacing w:after="80" w:before="240"/>
      </w:pPr>
      <w:r>
        <w:rPr>
          <w:rFonts w:ascii="Arial" w:cs="Arial" w:eastAsia="Arial" w:hAnsi="Arial"/>
          <w:b/>
          <w:bCs/>
          <w:color w:val="1A1A2E"/>
          <w:sz w:val="24"/>
          <w:szCs w:val="24"/>
        </w:rPr>
        <w:t xml:space="preserve">Step 7 — Profile Completeness Score</w:t>
      </w:r>
    </w:p>
    <w:p>
      <w:pPr>
        <w:pStyle w:val="ListParagraph"/>
        <w:numPr>
          <w:ilvl w:val="0"/>
          <w:numId w:val="2"/>
        </w:numPr>
        <w:spacing w:after="60" w:before="60"/>
      </w:pPr>
      <w:r>
        <w:rPr>
          <w:rFonts w:ascii="Arial" w:cs="Arial" w:eastAsia="Arial" w:hAnsi="Arial"/>
          <w:color w:val="1A1A2E"/>
          <w:sz w:val="22"/>
          <w:szCs w:val="22"/>
        </w:rPr>
        <w:t xml:space="preserve">Every vendor profile has a hidden completeness score</w:t>
      </w:r>
    </w:p>
    <w:p>
      <w:pPr>
        <w:pStyle w:val="ListParagraph"/>
        <w:numPr>
          <w:ilvl w:val="0"/>
          <w:numId w:val="2"/>
        </w:numPr>
        <w:spacing w:after="60" w:before="60"/>
      </w:pPr>
      <w:r>
        <w:rPr>
          <w:rFonts w:ascii="Arial" w:cs="Arial" w:eastAsia="Arial" w:hAnsi="Arial"/>
          <w:color w:val="1A1A2E"/>
          <w:sz w:val="22"/>
          <w:szCs w:val="22"/>
        </w:rPr>
        <w:t xml:space="preserve">Tracks which fields are populated, inferred, or still unknown</w:t>
      </w:r>
    </w:p>
    <w:p>
      <w:pPr>
        <w:pStyle w:val="ListParagraph"/>
        <w:numPr>
          <w:ilvl w:val="0"/>
          <w:numId w:val="2"/>
        </w:numPr>
        <w:spacing w:after="60" w:before="60"/>
      </w:pPr>
      <w:r>
        <w:rPr>
          <w:rFonts w:ascii="Arial" w:cs="Arial" w:eastAsia="Arial" w:hAnsi="Arial"/>
          <w:color w:val="1A1A2E"/>
          <w:sz w:val="22"/>
          <w:szCs w:val="22"/>
        </w:rPr>
        <w:t xml:space="preserve">Photo + 5 confirmed skill tags + 3 trait tags + inferred availability + tenure = ~85% complete</w:t>
      </w:r>
    </w:p>
    <w:p>
      <w:pPr>
        <w:pStyle w:val="ListParagraph"/>
        <w:numPr>
          <w:ilvl w:val="0"/>
          <w:numId w:val="2"/>
        </w:numPr>
        <w:spacing w:after="60" w:before="60"/>
      </w:pPr>
      <w:r>
        <w:rPr>
          <w:rFonts w:ascii="Arial" w:cs="Arial" w:eastAsia="Arial" w:hAnsi="Arial"/>
          <w:color w:val="1A1A2E"/>
          <w:sz w:val="22"/>
          <w:szCs w:val="22"/>
        </w:rPr>
        <w:t xml:space="preserve">Name and phone only = ~10% complete</w:t>
      </w:r>
    </w:p>
    <w:p>
      <w:pPr>
        <w:pStyle w:val="ListParagraph"/>
        <w:numPr>
          <w:ilvl w:val="0"/>
          <w:numId w:val="2"/>
        </w:numPr>
        <w:spacing w:after="60" w:before="60"/>
      </w:pPr>
      <w:r>
        <w:rPr>
          <w:rFonts w:ascii="Arial" w:cs="Arial" w:eastAsia="Arial" w:hAnsi="Arial"/>
          <w:color w:val="1A1A2E"/>
          <w:sz w:val="22"/>
          <w:szCs w:val="22"/>
        </w:rPr>
        <w:t xml:space="preserve">Completeness score drives two things:</w:t>
      </w:r>
    </w:p>
    <w:p>
      <w:pPr>
        <w:pStyle w:val="ListParagraph"/>
        <w:numPr>
          <w:ilvl w:val="1"/>
          <w:numId w:val="2"/>
        </w:numPr>
        <w:spacing w:after="60" w:before="60"/>
      </w:pPr>
      <w:r>
        <w:rPr>
          <w:rFonts w:ascii="Arial" w:cs="Arial" w:eastAsia="Arial" w:hAnsi="Arial"/>
          <w:color w:val="1A1A2E"/>
          <w:sz w:val="22"/>
          <w:szCs w:val="22"/>
        </w:rPr>
        <w:t xml:space="preserve">Incomplete profiles rank lower in search — less information for residents to decide</w:t>
      </w:r>
    </w:p>
    <w:p>
      <w:pPr>
        <w:pStyle w:val="ListParagraph"/>
        <w:numPr>
          <w:ilvl w:val="1"/>
          <w:numId w:val="2"/>
        </w:numPr>
        <w:spacing w:after="60" w:before="60"/>
      </w:pPr>
      <w:r>
        <w:rPr>
          <w:rFonts w:ascii="Arial" w:cs="Arial" w:eastAsia="Arial" w:hAnsi="Arial"/>
          <w:color w:val="1A1A2E"/>
          <w:sz w:val="22"/>
          <w:szCs w:val="22"/>
        </w:rPr>
        <w:t xml:space="preserve">System knows exactly what is missing and asks for it at the most natural moment</w:t>
      </w:r>
    </w:p>
    <w:p>
      <w:pPr>
        <w:pStyle w:val="Heading3"/>
        <w:spacing w:after="80" w:before="240"/>
      </w:pPr>
      <w:r>
        <w:rPr>
          <w:rFonts w:ascii="Arial" w:cs="Arial" w:eastAsia="Arial" w:hAnsi="Arial"/>
          <w:b/>
          <w:bCs/>
          <w:color w:val="1A1A2E"/>
          <w:sz w:val="24"/>
          <w:szCs w:val="24"/>
        </w:rPr>
        <w:t xml:space="preserve">Step 8 — The Profile Summary (Most Powerful Feature)</w:t>
      </w:r>
    </w:p>
    <w:p>
      <w:pPr>
        <w:spacing w:after="80" w:before="80"/>
      </w:pPr>
      <w:r>
        <w:rPr>
          <w:rFonts w:ascii="Arial" w:cs="Arial" w:eastAsia="Arial" w:hAnsi="Arial"/>
          <w:b w:val="false"/>
          <w:bCs w:val="false"/>
          <w:i w:val="false"/>
          <w:iCs w:val="false"/>
          <w:color w:val="1A1A2E"/>
          <w:sz w:val="22"/>
          <w:szCs w:val="22"/>
        </w:rPr>
        <w:t xml:space="preserve">When a resident opens a vendor's full profile, instead of a list of tags and pile of reviews, they see a single paragraph synthesised by the system from all available signals.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1B6" w:sz="4"/>
              <w:left w:val="single" w:color="5B21B6" w:sz="12"/>
              <w:bottom w:val="single" w:color="DDDDDD" w:sz="1"/>
              <w:right w:val="single" w:color="DDDDDD" w:sz="1"/>
            </w:tcBorders>
            <w:shd w:fill="F5F3FF" w:val="clear"/>
            <w:tcMar>
              <w:top w:type="dxa" w:w="120"/>
              <w:left w:type="dxa" w:w="160"/>
              <w:bottom w:type="dxa" w:w="120"/>
              <w:right w:type="dxa" w:w="160"/>
            </w:tcMar>
          </w:tcPr>
          <w:p>
            <w:pPr>
              <w:spacing w:after="80" w:before="0"/>
            </w:pPr>
            <w:r>
              <w:rPr>
                <w:rFonts w:ascii="Arial" w:cs="Arial" w:eastAsia="Arial" w:hAnsi="Arial"/>
                <w:b/>
                <w:bCs/>
                <w:color w:val="5B21B6"/>
                <w:sz w:val="22"/>
                <w:szCs w:val="22"/>
              </w:rPr>
              <w:t xml:space="preserve">Example Profile Summary — Anita Didi</w:t>
            </w:r>
          </w:p>
          <w:p>
            <w:pPr>
              <w:spacing w:after="40" w:before="40"/>
            </w:pPr>
            <w:r>
              <w:rPr>
                <w:rFonts w:ascii="Arial" w:cs="Arial" w:eastAsia="Arial" w:hAnsi="Arial"/>
                <w:i/>
                <w:iCs/>
                <w:color w:val="1A1A2E"/>
                <w:sz w:val="21"/>
                <w:szCs w:val="21"/>
              </w:rPr>
              <w:t xml:space="preserve">"Anita has been working in Lotus Zing for over 14 months and is currently employed by 7 households.</w:t>
            </w:r>
          </w:p>
          <w:p>
            <w:pPr>
              <w:spacing w:after="40" w:before="40"/>
            </w:pPr>
            <w:r>
              <w:rPr>
                <w:rFonts w:ascii="Arial" w:cs="Arial" w:eastAsia="Arial" w:hAnsi="Arial"/>
                <w:i w:val="false"/>
                <w:iCs w:val="false"/>
                <w:color w:val="1A1A2E"/>
                <w:sz w:val="21"/>
                <w:szCs w:val="21"/>
              </w:rPr>
              <w:t xml:space="preserve">She specialises in South Indian and North Indian cooking and is known for clean kitchen habits</w:t>
            </w:r>
          </w:p>
          <w:p>
            <w:pPr>
              <w:spacing w:after="40" w:before="40"/>
            </w:pPr>
            <w:r>
              <w:rPr>
                <w:rFonts w:ascii="Arial" w:cs="Arial" w:eastAsia="Arial" w:hAnsi="Arial"/>
                <w:i w:val="false"/>
                <w:iCs w:val="false"/>
                <w:color w:val="1A1A2E"/>
                <w:sz w:val="21"/>
                <w:szCs w:val="21"/>
              </w:rPr>
              <w:t xml:space="preserve">and consistent quality. Residents particularly highlight her punctuality and her ability to manage</w:t>
            </w:r>
          </w:p>
          <w:p>
            <w:pPr>
              <w:spacing w:after="40" w:before="40"/>
            </w:pPr>
            <w:r>
              <w:rPr>
                <w:rFonts w:ascii="Arial" w:cs="Arial" w:eastAsia="Arial" w:hAnsi="Arial"/>
                <w:i w:val="false"/>
                <w:iCs w:val="false"/>
                <w:color w:val="1A1A2E"/>
                <w:sz w:val="21"/>
                <w:szCs w:val="21"/>
              </w:rPr>
              <w:t xml:space="preserve">kitchens independently. She works morning slots and appears to be at full capacity."</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Every sentence derived from real signals:</w:t>
            </w:r>
          </w:p>
          <w:p>
            <w:pPr>
              <w:spacing w:after="40" w:before="40"/>
            </w:pPr>
            <w:r>
              <w:rPr>
                <w:rFonts w:ascii="Arial" w:cs="Arial" w:eastAsia="Arial" w:hAnsi="Arial"/>
                <w:i w:val="false"/>
                <w:iCs w:val="false"/>
                <w:color w:val="1A1A2E"/>
                <w:sz w:val="21"/>
                <w:szCs w:val="21"/>
              </w:rPr>
              <w:t xml:space="preserve">— 14 months from hire data and tenure inference</w:t>
            </w:r>
          </w:p>
          <w:p>
            <w:pPr>
              <w:spacing w:after="40" w:before="40"/>
            </w:pPr>
            <w:r>
              <w:rPr>
                <w:rFonts w:ascii="Arial" w:cs="Arial" w:eastAsia="Arial" w:hAnsi="Arial"/>
                <w:i w:val="false"/>
                <w:iCs w:val="false"/>
                <w:color w:val="1A1A2E"/>
                <w:sz w:val="21"/>
                <w:szCs w:val="21"/>
              </w:rPr>
              <w:t xml:space="preserve">— 7 households from active household counter</w:t>
            </w:r>
          </w:p>
          <w:p>
            <w:pPr>
              <w:spacing w:after="40" w:before="40"/>
            </w:pPr>
            <w:r>
              <w:rPr>
                <w:rFonts w:ascii="Arial" w:cs="Arial" w:eastAsia="Arial" w:hAnsi="Arial"/>
                <w:i w:val="false"/>
                <w:iCs w:val="false"/>
                <w:color w:val="1A1A2E"/>
                <w:sz w:val="21"/>
                <w:szCs w:val="21"/>
              </w:rPr>
              <w:t xml:space="preserve">— Cuisine from review keyword extraction</w:t>
            </w:r>
          </w:p>
          <w:p>
            <w:pPr>
              <w:spacing w:after="40" w:before="40"/>
            </w:pPr>
            <w:r>
              <w:rPr>
                <w:rFonts w:ascii="Arial" w:cs="Arial" w:eastAsia="Arial" w:hAnsi="Arial"/>
                <w:i w:val="false"/>
                <w:iCs w:val="false"/>
                <w:color w:val="1A1A2E"/>
                <w:sz w:val="21"/>
                <w:szCs w:val="21"/>
              </w:rPr>
              <w:t xml:space="preserve">— Trait tags from cross-review pattern recognition</w:t>
            </w:r>
          </w:p>
          <w:p>
            <w:pPr>
              <w:spacing w:after="40" w:before="40"/>
            </w:pPr>
            <w:r>
              <w:rPr>
                <w:rFonts w:ascii="Arial" w:cs="Arial" w:eastAsia="Arial" w:hAnsi="Arial"/>
                <w:i w:val="false"/>
                <w:iCs w:val="false"/>
                <w:color w:val="1A1A2E"/>
                <w:sz w:val="21"/>
                <w:szCs w:val="21"/>
              </w:rPr>
              <w:t xml:space="preserve">— Capacity from availability inference</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Nothing invented. Everything cited from community data.</w:t>
            </w:r>
          </w:p>
          <w:p>
            <w:pPr>
              <w:spacing w:after="40" w:before="40"/>
            </w:pPr>
            <w:r>
              <w:rPr>
                <w:rFonts w:ascii="Arial" w:cs="Arial" w:eastAsia="Arial" w:hAnsi="Arial"/>
                <w:i w:val="false"/>
                <w:iCs w:val="false"/>
                <w:color w:val="1A1A2E"/>
                <w:sz w:val="21"/>
                <w:szCs w:val="21"/>
              </w:rPr>
              <w:t xml:space="preserve">Summary rewrites itself automatically as new signals come in.</w:t>
            </w:r>
          </w:p>
        </w:tc>
      </w:tr>
    </w:tbl>
    <w:p>
      <w:pPr>
        <w:spacing w:after="0" w:before="80"/>
      </w:pPr>
    </w:p>
    <w:p>
      <w:pPr>
        <w:spacing w:after="80" w:before="80"/>
      </w:pPr>
      <w:r>
        <w:rPr>
          <w:rFonts w:ascii="Arial" w:cs="Arial" w:eastAsia="Arial" w:hAnsi="Arial"/>
          <w:b/>
          <w:bCs/>
          <w:i w:val="false"/>
          <w:iCs w:val="false"/>
          <w:color w:val="1A1A2E"/>
          <w:sz w:val="22"/>
          <w:szCs w:val="22"/>
        </w:rPr>
        <w:t xml:space="preserve">Profile evolution over time:</w:t>
      </w:r>
    </w:p>
    <w:p>
      <w:pPr>
        <w:pStyle w:val="ListParagraph"/>
        <w:numPr>
          <w:ilvl w:val="0"/>
          <w:numId w:val="2"/>
        </w:numPr>
        <w:spacing w:after="60" w:before="60"/>
      </w:pPr>
      <w:r>
        <w:rPr>
          <w:rFonts w:ascii="Arial" w:cs="Arial" w:eastAsia="Arial" w:hAnsi="Arial"/>
          <w:color w:val="1A1A2E"/>
          <w:sz w:val="22"/>
          <w:szCs w:val="22"/>
        </w:rPr>
        <w:t xml:space="preserve">Month 1 — Sparse. Name, photo, one or two tags, one review. Summary minimal.</w:t>
      </w:r>
    </w:p>
    <w:p>
      <w:pPr>
        <w:pStyle w:val="ListParagraph"/>
        <w:numPr>
          <w:ilvl w:val="0"/>
          <w:numId w:val="2"/>
        </w:numPr>
        <w:spacing w:after="60" w:before="60"/>
      </w:pPr>
      <w:r>
        <w:rPr>
          <w:rFonts w:ascii="Arial" w:cs="Arial" w:eastAsia="Arial" w:hAnsi="Arial"/>
          <w:color w:val="1A1A2E"/>
          <w:sz w:val="22"/>
          <w:szCs w:val="22"/>
        </w:rPr>
        <w:t xml:space="preserve">Month 3 — Four or five reviews. Cuisine tags, two trait tags, tenure inference. Summary is one sentence.</w:t>
      </w:r>
    </w:p>
    <w:p>
      <w:pPr>
        <w:pStyle w:val="ListParagraph"/>
        <w:numPr>
          <w:ilvl w:val="0"/>
          <w:numId w:val="2"/>
        </w:numPr>
        <w:spacing w:after="60" w:before="60"/>
      </w:pPr>
      <w:r>
        <w:rPr>
          <w:rFonts w:ascii="Arial" w:cs="Arial" w:eastAsia="Arial" w:hAnsi="Arial"/>
          <w:color w:val="1A1A2E"/>
          <w:sz w:val="22"/>
          <w:szCs w:val="22"/>
        </w:rPr>
        <w:t xml:space="preserve">Month 6 — Eight reviews across four flats. Availability inferred. Veteran badge earned. Full paragraph.</w:t>
      </w:r>
    </w:p>
    <w:p>
      <w:pPr>
        <w:pStyle w:val="ListParagraph"/>
        <w:numPr>
          <w:ilvl w:val="0"/>
          <w:numId w:val="2"/>
        </w:numPr>
        <w:spacing w:after="60" w:before="60"/>
      </w:pPr>
      <w:r>
        <w:rPr>
          <w:rFonts w:ascii="Arial" w:cs="Arial" w:eastAsia="Arial" w:hAnsi="Arial"/>
          <w:color w:val="1A1A2E"/>
          <w:sz w:val="22"/>
          <w:szCs w:val="22"/>
        </w:rPr>
        <w:t xml:space="preserve">Month 12 — Rich complete profile. Every tag confirmed by multiple residents. Reads like a trusted community reference. Vendor has never filled a single form.</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AVAILABILITY SYSTEM</w:t>
      </w:r>
    </w:p>
    <w:p>
      <w:pPr>
        <w:pStyle w:val="Heading2"/>
        <w:spacing w:after="120" w:before="320"/>
      </w:pPr>
      <w:r>
        <w:rPr>
          <w:rFonts w:ascii="Arial" w:cs="Arial" w:eastAsia="Arial" w:hAnsi="Arial"/>
          <w:b/>
          <w:bCs/>
          <w:color w:val="FF5B1F"/>
          <w:sz w:val="28"/>
          <w:szCs w:val="28"/>
        </w:rPr>
        <w:t xml:space="preserve">Collected at Submission — Three Questions</w:t>
      </w:r>
    </w:p>
    <w:p>
      <w:pPr>
        <w:spacing w:after="80" w:before="80"/>
      </w:pPr>
      <w:r>
        <w:rPr>
          <w:rFonts w:ascii="Arial" w:cs="Arial" w:eastAsia="Arial" w:hAnsi="Arial"/>
          <w:b w:val="false"/>
          <w:bCs w:val="false"/>
          <w:i w:val="false"/>
          <w:iCs w:val="false"/>
          <w:color w:val="1A1A2E"/>
          <w:sz w:val="22"/>
          <w:szCs w:val="22"/>
        </w:rPr>
        <w:t xml:space="preserve">The submitting resident knows the vendor's availability firsthand. Ask at the most natural moment — during submission.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4"/>
              <w:left w:val="single" w:color="1E40AF" w:sz="12"/>
              <w:bottom w:val="single" w:color="DDDDDD" w:sz="1"/>
              <w:right w:val="single" w:color="DDDDDD" w:sz="1"/>
            </w:tcBorders>
            <w:shd w:fill="EFF6FF" w:val="clear"/>
            <w:tcMar>
              <w:top w:type="dxa" w:w="120"/>
              <w:left w:type="dxa" w:w="160"/>
              <w:bottom w:type="dxa" w:w="120"/>
              <w:right w:type="dxa" w:w="160"/>
            </w:tcMar>
          </w:tcPr>
          <w:p>
            <w:pPr>
              <w:spacing w:after="80" w:before="0"/>
            </w:pPr>
            <w:r>
              <w:rPr>
                <w:rFonts w:ascii="Arial" w:cs="Arial" w:eastAsia="Arial" w:hAnsi="Arial"/>
                <w:b/>
                <w:bCs/>
                <w:color w:val="1E40AF"/>
                <w:sz w:val="22"/>
                <w:szCs w:val="22"/>
              </w:rPr>
              <w:t xml:space="preserve">Availability Questions at Submission</w:t>
            </w:r>
          </w:p>
          <w:p>
            <w:pPr>
              <w:spacing w:after="40" w:before="40"/>
            </w:pPr>
            <w:r>
              <w:rPr>
                <w:rFonts w:ascii="Arial" w:cs="Arial" w:eastAsia="Arial" w:hAnsi="Arial"/>
                <w:i w:val="false"/>
                <w:iCs w:val="false"/>
                <w:color w:val="1A1A2E"/>
                <w:sz w:val="21"/>
                <w:szCs w:val="21"/>
              </w:rPr>
              <w:t xml:space="preserve">Q1: How often do they work with you?</w:t>
            </w:r>
          </w:p>
          <w:p>
            <w:pPr>
              <w:spacing w:after="40" w:before="40"/>
            </w:pPr>
            <w:r>
              <w:rPr>
                <w:rFonts w:ascii="Arial" w:cs="Arial" w:eastAsia="Arial" w:hAnsi="Arial"/>
                <w:i w:val="false"/>
                <w:iCs w:val="false"/>
                <w:color w:val="1A1A2E"/>
                <w:sz w:val="21"/>
                <w:szCs w:val="21"/>
              </w:rPr>
              <w:t xml:space="preserve">→ Daily / Alternate Days / Weekly / On-Call / One-Time</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Q2: Which time slot?</w:t>
            </w:r>
          </w:p>
          <w:p>
            <w:pPr>
              <w:spacing w:after="40" w:before="40"/>
            </w:pPr>
            <w:r>
              <w:rPr>
                <w:rFonts w:ascii="Arial" w:cs="Arial" w:eastAsia="Arial" w:hAnsi="Arial"/>
                <w:i w:val="false"/>
                <w:iCs w:val="false"/>
                <w:color w:val="1A1A2E"/>
                <w:sz w:val="21"/>
                <w:szCs w:val="21"/>
              </w:rPr>
              <w:t xml:space="preserve">→ Early Morning 6-9am / Morning 9am-12pm / Afternoon 12-3pm / Evening 4-8pm / Full Day / Flexible</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Q3: Is this their primary work or do they take multiple households?</w:t>
            </w:r>
          </w:p>
          <w:p>
            <w:pPr>
              <w:spacing w:after="40" w:before="40"/>
            </w:pPr>
            <w:r>
              <w:rPr>
                <w:rFonts w:ascii="Arial" w:cs="Arial" w:eastAsia="Arial" w:hAnsi="Arial"/>
                <w:i w:val="false"/>
                <w:iCs w:val="false"/>
                <w:color w:val="1A1A2E"/>
                <w:sz w:val="21"/>
                <w:szCs w:val="21"/>
              </w:rPr>
              <w:t xml:space="preserve">→ Only us / Takes 2-3 households / Takes many households / Not sure</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Three questions. Visual tap-based answers. Takes 15 seconds.</w:t>
            </w:r>
          </w:p>
          <w:p>
            <w:pPr>
              <w:spacing w:after="40" w:before="40"/>
            </w:pPr>
            <w:r>
              <w:rPr>
                <w:rFonts w:ascii="Arial" w:cs="Arial" w:eastAsia="Arial" w:hAnsi="Arial"/>
                <w:i w:val="false"/>
                <w:iCs w:val="false"/>
                <w:color w:val="1A1A2E"/>
                <w:sz w:val="21"/>
                <w:szCs w:val="21"/>
              </w:rPr>
              <w:t xml:space="preserve">When a second resident confirms employment, they answer the same questions.</w:t>
            </w:r>
          </w:p>
          <w:p>
            <w:pPr>
              <w:spacing w:after="40" w:before="40"/>
            </w:pPr>
            <w:r>
              <w:rPr>
                <w:rFonts w:ascii="Arial" w:cs="Arial" w:eastAsia="Arial" w:hAnsi="Arial"/>
                <w:i w:val="false"/>
                <w:iCs w:val="false"/>
                <w:color w:val="1A1A2E"/>
                <w:sz w:val="21"/>
                <w:szCs w:val="21"/>
              </w:rPr>
              <w:t xml:space="preserve">System cross-references and builds more complete picture from multiple data points.</w:t>
            </w:r>
          </w:p>
        </w:tc>
      </w:tr>
    </w:tbl>
    <w:p>
      <w:pPr>
        <w:spacing w:after="0" w:before="80"/>
      </w:pPr>
    </w:p>
    <w:p>
      <w:pPr>
        <w:pStyle w:val="Heading2"/>
        <w:spacing w:after="120" w:before="320"/>
      </w:pPr>
      <w:r>
        <w:rPr>
          <w:rFonts w:ascii="Arial" w:cs="Arial" w:eastAsia="Arial" w:hAnsi="Arial"/>
          <w:b/>
          <w:bCs/>
          <w:color w:val="FF5B1F"/>
          <w:sz w:val="28"/>
          <w:szCs w:val="28"/>
        </w:rPr>
        <w:t xml:space="preserve">Availability Inference Logic</w:t>
      </w:r>
    </w:p>
    <w:p>
      <w:pPr>
        <w:pStyle w:val="ListParagraph"/>
        <w:numPr>
          <w:ilvl w:val="0"/>
          <w:numId w:val="2"/>
        </w:numPr>
        <w:spacing w:after="60" w:before="60"/>
      </w:pPr>
      <w:r>
        <w:rPr>
          <w:rFonts w:ascii="Arial" w:cs="Arial" w:eastAsia="Arial" w:hAnsi="Arial"/>
          <w:color w:val="1A1A2E"/>
          <w:sz w:val="22"/>
          <w:szCs w:val="22"/>
        </w:rPr>
        <w:t xml:space="preserve">Multiple flats reporting different time slots → all reported slots inferred as taken</w:t>
      </w:r>
    </w:p>
    <w:p>
      <w:pPr>
        <w:pStyle w:val="ListParagraph"/>
        <w:numPr>
          <w:ilvl w:val="0"/>
          <w:numId w:val="2"/>
        </w:numPr>
        <w:spacing w:after="60" w:before="60"/>
      </w:pPr>
      <w:r>
        <w:rPr>
          <w:rFonts w:ascii="Arial" w:cs="Arial" w:eastAsia="Arial" w:hAnsi="Arial"/>
          <w:color w:val="1A1A2E"/>
          <w:sz w:val="22"/>
          <w:szCs w:val="22"/>
        </w:rPr>
        <w:t xml:space="preserve">Flat reports vendor works only with them → availability inference limited, marked uncertain</w:t>
      </w:r>
    </w:p>
    <w:p>
      <w:pPr>
        <w:pStyle w:val="ListParagraph"/>
        <w:numPr>
          <w:ilvl w:val="0"/>
          <w:numId w:val="2"/>
        </w:numPr>
        <w:spacing w:after="60" w:before="60"/>
      </w:pPr>
      <w:r>
        <w:rPr>
          <w:rFonts w:ascii="Arial" w:cs="Arial" w:eastAsia="Arial" w:hAnsi="Arial"/>
          <w:color w:val="1A1A2E"/>
          <w:sz w:val="22"/>
          <w:szCs w:val="22"/>
        </w:rPr>
        <w:t xml:space="preserve">Flat reports vendor takes many households → slots likely split, system tracks known slots</w:t>
      </w:r>
    </w:p>
    <w:p>
      <w:pPr>
        <w:pStyle w:val="ListParagraph"/>
        <w:numPr>
          <w:ilvl w:val="0"/>
          <w:numId w:val="2"/>
        </w:numPr>
        <w:spacing w:after="60" w:before="60"/>
      </w:pPr>
      <w:r>
        <w:rPr>
          <w:rFonts w:ascii="Arial" w:cs="Arial" w:eastAsia="Arial" w:hAnsi="Arial"/>
          <w:color w:val="1A1A2E"/>
          <w:sz w:val="22"/>
          <w:szCs w:val="22"/>
        </w:rPr>
        <w:t xml:space="preserve">Unknown availability → neutral score, not zero — shown as Availability Unknown on card</w:t>
      </w:r>
    </w:p>
    <w:p>
      <w:pPr>
        <w:pStyle w:val="ListParagraph"/>
        <w:numPr>
          <w:ilvl w:val="0"/>
          <w:numId w:val="2"/>
        </w:numPr>
        <w:spacing w:after="60" w:before="60"/>
      </w:pPr>
      <w:r>
        <w:rPr>
          <w:rFonts w:ascii="Arial" w:cs="Arial" w:eastAsia="Arial" w:hAnsi="Arial"/>
          <w:color w:val="1A1A2E"/>
          <w:sz w:val="22"/>
          <w:szCs w:val="22"/>
        </w:rPr>
        <w:t xml:space="preserve">Availability data reconfirmed at 90-day reconfirmation cycle alongside household status</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CAPACITY INDICATOR AND CONTACT BUTTONS</w:t>
      </w:r>
    </w:p>
    <w:p>
      <w:pPr>
        <w:pStyle w:val="Heading2"/>
        <w:spacing w:after="120" w:before="320"/>
      </w:pPr>
      <w:r>
        <w:rPr>
          <w:rFonts w:ascii="Arial" w:cs="Arial" w:eastAsia="Arial" w:hAnsi="Arial"/>
          <w:b/>
          <w:bCs/>
          <w:color w:val="FF5B1F"/>
          <w:sz w:val="28"/>
          <w:szCs w:val="28"/>
        </w:rPr>
        <w:t xml:space="preserve">The Decision</w:t>
      </w:r>
    </w:p>
    <w:p>
      <w:pPr>
        <w:spacing w:after="80" w:before="80"/>
      </w:pPr>
      <w:r>
        <w:rPr>
          <w:rFonts w:ascii="Arial" w:cs="Arial" w:eastAsia="Arial" w:hAnsi="Arial"/>
          <w:b w:val="false"/>
          <w:bCs w:val="false"/>
          <w:i w:val="false"/>
          <w:iCs w:val="false"/>
          <w:color w:val="1A1A2E"/>
          <w:sz w:val="22"/>
          <w:szCs w:val="22"/>
        </w:rPr>
        <w:t xml:space="preserve">No waitlist. Vendor retains full agency over who they work with. Zing Connect shows an honest capacity signal and gives residents the means to reach out directly. Human relationship stays human.</w:t>
      </w:r>
    </w:p>
    <w:p>
      <w:pPr>
        <w:spacing w:after="0" w:before="80"/>
      </w:pPr>
    </w:p>
    <w:p>
      <w:pPr>
        <w:pStyle w:val="Heading2"/>
        <w:spacing w:after="120" w:before="320"/>
      </w:pPr>
      <w:r>
        <w:rPr>
          <w:rFonts w:ascii="Arial" w:cs="Arial" w:eastAsia="Arial" w:hAnsi="Arial"/>
          <w:b/>
          <w:bCs/>
          <w:color w:val="FF5B1F"/>
          <w:sz w:val="28"/>
          <w:szCs w:val="28"/>
        </w:rPr>
        <w:t xml:space="preserve">Capacity Indicator States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Indicator</w:t>
            </w:r>
          </w:p>
        </w:tc>
        <w:tc>
          <w:tcPr>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Condition</w:t>
            </w:r>
          </w:p>
        </w:tc>
        <w:tc>
          <w:tcPr>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1"/>
                <w:szCs w:val="21"/>
              </w:rPr>
              <w:t xml:space="preserve">Card Display</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 Likely Available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Known slots suggest capacity exists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 Likely Available · 📞 Call · 💬 WhatsApp</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 Possibly Full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Household count approaching likely capacity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 Possibly Full · 📞 Call to Check · 💬 WhatsApp</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 Likely Full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All known slots taken across confirmed households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 Likely Full · 📞 Call to Check · 💬 WhatsApp</w:t>
            </w:r>
          </w:p>
        </w:tc>
      </w:tr>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 Availability Unknown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No availability data submitted yet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 Availability Unknown · 📞 Call · 💬 WhatsApp</w:t>
            </w:r>
          </w:p>
        </w:tc>
      </w:tr>
    </w:tbl>
    <w:p>
      <w:pPr>
        <w:spacing w:after="0" w:before="80"/>
      </w:pPr>
    </w:p>
    <w:p>
      <w:pPr>
        <w:pStyle w:val="Heading2"/>
        <w:spacing w:after="120" w:before="320"/>
      </w:pPr>
      <w:r>
        <w:rPr>
          <w:rFonts w:ascii="Arial" w:cs="Arial" w:eastAsia="Arial" w:hAnsi="Arial"/>
          <w:b/>
          <w:bCs/>
          <w:color w:val="FF5B1F"/>
          <w:sz w:val="28"/>
          <w:szCs w:val="28"/>
        </w:rPr>
        <w:t xml:space="preserve">The Subtle Button Label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4"/>
              <w:left w:val="single" w:color="166534" w:sz="12"/>
              <w:bottom w:val="single" w:color="DDDDDD" w:sz="1"/>
              <w:right w:val="single" w:color="DDDDDD" w:sz="1"/>
            </w:tcBorders>
            <w:shd w:fill="F0FDF4" w:val="clear"/>
            <w:tcMar>
              <w:top w:type="dxa" w:w="120"/>
              <w:left w:type="dxa" w:w="160"/>
              <w:bottom w:type="dxa" w:w="120"/>
              <w:right w:type="dxa" w:w="160"/>
            </w:tcMar>
          </w:tcPr>
          <w:p>
            <w:pPr>
              <w:spacing w:after="80" w:before="0"/>
            </w:pPr>
            <w:r>
              <w:rPr>
                <w:rFonts w:ascii="Arial" w:cs="Arial" w:eastAsia="Arial" w:hAnsi="Arial"/>
                <w:b/>
                <w:bCs/>
                <w:color w:val="166534"/>
                <w:sz w:val="22"/>
                <w:szCs w:val="22"/>
              </w:rPr>
              <w:t xml:space="preserve">Call Button Behaviour</w:t>
            </w:r>
          </w:p>
          <w:p>
            <w:pPr>
              <w:spacing w:after="40" w:before="40"/>
            </w:pPr>
            <w:r>
              <w:rPr>
                <w:rFonts w:ascii="Arial" w:cs="Arial" w:eastAsia="Arial" w:hAnsi="Arial"/>
                <w:i w:val="false"/>
                <w:iCs w:val="false"/>
                <w:color w:val="1A1A2E"/>
                <w:sz w:val="21"/>
                <w:szCs w:val="21"/>
              </w:rPr>
              <w:t xml:space="preserve">Likely Available → button says: Call</w:t>
            </w:r>
          </w:p>
          <w:p>
            <w:pPr>
              <w:spacing w:after="40" w:before="40"/>
            </w:pPr>
            <w:r>
              <w:rPr>
                <w:rFonts w:ascii="Arial" w:cs="Arial" w:eastAsia="Arial" w:hAnsi="Arial"/>
                <w:i w:val="false"/>
                <w:iCs w:val="false"/>
                <w:color w:val="1A1A2E"/>
                <w:sz w:val="21"/>
                <w:szCs w:val="21"/>
              </w:rPr>
              <w:t xml:space="preserve">Possibly Full → button says: Call to Check</w:t>
            </w:r>
          </w:p>
          <w:p>
            <w:pPr>
              <w:spacing w:after="40" w:before="40"/>
            </w:pPr>
            <w:r>
              <w:rPr>
                <w:rFonts w:ascii="Arial" w:cs="Arial" w:eastAsia="Arial" w:hAnsi="Arial"/>
                <w:i w:val="false"/>
                <w:iCs w:val="false"/>
                <w:color w:val="1A1A2E"/>
                <w:sz w:val="21"/>
                <w:szCs w:val="21"/>
              </w:rPr>
              <w:t xml:space="preserve">Likely Full → button says: Call to Check</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One word difference. Sets the right expectation before the resident dials.</w:t>
            </w:r>
          </w:p>
          <w:p>
            <w:pPr>
              <w:spacing w:after="40" w:before="40"/>
            </w:pPr>
            <w:r>
              <w:rPr>
                <w:rFonts w:ascii="Arial" w:cs="Arial" w:eastAsia="Arial" w:hAnsi="Arial"/>
                <w:i w:val="false"/>
                <w:iCs w:val="false"/>
                <w:color w:val="1A1A2E"/>
                <w:sz w:val="21"/>
                <w:szCs w:val="21"/>
              </w:rPr>
              <w:t xml:space="preserve">They know going in it might not work out — no frustration, no awkward conversation.</w:t>
            </w:r>
          </w:p>
          <w:p>
            <w:pPr>
              <w:spacing w:after="40" w:before="40"/>
            </w:pPr>
            <w:r>
              <w:rPr>
                <w:rFonts w:ascii="Arial" w:cs="Arial" w:eastAsia="Arial" w:hAnsi="Arial"/>
                <w:i w:val="false"/>
                <w:iCs w:val="false"/>
                <w:color w:val="666666"/>
                <w:sz w:val="21"/>
                <w:szCs w:val="21"/>
              </w:rPr>
              <w:t xml:space="preserve"/>
            </w:r>
          </w:p>
          <w:p>
            <w:pPr>
              <w:spacing w:after="40" w:before="40"/>
            </w:pPr>
            <w:r>
              <w:rPr>
                <w:rFonts w:ascii="Arial" w:cs="Arial" w:eastAsia="Arial" w:hAnsi="Arial"/>
                <w:i w:val="false"/>
                <w:iCs w:val="false"/>
                <w:color w:val="1A1A2E"/>
                <w:sz w:val="21"/>
                <w:szCs w:val="21"/>
              </w:rPr>
              <w:t xml:space="preserve">WhatsApp is ideal for the Likely Full scenario:</w:t>
            </w:r>
          </w:p>
          <w:p>
            <w:pPr>
              <w:spacing w:after="40" w:before="40"/>
            </w:pPr>
            <w:r>
              <w:rPr>
                <w:rFonts w:ascii="Arial" w:cs="Arial" w:eastAsia="Arial" w:hAnsi="Arial"/>
                <w:i w:val="false"/>
                <w:iCs w:val="false"/>
                <w:color w:val="1A1A2E"/>
                <w:sz w:val="21"/>
                <w:szCs w:val="21"/>
              </w:rPr>
              <w:t xml:space="preserve">Resident sends: 'Hi, I got your number from Zing Connect, are you taking any new households?'</w:t>
            </w:r>
          </w:p>
          <w:p>
            <w:pPr>
              <w:spacing w:after="40" w:before="40"/>
            </w:pPr>
            <w:r>
              <w:rPr>
                <w:rFonts w:ascii="Arial" w:cs="Arial" w:eastAsia="Arial" w:hAnsi="Arial"/>
                <w:i w:val="false"/>
                <w:iCs w:val="false"/>
                <w:color w:val="1A1A2E"/>
                <w:sz w:val="21"/>
                <w:szCs w:val="21"/>
              </w:rPr>
              <w:t xml:space="preserve">Vendor responds in their own time. No pressure. Full agency retained.</w:t>
            </w:r>
          </w:p>
        </w:tc>
      </w:tr>
    </w:tbl>
    <w:p>
      <w:pPr>
        <w:spacing w:after="0" w:before="80"/>
      </w:pPr>
    </w:p>
    <w:p>
      <w:pPr>
        <w:pStyle w:val="Heading2"/>
        <w:spacing w:after="120" w:before="320"/>
      </w:pPr>
      <w:r>
        <w:rPr>
          <w:rFonts w:ascii="Arial" w:cs="Arial" w:eastAsia="Arial" w:hAnsi="Arial"/>
          <w:b/>
          <w:bCs/>
          <w:color w:val="FF5B1F"/>
          <w:sz w:val="28"/>
          <w:szCs w:val="28"/>
        </w:rPr>
        <w:t xml:space="preserve">Capacity Indicator Honesty Principle</w:t>
      </w:r>
    </w:p>
    <w:p>
      <w:pPr>
        <w:pStyle w:val="ListParagraph"/>
        <w:numPr>
          <w:ilvl w:val="0"/>
          <w:numId w:val="2"/>
        </w:numPr>
        <w:spacing w:after="60" w:before="60"/>
      </w:pPr>
      <w:r>
        <w:rPr>
          <w:rFonts w:ascii="Arial" w:cs="Arial" w:eastAsia="Arial" w:hAnsi="Arial"/>
          <w:color w:val="1A1A2E"/>
          <w:sz w:val="22"/>
          <w:szCs w:val="22"/>
        </w:rPr>
        <w:t xml:space="preserve">All indicators are labelled tentatively — Likely, Possibly — never stated as fact</w:t>
      </w:r>
    </w:p>
    <w:p>
      <w:pPr>
        <w:pStyle w:val="ListParagraph"/>
        <w:numPr>
          <w:ilvl w:val="0"/>
          <w:numId w:val="2"/>
        </w:numPr>
        <w:spacing w:after="60" w:before="60"/>
      </w:pPr>
      <w:r>
        <w:rPr>
          <w:rFonts w:ascii="Arial" w:cs="Arial" w:eastAsia="Arial" w:hAnsi="Arial"/>
          <w:color w:val="1A1A2E"/>
          <w:sz w:val="22"/>
          <w:szCs w:val="22"/>
        </w:rPr>
        <w:t xml:space="preserve">Indicator updates automatically as household data and availability data changes</w:t>
      </w:r>
    </w:p>
    <w:p>
      <w:pPr>
        <w:pStyle w:val="ListParagraph"/>
        <w:numPr>
          <w:ilvl w:val="0"/>
          <w:numId w:val="2"/>
        </w:numPr>
        <w:spacing w:after="60" w:before="60"/>
      </w:pPr>
      <w:r>
        <w:rPr>
          <w:rFonts w:ascii="Arial" w:cs="Arial" w:eastAsia="Arial" w:hAnsi="Arial"/>
          <w:color w:val="1A1A2E"/>
          <w:sz w:val="22"/>
          <w:szCs w:val="22"/>
        </w:rPr>
        <w:t xml:space="preserve">Residents understand this is a community-inferred signal, not a booking system</w:t>
      </w:r>
    </w:p>
    <w:p>
      <w:pPr>
        <w:pStyle w:val="ListParagraph"/>
        <w:numPr>
          <w:ilvl w:val="0"/>
          <w:numId w:val="2"/>
        </w:numPr>
        <w:spacing w:after="60" w:before="60"/>
      </w:pPr>
      <w:r>
        <w:rPr>
          <w:rFonts w:ascii="Arial" w:cs="Arial" w:eastAsia="Arial" w:hAnsi="Arial"/>
          <w:color w:val="1A1A2E"/>
          <w:sz w:val="22"/>
          <w:szCs w:val="22"/>
        </w:rPr>
        <w:t xml:space="preserve">Zing Connect never manages the vendor relationship — only informs the resident</w:t>
      </w: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UPDATES TO DECISIONS LOG (Section 15)</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Tag architecture</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Four types: Skill, Availability, Trait, Compatibility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Different tag types serve different resident decisions. Visually distinct in UI.</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Tag confidence</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Two confirmations to go live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Suggested (1) → Confirmed (2+) → Strongly Confirmed (5+). Honest visual density signal.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Filter UX</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Context-sensitive tap-based tag filters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Tags appear based on category selected. Multi-select. Live counter. Filter memory. Quick presets from usage data.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Profile intelligence</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Eight-step extraction engine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Entity extraction, confidence update, contradiction detection, temporal analysis, availability inference, pattern recognition, completeness score, profile summary.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Profile summary</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Auto-generated paragraph from community signals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Rewrites itself as new signals come in. Nothing invented. Everything cited. Most powerful trust feature in the system.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Availability collection</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Three questions at submission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Frequency, time slot, exclusivity. 15 seconds. Visual tap-based. Cross-referenced across multiple submitting residents.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Waitlist</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Removed — replaced by capacity indicator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No queue. Vendor retains full agency. Honest tentative signal. Call and WhatsApp buttons act on it.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1A1A2E"/>
                <w:sz w:val="20"/>
                <w:szCs w:val="20"/>
              </w:rPr>
              <w:t xml:space="preserve">Capacity indicator</w:t>
            </w:r>
          </w:p>
        </w:tc>
        <w:tc>
          <w:tcPr>
            <w:tcBorders>
              <w:top w:val="single" w:color="CCCCCC" w:sz="1"/>
              <w:left w:val="single" w:color="CCCCCC" w:sz="1"/>
              <w:bottom w:val="single" w:color="CCCCCC" w:sz="1"/>
              <w:right w:val="single" w:color="CCCCCC" w:sz="1"/>
            </w:tcBorders>
            <w:shd w:fill="FFF7F4" w:val="clear"/>
            <w:tcMar>
              <w:top w:type="dxa" w:w="80"/>
              <w:left w:type="dxa" w:w="120"/>
              <w:bottom w:type="dxa" w:w="80"/>
              <w:right w:type="dxa" w:w="120"/>
            </w:tcMar>
          </w:tcPr>
          <w:p>
            <w:r>
              <w:rPr>
                <w:rFonts w:ascii="Arial" w:cs="Arial" w:eastAsia="Arial" w:hAnsi="Arial"/>
                <w:b/>
                <w:bCs/>
                <w:color w:val="FF5B1F"/>
                <w:sz w:val="20"/>
                <w:szCs w:val="20"/>
              </w:rPr>
              <w:t xml:space="preserve">Four states with honest tentative language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Likely Available / Possibly Full / Likely Full / Unknown. Call button label changes accordingly.</w:t>
            </w:r>
          </w:p>
        </w:tc>
      </w:tr>
    </w:tbl>
    <w:p>
      <w:pPr>
        <w:spacing w:after="0" w:before="80"/>
      </w:pPr>
    </w:p>
    <w:p>
      <w:pPr>
        <w:pBdr>
          <w:bottom w:val="single" w:color="EEEEEE" w:sz="2" w:space="1"/>
        </w:pBdr>
        <w:spacing w:after="160" w:before="160"/>
      </w:pPr>
    </w:p>
    <w:p>
      <w:pPr>
        <w:pBdr>
          <w:left w:val="single" w:color="FF5B1F" w:sz="16" w:space="8"/>
        </w:pBdr>
        <w:shd w:fill="FFF7F4" w:val="clear"/>
        <w:spacing w:after="200" w:before="480"/>
        <w:ind w:left="160"/>
      </w:pPr>
      <w:r>
        <w:rPr>
          <w:rFonts w:ascii="Arial" w:cs="Arial" w:eastAsia="Arial" w:hAnsi="Arial"/>
          <w:b/>
          <w:bCs/>
          <w:color w:val="FF5B1F"/>
          <w:sz w:val="32"/>
          <w:szCs w:val="32"/>
        </w:rPr>
        <w:t xml:space="preserve">UPDATED OPEN ITEMS (Section 16)</w:t>
      </w:r>
    </w:p>
    <w:p>
      <w:pPr>
        <w:spacing w:after="80" w:before="80"/>
      </w:pPr>
      <w:r>
        <w:rPr>
          <w:rFonts w:ascii="Arial" w:cs="Arial" w:eastAsia="Arial" w:hAnsi="Arial"/>
          <w:b w:val="false"/>
          <w:bCs w:val="false"/>
          <w:i w:val="false"/>
          <w:iCs w:val="false"/>
          <w:color w:val="1A1A2E"/>
          <w:sz w:val="22"/>
          <w:szCs w:val="22"/>
        </w:rPr>
        <w:t xml:space="preserve">Resolved in this addendum:</w:t>
      </w:r>
    </w:p>
    <w:p>
      <w:pPr>
        <w:pStyle w:val="ListParagraph"/>
        <w:numPr>
          <w:ilvl w:val="0"/>
          <w:numId w:val="2"/>
        </w:numPr>
        <w:spacing w:after="60" w:before="60"/>
      </w:pPr>
      <w:r>
        <w:rPr>
          <w:rFonts w:ascii="Arial" w:cs="Arial" w:eastAsia="Arial" w:hAnsi="Arial"/>
          <w:color w:val="1A1A2E"/>
          <w:sz w:val="22"/>
          <w:szCs w:val="22"/>
        </w:rPr>
        <w:t xml:space="preserve">Tag architecture — complete library for all categories ✓ RESOLVED</w:t>
      </w:r>
    </w:p>
    <w:p>
      <w:pPr>
        <w:pStyle w:val="ListParagraph"/>
        <w:numPr>
          <w:ilvl w:val="0"/>
          <w:numId w:val="2"/>
        </w:numPr>
        <w:spacing w:after="60" w:before="60"/>
      </w:pPr>
      <w:r>
        <w:rPr>
          <w:rFonts w:ascii="Arial" w:cs="Arial" w:eastAsia="Arial" w:hAnsi="Arial"/>
          <w:color w:val="1A1A2E"/>
          <w:sz w:val="22"/>
          <w:szCs w:val="22"/>
        </w:rPr>
        <w:t xml:space="preserve">Tag confidence and lifecycle ✓ RESOLVED</w:t>
      </w:r>
    </w:p>
    <w:p>
      <w:pPr>
        <w:pStyle w:val="ListParagraph"/>
        <w:numPr>
          <w:ilvl w:val="0"/>
          <w:numId w:val="2"/>
        </w:numPr>
        <w:spacing w:after="60" w:before="60"/>
      </w:pPr>
      <w:r>
        <w:rPr>
          <w:rFonts w:ascii="Arial" w:cs="Arial" w:eastAsia="Arial" w:hAnsi="Arial"/>
          <w:color w:val="1A1A2E"/>
          <w:sz w:val="22"/>
          <w:szCs w:val="22"/>
        </w:rPr>
        <w:t xml:space="preserve">Filter UX design ✓ RESOLVED</w:t>
      </w:r>
    </w:p>
    <w:p>
      <w:pPr>
        <w:pStyle w:val="ListParagraph"/>
        <w:numPr>
          <w:ilvl w:val="0"/>
          <w:numId w:val="2"/>
        </w:numPr>
        <w:spacing w:after="60" w:before="60"/>
      </w:pPr>
      <w:r>
        <w:rPr>
          <w:rFonts w:ascii="Arial" w:cs="Arial" w:eastAsia="Arial" w:hAnsi="Arial"/>
          <w:color w:val="1A1A2E"/>
          <w:sz w:val="22"/>
          <w:szCs w:val="22"/>
        </w:rPr>
        <w:t xml:space="preserve">Profile intelligence engine — eight steps ✓ RESOLVED</w:t>
      </w:r>
    </w:p>
    <w:p>
      <w:pPr>
        <w:pStyle w:val="ListParagraph"/>
        <w:numPr>
          <w:ilvl w:val="0"/>
          <w:numId w:val="2"/>
        </w:numPr>
        <w:spacing w:after="60" w:before="60"/>
      </w:pPr>
      <w:r>
        <w:rPr>
          <w:rFonts w:ascii="Arial" w:cs="Arial" w:eastAsia="Arial" w:hAnsi="Arial"/>
          <w:color w:val="1A1A2E"/>
          <w:sz w:val="22"/>
          <w:szCs w:val="22"/>
        </w:rPr>
        <w:t xml:space="preserve">Availability system ✓ RESOLVED</w:t>
      </w:r>
    </w:p>
    <w:p>
      <w:pPr>
        <w:pStyle w:val="ListParagraph"/>
        <w:numPr>
          <w:ilvl w:val="0"/>
          <w:numId w:val="2"/>
        </w:numPr>
        <w:spacing w:after="60" w:before="60"/>
      </w:pPr>
      <w:r>
        <w:rPr>
          <w:rFonts w:ascii="Arial" w:cs="Arial" w:eastAsia="Arial" w:hAnsi="Arial"/>
          <w:color w:val="1A1A2E"/>
          <w:sz w:val="22"/>
          <w:szCs w:val="22"/>
        </w:rPr>
        <w:t xml:space="preserve">Capacity indicator and waitlist decision ✓ RESOLVED</w:t>
      </w:r>
    </w:p>
    <w:p>
      <w:pPr>
        <w:spacing w:after="0" w:before="80"/>
      </w:pPr>
    </w:p>
    <w:p>
      <w:pPr>
        <w:spacing w:after="80" w:before="80"/>
      </w:pPr>
      <w:r>
        <w:rPr>
          <w:rFonts w:ascii="Arial" w:cs="Arial" w:eastAsia="Arial" w:hAnsi="Arial"/>
          <w:b w:val="false"/>
          <w:bCs w:val="false"/>
          <w:i w:val="false"/>
          <w:iCs w:val="false"/>
          <w:color w:val="1A1A2E"/>
          <w:sz w:val="22"/>
          <w:szCs w:val="22"/>
        </w:rPr>
        <w:t xml:space="preserve">Remaining open items:</w:t>
      </w:r>
    </w:p>
    <w:p>
      <w:pPr>
        <w:pStyle w:val="ListParagraph"/>
        <w:numPr>
          <w:ilvl w:val="0"/>
          <w:numId w:val="2"/>
        </w:numPr>
        <w:spacing w:after="60" w:before="60"/>
      </w:pPr>
      <w:r>
        <w:rPr>
          <w:rFonts w:ascii="Arial" w:cs="Arial" w:eastAsia="Arial" w:hAnsi="Arial"/>
          <w:color w:val="1A1A2E"/>
          <w:sz w:val="22"/>
          <w:szCs w:val="22"/>
        </w:rPr>
        <w:t xml:space="preserve">Vendor notification — monthly WhatsApp summary design</w:t>
      </w:r>
    </w:p>
    <w:p>
      <w:pPr>
        <w:pStyle w:val="ListParagraph"/>
        <w:numPr>
          <w:ilvl w:val="0"/>
          <w:numId w:val="2"/>
        </w:numPr>
        <w:spacing w:after="60" w:before="60"/>
      </w:pPr>
      <w:r>
        <w:rPr>
          <w:rFonts w:ascii="Arial" w:cs="Arial" w:eastAsia="Arial" w:hAnsi="Arial"/>
          <w:color w:val="1A1A2E"/>
          <w:sz w:val="22"/>
          <w:szCs w:val="22"/>
        </w:rPr>
        <w:t xml:space="preserve">Dispute flow — vendor disputes a review, workflow design</w:t>
      </w:r>
    </w:p>
    <w:p>
      <w:pPr>
        <w:pStyle w:val="ListParagraph"/>
        <w:numPr>
          <w:ilvl w:val="0"/>
          <w:numId w:val="2"/>
        </w:numPr>
        <w:spacing w:after="60" w:before="60"/>
      </w:pPr>
      <w:r>
        <w:rPr>
          <w:rFonts w:ascii="Arial" w:cs="Arial" w:eastAsia="Arial" w:hAnsi="Arial"/>
          <w:color w:val="1A1A2E"/>
          <w:sz w:val="22"/>
          <w:szCs w:val="22"/>
        </w:rPr>
        <w:t xml:space="preserve">How it works page — transparency page for residents</w:t>
      </w:r>
    </w:p>
    <w:p>
      <w:pPr>
        <w:pStyle w:val="ListParagraph"/>
        <w:numPr>
          <w:ilvl w:val="0"/>
          <w:numId w:val="2"/>
        </w:numPr>
        <w:spacing w:after="60" w:before="60"/>
      </w:pPr>
      <w:r>
        <w:rPr>
          <w:rFonts w:ascii="Arial" w:cs="Arial" w:eastAsia="Arial" w:hAnsi="Arial"/>
          <w:color w:val="1A1A2E"/>
          <w:sz w:val="22"/>
          <w:szCs w:val="22"/>
        </w:rPr>
        <w:t xml:space="preserve">Cross-society logic — reputation transfer rules</w:t>
      </w:r>
    </w:p>
    <w:p>
      <w:pPr>
        <w:pStyle w:val="ListParagraph"/>
        <w:numPr>
          <w:ilvl w:val="0"/>
          <w:numId w:val="2"/>
        </w:numPr>
        <w:spacing w:after="60" w:before="60"/>
      </w:pPr>
      <w:r>
        <w:rPr>
          <w:rFonts w:ascii="Arial" w:cs="Arial" w:eastAsia="Arial" w:hAnsi="Arial"/>
          <w:color w:val="1A1A2E"/>
          <w:sz w:val="22"/>
          <w:szCs w:val="22"/>
        </w:rPr>
        <w:t xml:space="preserve">UI update — reflect tag filters, capacity indicator, profile summary in the React component</w:t>
      </w:r>
    </w:p>
    <w:p>
      <w:pPr>
        <w:pBdr>
          <w:bottom w:val="single" w:color="EEEEEE" w:sz="2" w:space="1"/>
        </w:pBdr>
        <w:spacing w:after="160" w:before="160"/>
      </w:pPr>
    </w:p>
    <w:p>
      <w:pPr>
        <w:spacing w:after="80" w:before="200"/>
        <w:jc w:val="center"/>
      </w:pPr>
      <w:r>
        <w:rPr>
          <w:rFonts w:ascii="Arial" w:cs="Arial" w:eastAsia="Arial" w:hAnsi="Arial"/>
          <w:b/>
          <w:bCs/>
          <w:color w:val="FF5B1F"/>
          <w:sz w:val="22"/>
          <w:szCs w:val="22"/>
        </w:rPr>
        <w:t xml:space="preserve">⚡ Zing Connect  |  Addendum v1.3  |  Append after Addendum v1.2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pPr>
  </w:p>
  <w:p>
    <w:r>
      <w:rPr>
        <w:rFonts w:ascii="Arial" w:cs="Arial" w:eastAsia="Arial" w:hAnsi="Arial"/>
        <w:color w:val="666666"/>
        <w:sz w:val="18"/>
        <w:szCs w:val="18"/>
      </w:rPr>
      <w:t xml:space="preserve">Zing Connect  |  Addendum v1.3  |  Append after Addendum v1.2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666666"/>
              <w:sz w:val="18"/>
              <w:szCs w:val="18"/>
            </w:rPr>
            <w:t xml:space="preserve">Zing Connect — Addendum v1.3: Tags, Profile Intelligence, Availability, Capacity</w:t>
          </w:r>
        </w:p>
      </w:tc>
      <w:tc>
        <w:tcPr>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bCs/>
              <w:color w:val="FF5B1F"/>
              <w:sz w:val="18"/>
              <w:szCs w:val="18"/>
            </w:rPr>
            <w:t xml:space="preserve">ADDENDUM v1.3  |  CONFIDENTIAL</w:t>
          </w:r>
        </w:p>
      </w:tc>
    </w:tr>
  </w:tbl>
  <w:p>
    <w:pPr>
      <w:pBdr>
        <w:bottom w:val="single" w:color="EEEEEE" w:sz="2"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FF5B1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2026-05-21T11:39:26.463Z</dcterms:created>
  <dcterms:modified xsi:type="dcterms:W3CDTF">2026-05-21T11:39:26.463Z</dcterms:modified>
</cp:coreProperties>
</file>

<file path=docProps/custom.xml><?xml version="1.0" encoding="utf-8"?>
<Properties xmlns="http://schemas.openxmlformats.org/officeDocument/2006/custom-properties" xmlns:vt="http://schemas.openxmlformats.org/officeDocument/2006/docPropsVTypes"/>
</file>