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13D6" w14:textId="77777777" w:rsidR="00BE5E5B" w:rsidRDefault="00BE5E5B">
      <w:pPr>
        <w:spacing w:after="2000"/>
      </w:pPr>
    </w:p>
    <w:p w14:paraId="77289C08" w14:textId="77777777" w:rsidR="00BE5E5B" w:rsidRDefault="00000000">
      <w:pPr>
        <w:jc w:val="center"/>
      </w:pPr>
      <w:r>
        <w:rPr>
          <w:rFonts w:cs="Arial"/>
          <w:b/>
          <w:bCs/>
          <w:color w:val="1F4E9D"/>
          <w:sz w:val="52"/>
          <w:szCs w:val="52"/>
        </w:rPr>
        <w:t>ERP PROCUREMENT MODULE</w:t>
      </w:r>
    </w:p>
    <w:p w14:paraId="6BF6CDF3" w14:textId="77777777" w:rsidR="00BE5E5B" w:rsidRDefault="00000000">
      <w:pPr>
        <w:spacing w:after="200"/>
        <w:jc w:val="center"/>
      </w:pPr>
      <w:r>
        <w:rPr>
          <w:rFonts w:cs="Arial"/>
          <w:color w:val="555555"/>
          <w:sz w:val="32"/>
          <w:szCs w:val="32"/>
        </w:rPr>
        <w:t>Development Strategy &amp; Blueprint</w:t>
      </w:r>
    </w:p>
    <w:p w14:paraId="7647C475" w14:textId="77777777" w:rsidR="00BE5E5B" w:rsidRDefault="00BE5E5B">
      <w:pPr>
        <w:spacing w:after="200"/>
      </w:pPr>
    </w:p>
    <w:p w14:paraId="3A48ACF9" w14:textId="77777777" w:rsidR="00BE5E5B" w:rsidRDefault="00000000">
      <w:pPr>
        <w:spacing w:after="50"/>
        <w:jc w:val="center"/>
      </w:pPr>
      <w:r>
        <w:rPr>
          <w:rFonts w:cs="Arial"/>
          <w:color w:val="777777"/>
          <w:sz w:val="18"/>
          <w:szCs w:val="18"/>
        </w:rPr>
        <w:t>Business Requirements  |  Process Maps  |  Data Structure  |  Rules Engine  |  Wireframes</w:t>
      </w:r>
    </w:p>
    <w:p w14:paraId="112098AA" w14:textId="77777777" w:rsidR="00BE5E5B" w:rsidRDefault="00BE5E5B">
      <w:pPr>
        <w:spacing w:after="6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000"/>
      </w:tblGrid>
      <w:tr w:rsidR="00BE5E5B" w14:paraId="761ED62E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D5AD2" w14:textId="77777777" w:rsidR="00BE5E5B" w:rsidRDefault="00000000">
            <w:pPr>
              <w:jc w:val="right"/>
            </w:pPr>
            <w:r>
              <w:rPr>
                <w:rFonts w:cs="Arial"/>
                <w:b/>
                <w:bCs/>
                <w:color w:val="1F4E9D"/>
                <w:sz w:val="20"/>
                <w:szCs w:val="20"/>
              </w:rPr>
              <w:t>Document Type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F273" w14:textId="77777777" w:rsidR="00BE5E5B" w:rsidRDefault="00000000">
            <w:r>
              <w:rPr>
                <w:rFonts w:cs="Arial"/>
                <w:color w:val="555555"/>
                <w:sz w:val="20"/>
                <w:szCs w:val="20"/>
              </w:rPr>
              <w:t>Strategy &amp; Blueprint</w:t>
            </w:r>
          </w:p>
        </w:tc>
      </w:tr>
      <w:tr w:rsidR="00BE5E5B" w14:paraId="53DF496D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B8997" w14:textId="77777777" w:rsidR="00BE5E5B" w:rsidRDefault="00000000">
            <w:pPr>
              <w:jc w:val="right"/>
            </w:pPr>
            <w:r>
              <w:rPr>
                <w:rFonts w:cs="Arial"/>
                <w:b/>
                <w:bCs/>
                <w:color w:val="1F4E9D"/>
                <w:sz w:val="20"/>
                <w:szCs w:val="20"/>
              </w:rPr>
              <w:t>Version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2878" w14:textId="77777777" w:rsidR="00BE5E5B" w:rsidRDefault="00000000">
            <w:r>
              <w:rPr>
                <w:rFonts w:cs="Arial"/>
                <w:color w:val="555555"/>
                <w:sz w:val="20"/>
                <w:szCs w:val="20"/>
              </w:rPr>
              <w:t>1.0</w:t>
            </w:r>
          </w:p>
        </w:tc>
      </w:tr>
      <w:tr w:rsidR="00BE5E5B" w14:paraId="406E20A1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BF87" w14:textId="77777777" w:rsidR="00BE5E5B" w:rsidRDefault="00000000">
            <w:pPr>
              <w:jc w:val="right"/>
            </w:pPr>
            <w:r>
              <w:rPr>
                <w:rFonts w:cs="Arial"/>
                <w:b/>
                <w:bCs/>
                <w:color w:val="1F4E9D"/>
                <w:sz w:val="20"/>
                <w:szCs w:val="20"/>
              </w:rPr>
              <w:t>Date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06B37" w14:textId="77777777" w:rsidR="00BE5E5B" w:rsidRDefault="00000000">
            <w:r>
              <w:rPr>
                <w:rFonts w:cs="Arial"/>
                <w:color w:val="555555"/>
                <w:sz w:val="20"/>
                <w:szCs w:val="20"/>
              </w:rPr>
              <w:t>April 2026</w:t>
            </w:r>
          </w:p>
        </w:tc>
      </w:tr>
      <w:tr w:rsidR="00BE5E5B" w14:paraId="66DA58BC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9FDF" w14:textId="77777777" w:rsidR="00BE5E5B" w:rsidRDefault="00000000">
            <w:pPr>
              <w:jc w:val="right"/>
            </w:pPr>
            <w:r>
              <w:rPr>
                <w:rFonts w:cs="Arial"/>
                <w:b/>
                <w:bCs/>
                <w:color w:val="1F4E9D"/>
                <w:sz w:val="20"/>
                <w:szCs w:val="20"/>
              </w:rPr>
              <w:t>Classification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0109E" w14:textId="77777777" w:rsidR="00BE5E5B" w:rsidRDefault="00000000">
            <w:r>
              <w:rPr>
                <w:rFonts w:cs="Arial"/>
                <w:color w:val="555555"/>
                <w:sz w:val="20"/>
                <w:szCs w:val="20"/>
              </w:rPr>
              <w:t>Internal — Confidential</w:t>
            </w:r>
          </w:p>
        </w:tc>
      </w:tr>
    </w:tbl>
    <w:p w14:paraId="618B0E3E" w14:textId="77777777" w:rsidR="00BE5E5B" w:rsidRDefault="00000000">
      <w:r>
        <w:br w:type="page"/>
      </w:r>
    </w:p>
    <w:p w14:paraId="2EAE5A95" w14:textId="77777777" w:rsidR="00BE5E5B" w:rsidRDefault="00000000">
      <w:pPr>
        <w:pStyle w:val="Heading1"/>
        <w:spacing w:before="300" w:after="150"/>
      </w:pPr>
      <w:bookmarkStart w:id="0" w:name="_Toc226034332"/>
      <w:r>
        <w:lastRenderedPageBreak/>
        <w:t>Table of Contents</w:t>
      </w:r>
      <w:bookmarkEnd w:id="0"/>
    </w:p>
    <w:sdt>
      <w:sdtPr>
        <w:rPr>
          <w:szCs w:val="21"/>
        </w:rPr>
        <w:alias w:val="Table of Contents"/>
        <w:id w:val="35476811"/>
      </w:sdtPr>
      <w:sdtContent>
        <w:p w14:paraId="71D5DBD8" w14:textId="77777777" w:rsidR="00495758" w:rsidRDefault="00000000">
          <w:pPr>
            <w:pStyle w:val="TOC1"/>
            <w:tabs>
              <w:tab w:val="right" w:leader="dot" w:pos="983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034332" w:history="1">
            <w:r w:rsidR="00495758" w:rsidRPr="000117CA">
              <w:rPr>
                <w:rStyle w:val="Hyperlink"/>
                <w:noProof/>
              </w:rPr>
              <w:t>Table of Contents</w:t>
            </w:r>
            <w:r w:rsidR="00495758">
              <w:rPr>
                <w:noProof/>
              </w:rPr>
              <w:tab/>
            </w:r>
            <w:r w:rsidR="00495758">
              <w:rPr>
                <w:noProof/>
              </w:rPr>
              <w:fldChar w:fldCharType="begin"/>
            </w:r>
            <w:r w:rsidR="00495758">
              <w:rPr>
                <w:noProof/>
              </w:rPr>
              <w:instrText xml:space="preserve"> PAGEREF _Toc226034332 \h </w:instrText>
            </w:r>
            <w:r w:rsidR="00495758">
              <w:rPr>
                <w:noProof/>
              </w:rPr>
            </w:r>
            <w:r w:rsidR="00495758">
              <w:rPr>
                <w:noProof/>
              </w:rPr>
              <w:fldChar w:fldCharType="separate"/>
            </w:r>
            <w:r w:rsidR="00495758">
              <w:rPr>
                <w:noProof/>
              </w:rPr>
              <w:t>1</w:t>
            </w:r>
            <w:r w:rsidR="00495758">
              <w:rPr>
                <w:noProof/>
              </w:rPr>
              <w:fldChar w:fldCharType="end"/>
            </w:r>
          </w:hyperlink>
        </w:p>
        <w:p w14:paraId="345FE5E1" w14:textId="77777777" w:rsidR="00495758" w:rsidRDefault="00495758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6034333" w:history="1">
            <w:r w:rsidRPr="000117CA">
              <w:rPr>
                <w:rStyle w:val="Hyperlink"/>
                <w:noProof/>
              </w:rPr>
              <w:t>1. Business Requirements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02BEAE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34" w:history="1">
            <w:r w:rsidRPr="000117CA">
              <w:rPr>
                <w:rStyle w:val="Hyperlink"/>
                <w:noProof/>
              </w:rPr>
              <w:t>1.1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5A002A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35" w:history="1">
            <w:r w:rsidRPr="000117CA">
              <w:rPr>
                <w:rStyle w:val="Hyperlink"/>
                <w:noProof/>
              </w:rPr>
              <w:t>1.2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C514C3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36" w:history="1">
            <w:r w:rsidRPr="000117CA">
              <w:rPr>
                <w:rStyle w:val="Hyperlink"/>
                <w:noProof/>
              </w:rPr>
              <w:t>1.3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BA5DF2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37" w:history="1">
            <w:r w:rsidRPr="000117CA">
              <w:rPr>
                <w:rStyle w:val="Hyperlink"/>
                <w:noProof/>
              </w:rPr>
              <w:t>1.4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B2F657" w14:textId="77777777" w:rsidR="00495758" w:rsidRDefault="00495758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6034338" w:history="1">
            <w:r w:rsidRPr="000117CA">
              <w:rPr>
                <w:rStyle w:val="Hyperlink"/>
                <w:noProof/>
              </w:rPr>
              <w:t>2. Process Maps &amp; Workflows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A130F7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39" w:history="1">
            <w:r w:rsidRPr="000117CA">
              <w:rPr>
                <w:rStyle w:val="Hyperlink"/>
                <w:noProof/>
              </w:rPr>
              <w:t>2.1 Procure-to-Pay Master Process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E0208A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40" w:history="1">
            <w:r w:rsidRPr="000117CA">
              <w:rPr>
                <w:rStyle w:val="Hyperlink"/>
                <w:noProof/>
              </w:rPr>
              <w:t>2.2 Approval Workflow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4D1970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41" w:history="1">
            <w:r w:rsidRPr="000117CA">
              <w:rPr>
                <w:rStyle w:val="Hyperlink"/>
                <w:noProof/>
              </w:rPr>
              <w:t>2.3 RFQ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D5A639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42" w:history="1">
            <w:r w:rsidRPr="000117CA">
              <w:rPr>
                <w:rStyle w:val="Hyperlink"/>
                <w:noProof/>
              </w:rPr>
              <w:t>2.4 Three-Way Match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568597" w14:textId="77777777" w:rsidR="00495758" w:rsidRDefault="00495758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6034343" w:history="1">
            <w:r w:rsidRPr="000117CA">
              <w:rPr>
                <w:rStyle w:val="Hyperlink"/>
                <w:noProof/>
              </w:rPr>
              <w:t>3. Data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4FC421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44" w:history="1">
            <w:r w:rsidRPr="000117CA">
              <w:rPr>
                <w:rStyle w:val="Hyperlink"/>
                <w:noProof/>
              </w:rPr>
              <w:t>3.1 Entity Relationship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23EA65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45" w:history="1">
            <w:r w:rsidRPr="000117CA">
              <w:rPr>
                <w:rStyle w:val="Hyperlink"/>
                <w:noProof/>
              </w:rPr>
              <w:t>3.2 Core Table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E41EAD" w14:textId="77777777" w:rsidR="00495758" w:rsidRDefault="00495758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26034346" w:history="1">
            <w:r w:rsidRPr="000117CA">
              <w:rPr>
                <w:rStyle w:val="Hyperlink"/>
                <w:noProof/>
              </w:rPr>
              <w:t>vendors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79A19A" w14:textId="77777777" w:rsidR="00495758" w:rsidRDefault="00495758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26034347" w:history="1">
            <w:r w:rsidRPr="000117CA">
              <w:rPr>
                <w:rStyle w:val="Hyperlink"/>
                <w:noProof/>
              </w:rPr>
              <w:t>purchase_requisitions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3940C1" w14:textId="77777777" w:rsidR="00495758" w:rsidRDefault="00495758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26034348" w:history="1">
            <w:r w:rsidRPr="000117CA">
              <w:rPr>
                <w:rStyle w:val="Hyperlink"/>
                <w:noProof/>
              </w:rPr>
              <w:t>purchase_orders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75DB3E" w14:textId="77777777" w:rsidR="00495758" w:rsidRDefault="00495758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26034349" w:history="1">
            <w:r w:rsidRPr="000117CA">
              <w:rPr>
                <w:rStyle w:val="Hyperlink"/>
                <w:noProof/>
              </w:rPr>
              <w:t>audit_log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68BD07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50" w:history="1">
            <w:r w:rsidRPr="000117CA">
              <w:rPr>
                <w:rStyle w:val="Hyperlink"/>
                <w:noProof/>
              </w:rPr>
              <w:t>3.3 Numbering Convention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2897C6" w14:textId="77777777" w:rsidR="00495758" w:rsidRDefault="00495758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6034351" w:history="1">
            <w:r w:rsidRPr="000117CA">
              <w:rPr>
                <w:rStyle w:val="Hyperlink"/>
                <w:noProof/>
              </w:rPr>
              <w:t>4. Rules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5365C9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52" w:history="1">
            <w:r w:rsidRPr="000117CA">
              <w:rPr>
                <w:rStyle w:val="Hyperlink"/>
                <w:noProof/>
              </w:rPr>
              <w:t>4.1 Rule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74CE93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53" w:history="1">
            <w:r w:rsidRPr="000117CA">
              <w:rPr>
                <w:rStyle w:val="Hyperlink"/>
                <w:noProof/>
              </w:rPr>
              <w:t>4.2 Rule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25AF3A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54" w:history="1">
            <w:r w:rsidRPr="000117CA">
              <w:rPr>
                <w:rStyle w:val="Hyperlink"/>
                <w:noProof/>
              </w:rPr>
              <w:t>4.3 Rules Engine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C00508" w14:textId="77777777" w:rsidR="00495758" w:rsidRDefault="00495758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6034355" w:history="1">
            <w:r w:rsidRPr="000117CA">
              <w:rPr>
                <w:rStyle w:val="Hyperlink"/>
                <w:noProof/>
              </w:rPr>
              <w:t>5. UI Wireframes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8DF040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56" w:history="1">
            <w:r w:rsidRPr="000117CA">
              <w:rPr>
                <w:rStyle w:val="Hyperlink"/>
                <w:noProof/>
              </w:rPr>
              <w:t>5.1 Procurement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46BA1E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57" w:history="1">
            <w:r w:rsidRPr="000117CA">
              <w:rPr>
                <w:rStyle w:val="Hyperlink"/>
                <w:noProof/>
              </w:rPr>
              <w:t>5.2 Purchase Requisition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5ED5D5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58" w:history="1">
            <w:r w:rsidRPr="000117CA">
              <w:rPr>
                <w:rStyle w:val="Hyperlink"/>
                <w:noProof/>
              </w:rPr>
              <w:t>5.3 Purchase Requisition Creation 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3E2A6B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59" w:history="1">
            <w:r w:rsidRPr="000117CA">
              <w:rPr>
                <w:rStyle w:val="Hyperlink"/>
                <w:noProof/>
              </w:rPr>
              <w:t>5.4 Vendor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EDFCC7" w14:textId="77777777" w:rsidR="00495758" w:rsidRDefault="00495758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6034360" w:history="1">
            <w:r w:rsidRPr="000117CA">
              <w:rPr>
                <w:rStyle w:val="Hyperlink"/>
                <w:noProof/>
              </w:rPr>
              <w:t>6. Delivery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0710B9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61" w:history="1">
            <w:r w:rsidRPr="000117CA">
              <w:rPr>
                <w:rStyle w:val="Hyperlink"/>
                <w:noProof/>
              </w:rPr>
              <w:t>6.1 Implementation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19460E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62" w:history="1">
            <w:r w:rsidRPr="000117CA">
              <w:rPr>
                <w:rStyle w:val="Hyperlink"/>
                <w:noProof/>
              </w:rPr>
              <w:t>6.2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A13E15" w14:textId="77777777" w:rsidR="00495758" w:rsidRDefault="0049575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6034363" w:history="1">
            <w:r w:rsidRPr="000117CA">
              <w:rPr>
                <w:rStyle w:val="Hyperlink"/>
                <w:noProof/>
              </w:rPr>
              <w:t>6.3 Team Composition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_Toc226034363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D791E8" w14:textId="77777777" w:rsidR="00BE5E5B" w:rsidRDefault="00000000">
          <w:r>
            <w:fldChar w:fldCharType="end"/>
          </w:r>
        </w:p>
      </w:sdtContent>
    </w:sdt>
    <w:p w14:paraId="350548CC" w14:textId="77777777" w:rsidR="00BE5E5B" w:rsidRDefault="00000000">
      <w:r>
        <w:br w:type="page"/>
      </w:r>
    </w:p>
    <w:p w14:paraId="26C699F2" w14:textId="77777777" w:rsidR="00BE5E5B" w:rsidRDefault="00000000">
      <w:pPr>
        <w:pStyle w:val="Heading1"/>
        <w:spacing w:before="300" w:after="150"/>
      </w:pPr>
      <w:bookmarkStart w:id="1" w:name="_Toc226034333"/>
      <w:r>
        <w:lastRenderedPageBreak/>
        <w:t>1. Business Requirements Document</w:t>
      </w:r>
      <w:bookmarkEnd w:id="1"/>
    </w:p>
    <w:p w14:paraId="2C0C989B" w14:textId="77777777" w:rsidR="00BE5E5B" w:rsidRDefault="00000000">
      <w:pPr>
        <w:spacing w:after="120"/>
      </w:pPr>
      <w:r>
        <w:rPr>
          <w:rFonts w:cs="Arial"/>
          <w:color w:val="333333"/>
        </w:rPr>
        <w:t>This BRD defines the scope, stakeholders, functional and non-functional requirements for the Procurement Module within the broader ERP ecosystem. The module automates and governs the complete procure-to-pay lifecycle — from purchase requisition through goods receipt and vendor payment.</w:t>
      </w:r>
    </w:p>
    <w:p w14:paraId="7A4734EB" w14:textId="77777777" w:rsidR="00BE5E5B" w:rsidRDefault="00000000">
      <w:pPr>
        <w:pStyle w:val="Heading2"/>
        <w:spacing w:before="300" w:after="150"/>
      </w:pPr>
      <w:bookmarkStart w:id="2" w:name="_Toc226034334"/>
      <w:r>
        <w:t>1.1 Executive Summary</w:t>
      </w:r>
      <w:bookmarkEnd w:id="2"/>
    </w:p>
    <w:p w14:paraId="18C60792" w14:textId="77777777" w:rsidR="00BE5E5B" w:rsidRDefault="00000000">
      <w:pPr>
        <w:spacing w:after="120"/>
      </w:pPr>
      <w:r>
        <w:rPr>
          <w:rFonts w:cs="Arial"/>
          <w:color w:val="333333"/>
        </w:rPr>
        <w:t>The Procurement Module automates and governs the complete procure-to-pay lifecycle — from purchase requisition through goods receipt and vendor payment. It enforces organizational policies (approval hierarchies, budget controls, preferred vendor rules) while providing real-time visibility into spend analytics and supplier performance. The module integrates with Finance (GL posting, AP), Inventory (stock updates), Budget Control (soft reservations), and Tax Engine (GST/VAT computation).</w:t>
      </w:r>
    </w:p>
    <w:p w14:paraId="001D2A9C" w14:textId="77777777" w:rsidR="00BE5E5B" w:rsidRDefault="00000000">
      <w:pPr>
        <w:pStyle w:val="Heading2"/>
        <w:spacing w:before="300" w:after="150"/>
      </w:pPr>
      <w:bookmarkStart w:id="3" w:name="_Toc226034335"/>
      <w:r>
        <w:t>1.2 Stakeholders</w:t>
      </w:r>
      <w:bookmarkEnd w:id="3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3"/>
        <w:gridCol w:w="2313"/>
        <w:gridCol w:w="4794"/>
      </w:tblGrid>
      <w:tr w:rsidR="00BE5E5B" w14:paraId="596AAF5F" w14:textId="77777777">
        <w:tc>
          <w:tcPr>
            <w:tcW w:w="2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8497B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7F756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4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86580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Key Interest</w:t>
            </w:r>
          </w:p>
        </w:tc>
      </w:tr>
      <w:tr w:rsidR="00BE5E5B" w14:paraId="1DD7BBA7" w14:textId="77777777">
        <w:tc>
          <w:tcPr>
            <w:tcW w:w="2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6C17A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Procurement Team</w:t>
            </w:r>
          </w:p>
        </w:tc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49B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Primary User</w:t>
            </w:r>
          </w:p>
        </w:tc>
        <w:tc>
          <w:tcPr>
            <w:tcW w:w="4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E2756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Streamlined requisition-to-PO cycle, vendor management</w:t>
            </w:r>
          </w:p>
        </w:tc>
      </w:tr>
      <w:tr w:rsidR="00BE5E5B" w14:paraId="06865908" w14:textId="77777777">
        <w:tc>
          <w:tcPr>
            <w:tcW w:w="2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ABFD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Department Heads</w:t>
            </w:r>
          </w:p>
        </w:tc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0FD33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Requisition Approver</w:t>
            </w:r>
          </w:p>
        </w:tc>
        <w:tc>
          <w:tcPr>
            <w:tcW w:w="4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E63C5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Budget adherence, approval visibility</w:t>
            </w:r>
          </w:p>
        </w:tc>
      </w:tr>
      <w:tr w:rsidR="00BE5E5B" w14:paraId="29C22385" w14:textId="77777777">
        <w:tc>
          <w:tcPr>
            <w:tcW w:w="2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40ED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Finance / Accounts Payable</w:t>
            </w:r>
          </w:p>
        </w:tc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1A6B4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Invoice &amp; Payment</w:t>
            </w:r>
          </w:p>
        </w:tc>
        <w:tc>
          <w:tcPr>
            <w:tcW w:w="4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522B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3-way matching, payment terms compliance</w:t>
            </w:r>
          </w:p>
        </w:tc>
      </w:tr>
      <w:tr w:rsidR="00BE5E5B" w14:paraId="584A46C1" w14:textId="77777777">
        <w:tc>
          <w:tcPr>
            <w:tcW w:w="2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7904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Warehouse / Stores</w:t>
            </w:r>
          </w:p>
        </w:tc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43DD0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Goods Receipt</w:t>
            </w:r>
          </w:p>
        </w:tc>
        <w:tc>
          <w:tcPr>
            <w:tcW w:w="4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4003E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Accurate GRN, quality inspection workflows</w:t>
            </w:r>
          </w:p>
        </w:tc>
      </w:tr>
      <w:tr w:rsidR="00BE5E5B" w14:paraId="5DFF8FFE" w14:textId="77777777">
        <w:tc>
          <w:tcPr>
            <w:tcW w:w="2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3A19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Vendors / Suppliers</w:t>
            </w:r>
          </w:p>
        </w:tc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69EB6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External Portal User</w:t>
            </w:r>
          </w:p>
        </w:tc>
        <w:tc>
          <w:tcPr>
            <w:tcW w:w="4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667D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Bid submission, PO acknowledgment, invoice status</w:t>
            </w:r>
          </w:p>
        </w:tc>
      </w:tr>
      <w:tr w:rsidR="00BE5E5B" w14:paraId="193F201E" w14:textId="77777777">
        <w:tc>
          <w:tcPr>
            <w:tcW w:w="2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E129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Internal Audit</w:t>
            </w:r>
          </w:p>
        </w:tc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1AC39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Compliance Monitor</w:t>
            </w:r>
          </w:p>
        </w:tc>
        <w:tc>
          <w:tcPr>
            <w:tcW w:w="4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8E7BE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Complete audit trail, policy enforcement proof</w:t>
            </w:r>
          </w:p>
        </w:tc>
      </w:tr>
      <w:tr w:rsidR="00BE5E5B" w14:paraId="498BBDA2" w14:textId="77777777">
        <w:tc>
          <w:tcPr>
            <w:tcW w:w="2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EC4D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IT / System Admin</w:t>
            </w:r>
          </w:p>
        </w:tc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911CD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Configuration Owner</w:t>
            </w:r>
          </w:p>
        </w:tc>
        <w:tc>
          <w:tcPr>
            <w:tcW w:w="4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CB86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Master data governance, role-based access control</w:t>
            </w:r>
          </w:p>
        </w:tc>
      </w:tr>
    </w:tbl>
    <w:p w14:paraId="10F6C4C0" w14:textId="77777777" w:rsidR="00BE5E5B" w:rsidRDefault="00000000">
      <w:pPr>
        <w:pStyle w:val="Heading2"/>
        <w:spacing w:before="300" w:after="150"/>
      </w:pPr>
      <w:bookmarkStart w:id="4" w:name="_Toc226034336"/>
      <w:r>
        <w:t>1.3 Functional Requirements</w:t>
      </w:r>
      <w:bookmarkEnd w:id="4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"/>
        <w:gridCol w:w="2628"/>
        <w:gridCol w:w="6161"/>
      </w:tblGrid>
      <w:tr w:rsidR="00BE5E5B" w14:paraId="361DA8D9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6A582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84910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8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7C6AD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E5E5B" w14:paraId="1902B616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36A0B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FR-01</w:t>
            </w:r>
          </w:p>
        </w:tc>
        <w:tc>
          <w:tcPr>
            <w:tcW w:w="25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80055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Purchase Requisition</w:t>
            </w:r>
          </w:p>
        </w:tc>
        <w:tc>
          <w:tcPr>
            <w:tcW w:w="58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1C300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Create, edit, clone PRs with multi-line items. Support catalog-based and free-text requisitions. Auto-route to approval workflow based on value, category, and department.</w:t>
            </w:r>
          </w:p>
        </w:tc>
      </w:tr>
      <w:tr w:rsidR="00BE5E5B" w14:paraId="1F08130F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30BA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FR-02</w:t>
            </w:r>
          </w:p>
        </w:tc>
        <w:tc>
          <w:tcPr>
            <w:tcW w:w="25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A1507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Vendor Management</w:t>
            </w:r>
          </w:p>
        </w:tc>
        <w:tc>
          <w:tcPr>
            <w:tcW w:w="58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595FF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Vendor registration portal, compliance document upload (GST, PAN, bank details), vendor scoring, blacklisting, approved vendor list (AVL) by category.</w:t>
            </w:r>
          </w:p>
        </w:tc>
      </w:tr>
      <w:tr w:rsidR="00BE5E5B" w14:paraId="1B17397D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FDB80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FR-03</w:t>
            </w:r>
          </w:p>
        </w:tc>
        <w:tc>
          <w:tcPr>
            <w:tcW w:w="25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4880E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RFQ / Tender Management</w:t>
            </w:r>
          </w:p>
        </w:tc>
        <w:tc>
          <w:tcPr>
            <w:tcW w:w="58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450A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Create RFQ from approved PR lines. Invite vendors, collect sealed bids, comparative statement generation, negotiation tracking, technical + commercial evaluation.</w:t>
            </w:r>
          </w:p>
        </w:tc>
      </w:tr>
      <w:tr w:rsidR="00BE5E5B" w14:paraId="3206603C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53EEF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FR-04</w:t>
            </w:r>
          </w:p>
        </w:tc>
        <w:tc>
          <w:tcPr>
            <w:tcW w:w="25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C3E74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Purchase Order</w:t>
            </w:r>
          </w:p>
        </w:tc>
        <w:tc>
          <w:tcPr>
            <w:tcW w:w="58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4A3A3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Auto-generate PO from awarded bid or direct PR conversion. Amendment management with version control. PO acknowledgment by vendor. Delivery schedule tracking.</w:t>
            </w:r>
          </w:p>
        </w:tc>
      </w:tr>
      <w:tr w:rsidR="00BE5E5B" w14:paraId="5F0A0544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A43B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FR-05</w:t>
            </w:r>
          </w:p>
        </w:tc>
        <w:tc>
          <w:tcPr>
            <w:tcW w:w="25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73B62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Goods Receipt Note</w:t>
            </w:r>
          </w:p>
        </w:tc>
        <w:tc>
          <w:tcPr>
            <w:tcW w:w="58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F12C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 xml:space="preserve">GRN creation against PO. Partial receipts with running balance. Quality inspection </w:t>
            </w:r>
            <w:proofErr w:type="gramStart"/>
            <w:r>
              <w:rPr>
                <w:rFonts w:cs="Arial"/>
                <w:color w:val="333333"/>
                <w:sz w:val="18"/>
                <w:szCs w:val="18"/>
              </w:rPr>
              <w:t>hold</w:t>
            </w:r>
            <w:proofErr w:type="gramEnd"/>
            <w:r>
              <w:rPr>
                <w:rFonts w:cs="Arial"/>
                <w:color w:val="333333"/>
                <w:sz w:val="18"/>
                <w:szCs w:val="18"/>
              </w:rPr>
              <w:t xml:space="preserve"> and release. Integration with inventory module for stock update.</w:t>
            </w:r>
          </w:p>
        </w:tc>
      </w:tr>
      <w:tr w:rsidR="00BE5E5B" w14:paraId="02EC97B2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EB34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FR-06</w:t>
            </w:r>
          </w:p>
        </w:tc>
        <w:tc>
          <w:tcPr>
            <w:tcW w:w="25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3FA24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Invoice &amp; 3-Way Match</w:t>
            </w:r>
          </w:p>
        </w:tc>
        <w:tc>
          <w:tcPr>
            <w:tcW w:w="58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FFF2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Vendor invoice registration. Automated matching: PO vs. GRN vs. Invoice. Tolerance-based auto-approval. Exception routing for mismatches beyond threshold.</w:t>
            </w:r>
          </w:p>
        </w:tc>
      </w:tr>
      <w:tr w:rsidR="00BE5E5B" w14:paraId="7958BA1B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44C4C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FR-07</w:t>
            </w:r>
          </w:p>
        </w:tc>
        <w:tc>
          <w:tcPr>
            <w:tcW w:w="25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FE822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Contract Management</w:t>
            </w:r>
          </w:p>
        </w:tc>
        <w:tc>
          <w:tcPr>
            <w:tcW w:w="58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9601B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Rate contracts, blanket POs, annual maintenance contracts. Auto-release against contracts. Expiry alerts and renewal workflows.</w:t>
            </w:r>
          </w:p>
        </w:tc>
      </w:tr>
      <w:tr w:rsidR="00BE5E5B" w14:paraId="0451E666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896E4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lastRenderedPageBreak/>
              <w:t>FR-08</w:t>
            </w:r>
          </w:p>
        </w:tc>
        <w:tc>
          <w:tcPr>
            <w:tcW w:w="25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970D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Spend Analytics</w:t>
            </w:r>
          </w:p>
        </w:tc>
        <w:tc>
          <w:tcPr>
            <w:tcW w:w="58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889E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Real-time dashboards for spend by category, vendor, department. Budget vs. actual tracking. Savings reports from negotiations. Maverick spend detection.</w:t>
            </w:r>
          </w:p>
        </w:tc>
      </w:tr>
      <w:tr w:rsidR="00BE5E5B" w14:paraId="4E76E4F5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09817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FR-09</w:t>
            </w:r>
          </w:p>
        </w:tc>
        <w:tc>
          <w:tcPr>
            <w:tcW w:w="25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79DAC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Vendor Portal</w:t>
            </w:r>
          </w:p>
        </w:tc>
        <w:tc>
          <w:tcPr>
            <w:tcW w:w="58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97DD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Self-service portal for vendors to respond to RFQs, view POs, upload invoices, check payment status, and update compliance documents.</w:t>
            </w:r>
          </w:p>
        </w:tc>
      </w:tr>
      <w:tr w:rsidR="00BE5E5B" w14:paraId="1F1D15D9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A6598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FR-10</w:t>
            </w:r>
          </w:p>
        </w:tc>
        <w:tc>
          <w:tcPr>
            <w:tcW w:w="25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842D9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Audit &amp; Compliance</w:t>
            </w:r>
          </w:p>
        </w:tc>
        <w:tc>
          <w:tcPr>
            <w:tcW w:w="58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95560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Immutable audit trail on every transaction. Digital signatures on approvals. Document versioning. Compliance reports for regulatory needs.</w:t>
            </w:r>
          </w:p>
        </w:tc>
      </w:tr>
    </w:tbl>
    <w:p w14:paraId="39DBF4BB" w14:textId="77777777" w:rsidR="00BE5E5B" w:rsidRDefault="00000000">
      <w:pPr>
        <w:pStyle w:val="Heading2"/>
        <w:spacing w:before="300" w:after="150"/>
      </w:pPr>
      <w:bookmarkStart w:id="5" w:name="_Toc226034337"/>
      <w:r>
        <w:t>1.4 Non-Functional Requirements</w:t>
      </w:r>
      <w:bookmarkEnd w:id="5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"/>
        <w:gridCol w:w="1892"/>
        <w:gridCol w:w="3743"/>
        <w:gridCol w:w="3154"/>
      </w:tblGrid>
      <w:tr w:rsidR="00BE5E5B" w14:paraId="265FCEE7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88E0A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DE2E2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5DC5B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36A40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BE5E5B" w14:paraId="5266A97C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297E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NFR-01</w:t>
            </w:r>
          </w:p>
        </w:tc>
        <w:tc>
          <w:tcPr>
            <w:tcW w:w="18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19BBF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Performance</w:t>
            </w:r>
          </w:p>
        </w:tc>
        <w:tc>
          <w:tcPr>
            <w:tcW w:w="3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0A11D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Page load for PR listing</w:t>
            </w:r>
          </w:p>
        </w:tc>
        <w:tc>
          <w:tcPr>
            <w:tcW w:w="3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1AE41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&lt; 2 seconds (1000+ records)</w:t>
            </w:r>
          </w:p>
        </w:tc>
      </w:tr>
      <w:tr w:rsidR="00BE5E5B" w14:paraId="7E83E64D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0EAE4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NFR-02</w:t>
            </w:r>
          </w:p>
        </w:tc>
        <w:tc>
          <w:tcPr>
            <w:tcW w:w="18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F56F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Scalability</w:t>
            </w:r>
          </w:p>
        </w:tc>
        <w:tc>
          <w:tcPr>
            <w:tcW w:w="3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77D89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Concurrent users</w:t>
            </w:r>
          </w:p>
        </w:tc>
        <w:tc>
          <w:tcPr>
            <w:tcW w:w="3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7E549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500+ simultaneous, no degradation</w:t>
            </w:r>
          </w:p>
        </w:tc>
      </w:tr>
      <w:tr w:rsidR="00BE5E5B" w14:paraId="29B818AC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70E70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NFR-03</w:t>
            </w:r>
          </w:p>
        </w:tc>
        <w:tc>
          <w:tcPr>
            <w:tcW w:w="18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198E8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Availability</w:t>
            </w:r>
          </w:p>
        </w:tc>
        <w:tc>
          <w:tcPr>
            <w:tcW w:w="3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3DB4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System uptime</w:t>
            </w:r>
          </w:p>
        </w:tc>
        <w:tc>
          <w:tcPr>
            <w:tcW w:w="3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08C02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99.5% (excl. planned maintenance)</w:t>
            </w:r>
          </w:p>
        </w:tc>
      </w:tr>
      <w:tr w:rsidR="00BE5E5B" w14:paraId="1BFDEAA5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74033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NFR-04</w:t>
            </w:r>
          </w:p>
        </w:tc>
        <w:tc>
          <w:tcPr>
            <w:tcW w:w="18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6A378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Security</w:t>
            </w:r>
          </w:p>
        </w:tc>
        <w:tc>
          <w:tcPr>
            <w:tcW w:w="3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FC40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Role-based access control</w:t>
            </w:r>
          </w:p>
        </w:tc>
        <w:tc>
          <w:tcPr>
            <w:tcW w:w="3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EEBEF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Field-level permissions, SSO, MFA</w:t>
            </w:r>
          </w:p>
        </w:tc>
      </w:tr>
      <w:tr w:rsidR="00BE5E5B" w14:paraId="6B15F602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F85F8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NFR-05</w:t>
            </w:r>
          </w:p>
        </w:tc>
        <w:tc>
          <w:tcPr>
            <w:tcW w:w="18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3669F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Audit</w:t>
            </w:r>
          </w:p>
        </w:tc>
        <w:tc>
          <w:tcPr>
            <w:tcW w:w="3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880C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Change history</w:t>
            </w:r>
          </w:p>
        </w:tc>
        <w:tc>
          <w:tcPr>
            <w:tcW w:w="3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42D97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Every field change logged with user &amp; timestamp</w:t>
            </w:r>
          </w:p>
        </w:tc>
      </w:tr>
      <w:tr w:rsidR="00BE5E5B" w14:paraId="2DE48384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BAA2E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NFR-06</w:t>
            </w:r>
          </w:p>
        </w:tc>
        <w:tc>
          <w:tcPr>
            <w:tcW w:w="18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C7F80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Integration</w:t>
            </w:r>
          </w:p>
        </w:tc>
        <w:tc>
          <w:tcPr>
            <w:tcW w:w="3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434B5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ERP module sync</w:t>
            </w:r>
          </w:p>
        </w:tc>
        <w:tc>
          <w:tcPr>
            <w:tcW w:w="3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6CA1D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Real-time sync with Finance, Inventory, Assets</w:t>
            </w:r>
          </w:p>
        </w:tc>
      </w:tr>
      <w:tr w:rsidR="00BE5E5B" w14:paraId="4E4F03EE" w14:textId="77777777">
        <w:tc>
          <w:tcPr>
            <w:tcW w:w="1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35A5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NFR-07</w:t>
            </w:r>
          </w:p>
        </w:tc>
        <w:tc>
          <w:tcPr>
            <w:tcW w:w="18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DAD9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Localization</w:t>
            </w:r>
          </w:p>
        </w:tc>
        <w:tc>
          <w:tcPr>
            <w:tcW w:w="3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CA3DB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Multi-currency, tax regimes</w:t>
            </w:r>
          </w:p>
        </w:tc>
        <w:tc>
          <w:tcPr>
            <w:tcW w:w="3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C70C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GST, VAT, withholding tax support</w:t>
            </w:r>
          </w:p>
        </w:tc>
      </w:tr>
    </w:tbl>
    <w:p w14:paraId="4856A2F1" w14:textId="77777777" w:rsidR="00BE5E5B" w:rsidRDefault="00000000">
      <w:r>
        <w:br w:type="page"/>
      </w:r>
    </w:p>
    <w:p w14:paraId="3EB5DD74" w14:textId="77777777" w:rsidR="00BE5E5B" w:rsidRDefault="00000000">
      <w:pPr>
        <w:pStyle w:val="Heading1"/>
        <w:spacing w:before="300" w:after="150"/>
      </w:pPr>
      <w:bookmarkStart w:id="6" w:name="_Toc226034338"/>
      <w:r>
        <w:lastRenderedPageBreak/>
        <w:t>2. Process Maps &amp; Workflows</w:t>
      </w:r>
      <w:bookmarkEnd w:id="6"/>
    </w:p>
    <w:p w14:paraId="61FD862D" w14:textId="77777777" w:rsidR="00BE5E5B" w:rsidRDefault="00000000">
      <w:pPr>
        <w:spacing w:after="120"/>
      </w:pPr>
      <w:r>
        <w:rPr>
          <w:rFonts w:cs="Arial"/>
          <w:color w:val="333333"/>
        </w:rPr>
        <w:t>End-to-end procurement lifecycle broken into discrete process stages with decision points, approval gates, and system integration touchpoints.</w:t>
      </w:r>
    </w:p>
    <w:p w14:paraId="561160C9" w14:textId="77777777" w:rsidR="00BE5E5B" w:rsidRDefault="00000000">
      <w:pPr>
        <w:pStyle w:val="Heading2"/>
        <w:spacing w:before="300" w:after="150"/>
      </w:pPr>
      <w:bookmarkStart w:id="7" w:name="_Toc226034339"/>
      <w:r>
        <w:t>2.1 Procure-to-Pay Master Process Flow</w:t>
      </w:r>
      <w:bookmarkEnd w:id="7"/>
    </w:p>
    <w:p w14:paraId="73BAE332" w14:textId="77777777" w:rsidR="00BE5E5B" w:rsidRDefault="00000000">
      <w:pPr>
        <w:spacing w:before="100" w:after="200"/>
      </w:pPr>
      <w:r>
        <w:rPr>
          <w:noProof/>
        </w:rPr>
        <w:drawing>
          <wp:inline distT="0" distB="0" distL="0" distR="0" wp14:anchorId="0E7A80A1" wp14:editId="0CA5595D">
            <wp:extent cx="6477000" cy="2809875"/>
            <wp:effectExtent l="0" t="0" r="0" b="0"/>
            <wp:docPr id="1" name="p2p_flow.png" descr="p2p_flow.png" title="p2p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EFBF" w14:textId="77777777" w:rsidR="00BE5E5B" w:rsidRDefault="00000000">
      <w:pPr>
        <w:pStyle w:val="Heading2"/>
        <w:spacing w:before="300" w:after="150"/>
      </w:pPr>
      <w:bookmarkStart w:id="8" w:name="_Toc226034340"/>
      <w:r>
        <w:t>2.2 Approval Workflow Matrix</w:t>
      </w:r>
      <w:bookmarkEnd w:id="8"/>
    </w:p>
    <w:p w14:paraId="2FBC5285" w14:textId="77777777" w:rsidR="00BE5E5B" w:rsidRDefault="00000000">
      <w:pPr>
        <w:spacing w:after="120"/>
      </w:pPr>
      <w:r>
        <w:rPr>
          <w:rFonts w:cs="Arial"/>
          <w:color w:val="333333"/>
        </w:rPr>
        <w:t>The approval chain is determined by the estimated PR value. Higher-value requisitions require progressively senior approvers. Critical-priority PRs activate parallel approval across all levels simultaneously.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3"/>
        <w:gridCol w:w="1892"/>
        <w:gridCol w:w="2313"/>
        <w:gridCol w:w="1766"/>
        <w:gridCol w:w="1766"/>
      </w:tblGrid>
      <w:tr w:rsidR="00BE5E5B" w14:paraId="0816B264" w14:textId="77777777"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693E0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PR Value Range</w:t>
            </w:r>
          </w:p>
        </w:tc>
        <w:tc>
          <w:tcPr>
            <w:tcW w:w="18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3F73C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Level 1</w:t>
            </w:r>
          </w:p>
        </w:tc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059C5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Level 2</w:t>
            </w:r>
          </w:p>
        </w:tc>
        <w:tc>
          <w:tcPr>
            <w:tcW w:w="168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08B0C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Level 3</w:t>
            </w:r>
          </w:p>
        </w:tc>
        <w:tc>
          <w:tcPr>
            <w:tcW w:w="168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312D8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SLA</w:t>
            </w:r>
          </w:p>
        </w:tc>
      </w:tr>
      <w:tr w:rsidR="00BE5E5B" w14:paraId="71E3D93D" w14:textId="77777777"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64DDA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₹0 – ₹50,000</w:t>
            </w:r>
          </w:p>
        </w:tc>
        <w:tc>
          <w:tcPr>
            <w:tcW w:w="18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58A22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Dept Head</w:t>
            </w:r>
          </w:p>
        </w:tc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12C18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56438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28778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 xml:space="preserve">24 </w:t>
            </w:r>
            <w:proofErr w:type="spellStart"/>
            <w:r>
              <w:rPr>
                <w:rFonts w:cs="Arial"/>
                <w:color w:val="333333"/>
                <w:sz w:val="18"/>
                <w:szCs w:val="18"/>
              </w:rPr>
              <w:t>hrs</w:t>
            </w:r>
            <w:proofErr w:type="spellEnd"/>
          </w:p>
        </w:tc>
      </w:tr>
      <w:tr w:rsidR="00BE5E5B" w14:paraId="57511442" w14:textId="77777777"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1E069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₹50,001 – ₹5,00,000</w:t>
            </w:r>
          </w:p>
        </w:tc>
        <w:tc>
          <w:tcPr>
            <w:tcW w:w="18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B0186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Dept Head</w:t>
            </w:r>
          </w:p>
        </w:tc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6424E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 xml:space="preserve">Procurement </w:t>
            </w:r>
            <w:proofErr w:type="spellStart"/>
            <w:r>
              <w:rPr>
                <w:rFonts w:cs="Arial"/>
                <w:color w:val="333333"/>
                <w:sz w:val="18"/>
                <w:szCs w:val="18"/>
              </w:rPr>
              <w:t>Mgr</w:t>
            </w:r>
            <w:proofErr w:type="spellEnd"/>
          </w:p>
        </w:tc>
        <w:tc>
          <w:tcPr>
            <w:tcW w:w="168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A6EE4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D28C0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 xml:space="preserve">48 </w:t>
            </w:r>
            <w:proofErr w:type="spellStart"/>
            <w:r>
              <w:rPr>
                <w:rFonts w:cs="Arial"/>
                <w:color w:val="333333"/>
                <w:sz w:val="18"/>
                <w:szCs w:val="18"/>
              </w:rPr>
              <w:t>hrs</w:t>
            </w:r>
            <w:proofErr w:type="spellEnd"/>
          </w:p>
        </w:tc>
      </w:tr>
      <w:tr w:rsidR="00BE5E5B" w14:paraId="7D73EE23" w14:textId="77777777"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2FEE4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₹5,00,001 – ₹25,00,000</w:t>
            </w:r>
          </w:p>
        </w:tc>
        <w:tc>
          <w:tcPr>
            <w:tcW w:w="18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965A5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Dept Head</w:t>
            </w:r>
          </w:p>
        </w:tc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D253C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 xml:space="preserve">Procurement </w:t>
            </w:r>
            <w:proofErr w:type="spellStart"/>
            <w:r>
              <w:rPr>
                <w:rFonts w:cs="Arial"/>
                <w:color w:val="333333"/>
                <w:sz w:val="18"/>
                <w:szCs w:val="18"/>
              </w:rPr>
              <w:t>Mgr</w:t>
            </w:r>
            <w:proofErr w:type="spellEnd"/>
          </w:p>
        </w:tc>
        <w:tc>
          <w:tcPr>
            <w:tcW w:w="168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A54C6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Finance Head</w:t>
            </w:r>
          </w:p>
        </w:tc>
        <w:tc>
          <w:tcPr>
            <w:tcW w:w="168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11F0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 xml:space="preserve">72 </w:t>
            </w:r>
            <w:proofErr w:type="spellStart"/>
            <w:r>
              <w:rPr>
                <w:rFonts w:cs="Arial"/>
                <w:color w:val="333333"/>
                <w:sz w:val="18"/>
                <w:szCs w:val="18"/>
              </w:rPr>
              <w:t>hrs</w:t>
            </w:r>
            <w:proofErr w:type="spellEnd"/>
          </w:p>
        </w:tc>
      </w:tr>
      <w:tr w:rsidR="00BE5E5B" w14:paraId="4B00662F" w14:textId="77777777"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BFA1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₹25,00,001+</w:t>
            </w:r>
          </w:p>
        </w:tc>
        <w:tc>
          <w:tcPr>
            <w:tcW w:w="18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B7A8C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Dept Head</w:t>
            </w:r>
          </w:p>
        </w:tc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3EC0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 xml:space="preserve">Procurement </w:t>
            </w:r>
            <w:proofErr w:type="spellStart"/>
            <w:r>
              <w:rPr>
                <w:rFonts w:cs="Arial"/>
                <w:color w:val="333333"/>
                <w:sz w:val="18"/>
                <w:szCs w:val="18"/>
              </w:rPr>
              <w:t>Mgr</w:t>
            </w:r>
            <w:proofErr w:type="spellEnd"/>
          </w:p>
        </w:tc>
        <w:tc>
          <w:tcPr>
            <w:tcW w:w="168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2930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Finance Head + MD</w:t>
            </w:r>
          </w:p>
        </w:tc>
        <w:tc>
          <w:tcPr>
            <w:tcW w:w="168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DDD52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5 days</w:t>
            </w:r>
          </w:p>
        </w:tc>
      </w:tr>
    </w:tbl>
    <w:p w14:paraId="695CF948" w14:textId="77777777" w:rsidR="00BE5E5B" w:rsidRDefault="00000000">
      <w:pPr>
        <w:pStyle w:val="Heading2"/>
        <w:spacing w:before="300" w:after="150"/>
      </w:pPr>
      <w:bookmarkStart w:id="9" w:name="_Toc226034341"/>
      <w:r>
        <w:t>2.3 RFQ Lifecycle</w:t>
      </w:r>
      <w:bookmarkEnd w:id="9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2"/>
        <w:gridCol w:w="8578"/>
      </w:tblGrid>
      <w:tr w:rsidR="00BE5E5B" w14:paraId="49F96B68" w14:textId="77777777"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421B0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81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D314F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E5E5B" w14:paraId="04BAAE3B" w14:textId="77777777"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A481B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Step 1</w:t>
            </w:r>
          </w:p>
        </w:tc>
        <w:tc>
          <w:tcPr>
            <w:tcW w:w="81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CE6B0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Approved PR lines grouped by category are pushed to the sourcing queue.</w:t>
            </w:r>
          </w:p>
        </w:tc>
      </w:tr>
      <w:tr w:rsidR="00BE5E5B" w14:paraId="5A5A0E9D" w14:textId="77777777"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AC688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Step 2</w:t>
            </w:r>
          </w:p>
        </w:tc>
        <w:tc>
          <w:tcPr>
            <w:tcW w:w="81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129F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Procurement officer creates RFQ, selects vendors from AVL, sets bid deadline.</w:t>
            </w:r>
          </w:p>
        </w:tc>
      </w:tr>
      <w:tr w:rsidR="00BE5E5B" w14:paraId="176729DE" w14:textId="77777777"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F875C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Step 3</w:t>
            </w:r>
          </w:p>
        </w:tc>
        <w:tc>
          <w:tcPr>
            <w:tcW w:w="81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B2FB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Vendors receive notification via portal/email; submit sealed bids online.</w:t>
            </w:r>
          </w:p>
        </w:tc>
      </w:tr>
      <w:tr w:rsidR="00BE5E5B" w14:paraId="621C88B8" w14:textId="77777777"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E597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Step 4</w:t>
            </w:r>
          </w:p>
        </w:tc>
        <w:tc>
          <w:tcPr>
            <w:tcW w:w="81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DB7AE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Post deadline, system generates comparative statement (price, delivery, terms).</w:t>
            </w:r>
          </w:p>
        </w:tc>
      </w:tr>
      <w:tr w:rsidR="00BE5E5B" w14:paraId="5CFB6E26" w14:textId="77777777"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5D414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Step 5</w:t>
            </w:r>
          </w:p>
        </w:tc>
        <w:tc>
          <w:tcPr>
            <w:tcW w:w="81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61049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Evaluation committee scores technical + commercial parameters.</w:t>
            </w:r>
          </w:p>
        </w:tc>
      </w:tr>
      <w:tr w:rsidR="00BE5E5B" w14:paraId="27A247C4" w14:textId="77777777"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9966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Step 6</w:t>
            </w:r>
          </w:p>
        </w:tc>
        <w:tc>
          <w:tcPr>
            <w:tcW w:w="81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29F9D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Winning bid selected; PO auto-generated with negotiated terms.</w:t>
            </w:r>
          </w:p>
        </w:tc>
      </w:tr>
      <w:tr w:rsidR="00BE5E5B" w14:paraId="05C9001B" w14:textId="77777777"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7FC1A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Step 7</w:t>
            </w:r>
          </w:p>
        </w:tc>
        <w:tc>
          <w:tcPr>
            <w:tcW w:w="81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3961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Unsuccessful vendors notified; bid data archived for analytics.</w:t>
            </w:r>
          </w:p>
        </w:tc>
      </w:tr>
    </w:tbl>
    <w:p w14:paraId="0B15B253" w14:textId="77777777" w:rsidR="00BE5E5B" w:rsidRDefault="00000000">
      <w:pPr>
        <w:pStyle w:val="Heading2"/>
        <w:spacing w:before="300" w:after="150"/>
      </w:pPr>
      <w:bookmarkStart w:id="10" w:name="_Toc226034342"/>
      <w:r>
        <w:lastRenderedPageBreak/>
        <w:t>2.4 Three-Way Match Logic</w:t>
      </w:r>
      <w:bookmarkEnd w:id="10"/>
    </w:p>
    <w:p w14:paraId="5A66DB90" w14:textId="77777777" w:rsidR="00BE5E5B" w:rsidRDefault="00000000">
      <w:pPr>
        <w:spacing w:after="120"/>
      </w:pPr>
      <w:r>
        <w:rPr>
          <w:rFonts w:cs="Arial"/>
          <w:color w:val="333333"/>
        </w:rPr>
        <w:t>The 3-way match validates: PO quantity &amp; rate vs. GRN received quantity vs. Invoice billed quantity &amp; amount.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3"/>
        <w:gridCol w:w="7317"/>
      </w:tblGrid>
      <w:tr w:rsidR="00BE5E5B" w14:paraId="57FA4D75" w14:textId="77777777">
        <w:tc>
          <w:tcPr>
            <w:tcW w:w="2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2131B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Outcome</w:t>
            </w:r>
          </w:p>
        </w:tc>
        <w:tc>
          <w:tcPr>
            <w:tcW w:w="69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3CCF2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Logic</w:t>
            </w:r>
          </w:p>
        </w:tc>
      </w:tr>
      <w:tr w:rsidR="00BE5E5B" w14:paraId="14A889B3" w14:textId="77777777">
        <w:tc>
          <w:tcPr>
            <w:tcW w:w="2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A70C6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Auto-Approve</w:t>
            </w:r>
          </w:p>
        </w:tc>
        <w:tc>
          <w:tcPr>
            <w:tcW w:w="69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52BA7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All three documents within ±2% tolerance → invoice cleared for payment automatically.</w:t>
            </w:r>
          </w:p>
        </w:tc>
      </w:tr>
      <w:tr w:rsidR="00BE5E5B" w14:paraId="51C5E4B7" w14:textId="77777777">
        <w:tc>
          <w:tcPr>
            <w:tcW w:w="2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75E50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Partial Match</w:t>
            </w:r>
          </w:p>
        </w:tc>
        <w:tc>
          <w:tcPr>
            <w:tcW w:w="69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E513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Quantity within tolerance but rate differs → route to Procurement for manual review.</w:t>
            </w:r>
          </w:p>
        </w:tc>
      </w:tr>
      <w:tr w:rsidR="00BE5E5B" w14:paraId="517130F2" w14:textId="77777777">
        <w:tc>
          <w:tcPr>
            <w:tcW w:w="2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42004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Full Mismatch</w:t>
            </w:r>
          </w:p>
        </w:tc>
        <w:tc>
          <w:tcPr>
            <w:tcW w:w="69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D03A1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Exceeds tolerance on multiple parameters → hold invoice, notify vendor, escalate to AP manager.</w:t>
            </w:r>
          </w:p>
        </w:tc>
      </w:tr>
    </w:tbl>
    <w:p w14:paraId="7E6F9E9C" w14:textId="77777777" w:rsidR="00BE5E5B" w:rsidRDefault="00000000">
      <w:r>
        <w:br w:type="page"/>
      </w:r>
    </w:p>
    <w:p w14:paraId="1B24B9B0" w14:textId="77777777" w:rsidR="00BE5E5B" w:rsidRDefault="00000000">
      <w:pPr>
        <w:pStyle w:val="Heading1"/>
        <w:spacing w:before="300" w:after="150"/>
      </w:pPr>
      <w:bookmarkStart w:id="11" w:name="_Toc226034343"/>
      <w:r>
        <w:lastRenderedPageBreak/>
        <w:t>3. Data Structure</w:t>
      </w:r>
      <w:bookmarkEnd w:id="11"/>
    </w:p>
    <w:p w14:paraId="6AF467E1" w14:textId="77777777" w:rsidR="00BE5E5B" w:rsidRDefault="00000000">
      <w:pPr>
        <w:spacing w:after="120"/>
      </w:pPr>
      <w:r>
        <w:rPr>
          <w:rFonts w:cs="Arial"/>
          <w:color w:val="333333"/>
        </w:rPr>
        <w:t>Entity-relationship model, core table definitions, and field specifications for the procurement module database layer.</w:t>
      </w:r>
    </w:p>
    <w:p w14:paraId="3D4225DD" w14:textId="77777777" w:rsidR="00BE5E5B" w:rsidRDefault="00000000">
      <w:pPr>
        <w:pStyle w:val="Heading2"/>
        <w:spacing w:before="300" w:after="150"/>
      </w:pPr>
      <w:bookmarkStart w:id="12" w:name="_Toc226034344"/>
      <w:r>
        <w:t>3.1 Entity Relationship Diagram</w:t>
      </w:r>
      <w:bookmarkEnd w:id="12"/>
    </w:p>
    <w:p w14:paraId="2DB3642E" w14:textId="77777777" w:rsidR="00BE5E5B" w:rsidRDefault="00000000">
      <w:pPr>
        <w:spacing w:before="100" w:after="200"/>
      </w:pPr>
      <w:r>
        <w:rPr>
          <w:noProof/>
        </w:rPr>
        <w:drawing>
          <wp:inline distT="0" distB="0" distL="0" distR="0" wp14:anchorId="3E61F317" wp14:editId="4EB79CEF">
            <wp:extent cx="6477000" cy="3048000"/>
            <wp:effectExtent l="0" t="0" r="0" b="0"/>
            <wp:docPr id="666369516" name="er_diagram.png" descr="er_diagram.png" title="er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0AD5" w14:textId="77777777" w:rsidR="00BE5E5B" w:rsidRDefault="00000000">
      <w:pPr>
        <w:pStyle w:val="Heading2"/>
        <w:spacing w:before="300" w:after="150"/>
      </w:pPr>
      <w:bookmarkStart w:id="13" w:name="_Toc226034345"/>
      <w:r>
        <w:t>3.2 Core Table Definitions</w:t>
      </w:r>
      <w:bookmarkEnd w:id="13"/>
    </w:p>
    <w:p w14:paraId="4D076A37" w14:textId="77777777" w:rsidR="00BE5E5B" w:rsidRDefault="00000000">
      <w:pPr>
        <w:pStyle w:val="Heading3"/>
        <w:spacing w:before="300" w:after="150"/>
      </w:pPr>
      <w:bookmarkStart w:id="14" w:name="_Toc226034346"/>
      <w:r>
        <w:t>vendors</w:t>
      </w:r>
      <w:bookmarkEnd w:id="14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3"/>
        <w:gridCol w:w="2094"/>
        <w:gridCol w:w="1256"/>
        <w:gridCol w:w="4187"/>
      </w:tblGrid>
      <w:tr w:rsidR="00BE5E5B" w14:paraId="4D0E181B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29BD8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17B79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A87CE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8C22D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E5E5B" w14:paraId="6CECB10C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FA2E5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vendor_id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8F1ED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5D68F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PK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4EE0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Auto-generated primary key</w:t>
            </w:r>
          </w:p>
        </w:tc>
      </w:tr>
      <w:tr w:rsidR="00BE5E5B" w14:paraId="0804C803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11B22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vendor_code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D844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VARCHAR(20)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79EA3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UNIQUE, NOT NULL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CFAB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Human-readable vendor code (VND-00xxx)</w:t>
            </w:r>
          </w:p>
        </w:tc>
      </w:tr>
      <w:tr w:rsidR="00BE5E5B" w14:paraId="561FF5D7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9DC5A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74A8D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3E59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C31D2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Registered business name</w:t>
            </w:r>
          </w:p>
        </w:tc>
      </w:tr>
      <w:tr w:rsidR="00BE5E5B" w14:paraId="6549011B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72DEC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gstin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97108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VARCHAR(15)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1FF85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47353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GST Identification Number</w:t>
            </w:r>
          </w:p>
        </w:tc>
      </w:tr>
      <w:tr w:rsidR="00BE5E5B" w14:paraId="606FCFFC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4D5D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pan</w:t>
            </w:r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0B97C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VARCHAR(10)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9594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F05D7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Permanent Account Number</w:t>
            </w:r>
          </w:p>
        </w:tc>
      </w:tr>
      <w:tr w:rsidR="00BE5E5B" w14:paraId="7506A7B6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F04E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category_id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1C08B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47707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FK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71BE9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 xml:space="preserve">Reference to </w:t>
            </w:r>
            <w:proofErr w:type="spellStart"/>
            <w:r>
              <w:rPr>
                <w:rFonts w:cs="Arial"/>
                <w:color w:val="333333"/>
                <w:sz w:val="18"/>
                <w:szCs w:val="18"/>
              </w:rPr>
              <w:t>vendor_categories</w:t>
            </w:r>
            <w:proofErr w:type="spellEnd"/>
            <w:r>
              <w:rPr>
                <w:rFonts w:cs="Arial"/>
                <w:color w:val="333333"/>
                <w:sz w:val="18"/>
                <w:szCs w:val="18"/>
              </w:rPr>
              <w:t xml:space="preserve"> table</w:t>
            </w:r>
          </w:p>
        </w:tc>
      </w:tr>
      <w:tr w:rsidR="00BE5E5B" w14:paraId="1EE41F8B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CEACE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vendor_score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93B6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DECIMAL(3,2)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793C5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DEFAULT 0.00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CC090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Weighted performance score (0.00–5.00)</w:t>
            </w:r>
          </w:p>
        </w:tc>
      </w:tr>
      <w:tr w:rsidR="00BE5E5B" w14:paraId="281C5C5B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AD90F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EBD1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VARCHAR(20)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482D3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DEFAULT PENDING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A096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PENDING | ACTIVE | SUSPENDED | BLACKLISTED</w:t>
            </w:r>
          </w:p>
        </w:tc>
      </w:tr>
      <w:tr w:rsidR="00BE5E5B" w14:paraId="0C1471A3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FDBEF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payment_terms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54799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8A861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DEFAULT 30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04504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Payment terms in days</w:t>
            </w:r>
          </w:p>
        </w:tc>
      </w:tr>
      <w:tr w:rsidR="00BE5E5B" w14:paraId="28046EBC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4320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bank_details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CBFC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56693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D020D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Bank account, IFSC, UPI details</w:t>
            </w:r>
          </w:p>
        </w:tc>
      </w:tr>
      <w:tr w:rsidR="00BE5E5B" w14:paraId="47BB5A51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8FD1D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311B5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B343B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DEFAULT now()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8F5B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Record creation timestamp</w:t>
            </w:r>
          </w:p>
        </w:tc>
      </w:tr>
      <w:tr w:rsidR="00BE5E5B" w14:paraId="5BA179B7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4C178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lastRenderedPageBreak/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F15F2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9E0C4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DEFAULT now()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0C926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Last modification timestamp</w:t>
            </w:r>
          </w:p>
        </w:tc>
      </w:tr>
    </w:tbl>
    <w:p w14:paraId="5CC7432F" w14:textId="77777777" w:rsidR="00BE5E5B" w:rsidRDefault="00BE5E5B">
      <w:pPr>
        <w:spacing w:after="100"/>
      </w:pPr>
    </w:p>
    <w:p w14:paraId="63695CE1" w14:textId="77777777" w:rsidR="00BE5E5B" w:rsidRDefault="00000000">
      <w:pPr>
        <w:pStyle w:val="Heading3"/>
        <w:spacing w:before="300" w:after="150"/>
      </w:pPr>
      <w:bookmarkStart w:id="15" w:name="_Toc226034347"/>
      <w:proofErr w:type="spellStart"/>
      <w:r>
        <w:t>purchase_requisitions</w:t>
      </w:r>
      <w:bookmarkEnd w:id="15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3"/>
        <w:gridCol w:w="2094"/>
        <w:gridCol w:w="1256"/>
        <w:gridCol w:w="4187"/>
      </w:tblGrid>
      <w:tr w:rsidR="00BE5E5B" w14:paraId="40974379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D18C6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C597E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21064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B8918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E5E5B" w14:paraId="32BF3CCC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5D11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pr_id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2FC10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D612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PK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255D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Auto-generated primary key</w:t>
            </w:r>
          </w:p>
        </w:tc>
      </w:tr>
      <w:tr w:rsidR="00BE5E5B" w14:paraId="73C84F6A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C3A0B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pr_number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BB354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VARCHAR(20)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B769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UNIQUE, NOT NULL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1F106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Formatted PR number (PR-2026-00001)</w:t>
            </w:r>
          </w:p>
        </w:tc>
      </w:tr>
      <w:tr w:rsidR="00BE5E5B" w14:paraId="51894BA4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B8659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department_id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DF34C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AB30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FK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1E97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Reference to departments table</w:t>
            </w:r>
          </w:p>
        </w:tc>
      </w:tr>
      <w:tr w:rsidR="00BE5E5B" w14:paraId="2F49C116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7A2AE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requester_id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A75B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9261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FK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77754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Reference to users table</w:t>
            </w:r>
          </w:p>
        </w:tc>
      </w:tr>
      <w:tr w:rsidR="00BE5E5B" w14:paraId="5518371E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12E3A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pr_type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73A9D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VARCHAR(20)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0872F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ECA01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STANDARD | URGENT | BLANKET</w:t>
            </w:r>
          </w:p>
        </w:tc>
      </w:tr>
      <w:tr w:rsidR="00BE5E5B" w14:paraId="5738F631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760EE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E4B93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VARCHAR(10)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61A53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DEFAULT NORMAL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A66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LOW | NORMAL | HIGH | CRITICAL</w:t>
            </w:r>
          </w:p>
        </w:tc>
      </w:tr>
      <w:tr w:rsidR="00BE5E5B" w14:paraId="0ECD9792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98CCB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B1D2B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VARCHAR(20)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B0CB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DEFAULT DRAFT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D421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DRAFT | SUBMITTED | APPROVED | REJECTED</w:t>
            </w:r>
          </w:p>
        </w:tc>
      </w:tr>
      <w:tr w:rsidR="00BE5E5B" w14:paraId="5CE664DB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7164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total_estimated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6C965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DECIMAL(15,2)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8E6C9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A6CA1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 xml:space="preserve">Sum of all </w:t>
            </w:r>
            <w:proofErr w:type="gramStart"/>
            <w:r>
              <w:rPr>
                <w:rFonts w:cs="Arial"/>
                <w:color w:val="333333"/>
                <w:sz w:val="18"/>
                <w:szCs w:val="18"/>
              </w:rPr>
              <w:t>line item</w:t>
            </w:r>
            <w:proofErr w:type="gramEnd"/>
            <w:r>
              <w:rPr>
                <w:rFonts w:cs="Arial"/>
                <w:color w:val="333333"/>
                <w:sz w:val="18"/>
                <w:szCs w:val="18"/>
              </w:rPr>
              <w:t xml:space="preserve"> estimated totals</w:t>
            </w:r>
          </w:p>
        </w:tc>
      </w:tr>
      <w:tr w:rsidR="00BE5E5B" w14:paraId="4F8A3DAB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815E1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justification</w:t>
            </w:r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16ED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7929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CE56D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Business justification for the requisition</w:t>
            </w:r>
          </w:p>
        </w:tc>
      </w:tr>
      <w:tr w:rsidR="00BE5E5B" w14:paraId="5AAC2720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CB65F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required_date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D1302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F0BEB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90831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Date by which items are needed</w:t>
            </w:r>
          </w:p>
        </w:tc>
      </w:tr>
      <w:tr w:rsidR="00BE5E5B" w14:paraId="2AE32CFE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5E2F9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budget_code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136F5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VARCHAR(30)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404D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DA801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Associated budget allocation code</w:t>
            </w:r>
          </w:p>
        </w:tc>
      </w:tr>
      <w:tr w:rsidR="00BE5E5B" w14:paraId="6F0B1035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E510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current_approver_id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D7A05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ED82D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FK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7FF54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Current approver in the workflow chain</w:t>
            </w:r>
          </w:p>
        </w:tc>
      </w:tr>
      <w:tr w:rsidR="00BE5E5B" w14:paraId="2EE6BA2E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9A12A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88EE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F8BDC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DEFAULT now()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5637E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Record creation timestamp</w:t>
            </w:r>
          </w:p>
        </w:tc>
      </w:tr>
    </w:tbl>
    <w:p w14:paraId="648155A5" w14:textId="77777777" w:rsidR="00BE5E5B" w:rsidRDefault="00BE5E5B">
      <w:pPr>
        <w:spacing w:after="100"/>
      </w:pPr>
    </w:p>
    <w:p w14:paraId="50BF7A1A" w14:textId="77777777" w:rsidR="00BE5E5B" w:rsidRDefault="00000000">
      <w:pPr>
        <w:pStyle w:val="Heading3"/>
        <w:spacing w:before="300" w:after="150"/>
      </w:pPr>
      <w:bookmarkStart w:id="16" w:name="_Toc226034348"/>
      <w:proofErr w:type="spellStart"/>
      <w:r>
        <w:t>purchase_orders</w:t>
      </w:r>
      <w:bookmarkEnd w:id="16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3"/>
        <w:gridCol w:w="2094"/>
        <w:gridCol w:w="1256"/>
        <w:gridCol w:w="4187"/>
      </w:tblGrid>
      <w:tr w:rsidR="00BE5E5B" w14:paraId="74AA8084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C0525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E4425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901E8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AD92E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E5E5B" w14:paraId="6501B84D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13ABE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po_id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6F5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7B1DA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PK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D016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Auto-generated primary key</w:t>
            </w:r>
          </w:p>
        </w:tc>
      </w:tr>
      <w:tr w:rsidR="00BE5E5B" w14:paraId="2271370E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859C9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po_number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93880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VARCHAR(20)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98773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UNIQUE, NOT NULL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37D8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Formatted PO number (PO-2026-00xxx)</w:t>
            </w:r>
          </w:p>
        </w:tc>
      </w:tr>
      <w:tr w:rsidR="00BE5E5B" w14:paraId="62C7F45A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9E8E7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pr_id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8D76F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D9E5C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FK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0EB85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 xml:space="preserve">Reference to </w:t>
            </w:r>
            <w:proofErr w:type="spellStart"/>
            <w:r>
              <w:rPr>
                <w:rFonts w:cs="Arial"/>
                <w:color w:val="333333"/>
                <w:sz w:val="18"/>
                <w:szCs w:val="18"/>
              </w:rPr>
              <w:t>purchase_requisitions</w:t>
            </w:r>
            <w:proofErr w:type="spellEnd"/>
          </w:p>
        </w:tc>
      </w:tr>
      <w:tr w:rsidR="00BE5E5B" w14:paraId="53C46278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612E3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vendor_id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F616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D5E9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FK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2FA2C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Reference to vendors table</w:t>
            </w:r>
          </w:p>
        </w:tc>
      </w:tr>
      <w:tr w:rsidR="00BE5E5B" w14:paraId="63A89814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2726E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po_type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CC1D2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VARCHAR(20)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89A7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1A8E1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STANDARD | BLANKET | CONTRACT</w:t>
            </w:r>
          </w:p>
        </w:tc>
      </w:tr>
      <w:tr w:rsidR="00BE5E5B" w14:paraId="3FD598E4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F1706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32043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VARCHAR(20)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9770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DEFAULT DRAFT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36926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DRAFT | ISSUED | ACKNOWLEDGED | CLOSED</w:t>
            </w:r>
          </w:p>
        </w:tc>
      </w:tr>
      <w:tr w:rsidR="00BE5E5B" w14:paraId="3496B796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7449D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net_amount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FF016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DECIMAL(15,2)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A468C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46D1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Total before tax</w:t>
            </w:r>
          </w:p>
        </w:tc>
      </w:tr>
      <w:tr w:rsidR="00BE5E5B" w14:paraId="7BE84438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DD268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tax_amount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D9C3F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DECIMAL(15,2)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00D22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48892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Computed tax amount (GST/VAT)</w:t>
            </w:r>
          </w:p>
        </w:tc>
      </w:tr>
      <w:tr w:rsidR="00BE5E5B" w14:paraId="3FDE18E0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E09DD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total_amount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D1DF5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DECIMAL(15,2)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2FC19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E187D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Net + Tax = Total payable</w:t>
            </w:r>
          </w:p>
        </w:tc>
      </w:tr>
      <w:tr w:rsidR="00BE5E5B" w14:paraId="512BC9A7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D1C52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currency</w:t>
            </w:r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4528C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VARCHAR(3)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C01D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DEFAULT INR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A1105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ISO 4217 currency code</w:t>
            </w:r>
          </w:p>
        </w:tc>
      </w:tr>
      <w:tr w:rsidR="00BE5E5B" w14:paraId="26F0B2CC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E788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delivery_date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1A69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FE4FE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0BC9C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Expected delivery date</w:t>
            </w:r>
          </w:p>
        </w:tc>
      </w:tr>
      <w:tr w:rsidR="00BE5E5B" w14:paraId="60F205DC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F4D4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payment_terms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561C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C5BFF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207CC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Payment terms in days</w:t>
            </w:r>
          </w:p>
        </w:tc>
      </w:tr>
      <w:tr w:rsidR="00BE5E5B" w14:paraId="22600A5A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A037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lastRenderedPageBreak/>
              <w:t>version</w:t>
            </w:r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A28E9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03EB2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DEFAULT 1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21A83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Amendment version counter</w:t>
            </w:r>
          </w:p>
        </w:tc>
      </w:tr>
      <w:tr w:rsidR="00BE5E5B" w14:paraId="1B7C6DBB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9F4B6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D80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5BD04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DEFAULT now()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123EE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Record creation timestamp</w:t>
            </w:r>
          </w:p>
        </w:tc>
      </w:tr>
    </w:tbl>
    <w:p w14:paraId="0F8A539D" w14:textId="77777777" w:rsidR="00BE5E5B" w:rsidRDefault="00BE5E5B">
      <w:pPr>
        <w:spacing w:after="100"/>
      </w:pPr>
    </w:p>
    <w:p w14:paraId="48B655BF" w14:textId="77777777" w:rsidR="00BE5E5B" w:rsidRDefault="00000000">
      <w:pPr>
        <w:pStyle w:val="Heading3"/>
        <w:spacing w:before="300" w:after="150"/>
      </w:pPr>
      <w:bookmarkStart w:id="17" w:name="_Toc226034349"/>
      <w:proofErr w:type="spellStart"/>
      <w:r>
        <w:t>audit_log</w:t>
      </w:r>
      <w:bookmarkEnd w:id="17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3"/>
        <w:gridCol w:w="2094"/>
        <w:gridCol w:w="1256"/>
        <w:gridCol w:w="4187"/>
      </w:tblGrid>
      <w:tr w:rsidR="00BE5E5B" w14:paraId="412366F9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46492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2E2E5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74B53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18AB8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E5E5B" w14:paraId="4E4B0C9A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225CB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log_id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08D39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BIGSERIAL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6B18D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PK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652FF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Auto-incrementing primary key</w:t>
            </w:r>
          </w:p>
        </w:tc>
      </w:tr>
      <w:tr w:rsidR="00BE5E5B" w14:paraId="7D42A85B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F5579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entity_type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E185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VARCHAR(50)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E67A2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A9428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PR | PO | GRN | INVOICE | VENDOR</w:t>
            </w:r>
          </w:p>
        </w:tc>
      </w:tr>
      <w:tr w:rsidR="00BE5E5B" w14:paraId="71FD41C4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1A592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entity_id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84E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EBA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991D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ID of the affected entity</w:t>
            </w:r>
          </w:p>
        </w:tc>
      </w:tr>
      <w:tr w:rsidR="00BE5E5B" w14:paraId="0482C5B1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F9C9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B57FB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VARCHAR(30)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B085B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C7289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CREATE | UPDATE | APPROVE | REJECT | DELETE</w:t>
            </w:r>
          </w:p>
        </w:tc>
      </w:tr>
      <w:tr w:rsidR="00BE5E5B" w14:paraId="40725ED1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6DB90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field_changed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E8FF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VARCHAR(100)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455A1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5D6E8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Name of the modified field</w:t>
            </w:r>
          </w:p>
        </w:tc>
      </w:tr>
      <w:tr w:rsidR="00BE5E5B" w14:paraId="1B9BD43B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C5E46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A847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8794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262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Previous value (JSON for complex types)</w:t>
            </w:r>
          </w:p>
        </w:tc>
      </w:tr>
      <w:tr w:rsidR="00BE5E5B" w14:paraId="02ACB1C6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98D09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758E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E6F8C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3916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New value after change</w:t>
            </w:r>
          </w:p>
        </w:tc>
      </w:tr>
      <w:tr w:rsidR="00BE5E5B" w14:paraId="5D699BC5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B5EC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performed_by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F307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51A6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FK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41BC1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Reference to users table</w:t>
            </w:r>
          </w:p>
        </w:tc>
      </w:tr>
      <w:tr w:rsidR="00BE5E5B" w14:paraId="4FAFD361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BA8B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performed_at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64881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846D2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DEFAULT now()</w:t>
            </w:r>
          </w:p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A47B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Timestamp of the action</w:t>
            </w:r>
          </w:p>
        </w:tc>
      </w:tr>
      <w:tr w:rsidR="00BE5E5B" w14:paraId="3175A27A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D2222" w14:textId="77777777" w:rsidR="00BE5E5B" w:rsidRDefault="00000000">
            <w:proofErr w:type="spellStart"/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ip_address</w:t>
            </w:r>
            <w:proofErr w:type="spellEnd"/>
          </w:p>
        </w:tc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3296C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INET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9017B" w14:textId="77777777" w:rsidR="00BE5E5B" w:rsidRDefault="00BE5E5B"/>
        </w:tc>
        <w:tc>
          <w:tcPr>
            <w:tcW w:w="4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A9F15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IP address of the user session</w:t>
            </w:r>
          </w:p>
        </w:tc>
      </w:tr>
    </w:tbl>
    <w:p w14:paraId="08E6DE7E" w14:textId="77777777" w:rsidR="00BE5E5B" w:rsidRDefault="00BE5E5B">
      <w:pPr>
        <w:spacing w:after="100"/>
      </w:pPr>
    </w:p>
    <w:p w14:paraId="1BF235C8" w14:textId="77777777" w:rsidR="00BE5E5B" w:rsidRDefault="00000000">
      <w:pPr>
        <w:pStyle w:val="Heading2"/>
        <w:spacing w:before="300" w:after="150"/>
      </w:pPr>
      <w:bookmarkStart w:id="18" w:name="_Toc226034350"/>
      <w:r>
        <w:t>3.3 Numbering Convention</w:t>
      </w:r>
      <w:bookmarkEnd w:id="18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3"/>
        <w:gridCol w:w="3785"/>
        <w:gridCol w:w="3532"/>
      </w:tblGrid>
      <w:tr w:rsidR="00BE5E5B" w14:paraId="0B100404" w14:textId="77777777">
        <w:tc>
          <w:tcPr>
            <w:tcW w:w="2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6015D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3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F201C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33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F850D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BE5E5B" w14:paraId="4A228BE6" w14:textId="77777777">
        <w:tc>
          <w:tcPr>
            <w:tcW w:w="2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6BB17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Purchase Requisition</w:t>
            </w:r>
          </w:p>
        </w:tc>
        <w:tc>
          <w:tcPr>
            <w:tcW w:w="3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40638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PR-{YYYY}-{SEQ:5}</w:t>
            </w:r>
          </w:p>
        </w:tc>
        <w:tc>
          <w:tcPr>
            <w:tcW w:w="33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F7A45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PR-2026-00142</w:t>
            </w:r>
          </w:p>
        </w:tc>
      </w:tr>
      <w:tr w:rsidR="00BE5E5B" w14:paraId="35917A62" w14:textId="77777777">
        <w:tc>
          <w:tcPr>
            <w:tcW w:w="2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C070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RFQ</w:t>
            </w:r>
          </w:p>
        </w:tc>
        <w:tc>
          <w:tcPr>
            <w:tcW w:w="3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C3FE8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RFQ-{YYYY}-{SEQ:4}</w:t>
            </w:r>
          </w:p>
        </w:tc>
        <w:tc>
          <w:tcPr>
            <w:tcW w:w="33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CA277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RFQ-2026-0038</w:t>
            </w:r>
          </w:p>
        </w:tc>
      </w:tr>
      <w:tr w:rsidR="00BE5E5B" w14:paraId="32669012" w14:textId="77777777">
        <w:tc>
          <w:tcPr>
            <w:tcW w:w="2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0E28F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Purchase Order</w:t>
            </w:r>
          </w:p>
        </w:tc>
        <w:tc>
          <w:tcPr>
            <w:tcW w:w="3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6371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PO-{YYYY}-{SEQ:5}</w:t>
            </w:r>
          </w:p>
        </w:tc>
        <w:tc>
          <w:tcPr>
            <w:tcW w:w="33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39135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PO-2026-00567</w:t>
            </w:r>
          </w:p>
        </w:tc>
      </w:tr>
      <w:tr w:rsidR="00BE5E5B" w14:paraId="185B385F" w14:textId="77777777">
        <w:tc>
          <w:tcPr>
            <w:tcW w:w="2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1D902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Goods Receipt Note</w:t>
            </w:r>
          </w:p>
        </w:tc>
        <w:tc>
          <w:tcPr>
            <w:tcW w:w="3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EECB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GRN-{YYYY}-{SEQ:5}</w:t>
            </w:r>
          </w:p>
        </w:tc>
        <w:tc>
          <w:tcPr>
            <w:tcW w:w="33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C94F5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GRN-2026-00891</w:t>
            </w:r>
          </w:p>
        </w:tc>
      </w:tr>
      <w:tr w:rsidR="00BE5E5B" w14:paraId="324AAAB2" w14:textId="77777777">
        <w:tc>
          <w:tcPr>
            <w:tcW w:w="2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6548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Invoice</w:t>
            </w:r>
          </w:p>
        </w:tc>
        <w:tc>
          <w:tcPr>
            <w:tcW w:w="3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07404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INV-{YYYY}-{SEQ:5}</w:t>
            </w:r>
          </w:p>
        </w:tc>
        <w:tc>
          <w:tcPr>
            <w:tcW w:w="33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F96D7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INV-2026-01234</w:t>
            </w:r>
          </w:p>
        </w:tc>
      </w:tr>
      <w:tr w:rsidR="00BE5E5B" w14:paraId="14AA8801" w14:textId="77777777">
        <w:tc>
          <w:tcPr>
            <w:tcW w:w="2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33A6A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Vendor</w:t>
            </w:r>
          </w:p>
        </w:tc>
        <w:tc>
          <w:tcPr>
            <w:tcW w:w="3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4E6D9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VND-{SEQ:5}</w:t>
            </w:r>
          </w:p>
        </w:tc>
        <w:tc>
          <w:tcPr>
            <w:tcW w:w="33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8F3B7" w14:textId="77777777" w:rsidR="00BE5E5B" w:rsidRDefault="00000000">
            <w:r>
              <w:rPr>
                <w:rFonts w:cs="Arial"/>
                <w:b/>
                <w:bCs/>
                <w:color w:val="1F4E9D"/>
                <w:sz w:val="18"/>
                <w:szCs w:val="18"/>
              </w:rPr>
              <w:t>VND-00412</w:t>
            </w:r>
          </w:p>
        </w:tc>
      </w:tr>
    </w:tbl>
    <w:p w14:paraId="6D303DA4" w14:textId="77777777" w:rsidR="00BE5E5B" w:rsidRDefault="00000000">
      <w:r>
        <w:br w:type="page"/>
      </w:r>
    </w:p>
    <w:p w14:paraId="6EB9AE04" w14:textId="77777777" w:rsidR="00BE5E5B" w:rsidRDefault="00000000">
      <w:pPr>
        <w:pStyle w:val="Heading1"/>
        <w:spacing w:before="300" w:after="150"/>
      </w:pPr>
      <w:bookmarkStart w:id="19" w:name="_Toc226034351"/>
      <w:r>
        <w:lastRenderedPageBreak/>
        <w:t>4. Rules Engine</w:t>
      </w:r>
      <w:bookmarkEnd w:id="19"/>
    </w:p>
    <w:p w14:paraId="6455CFCE" w14:textId="77777777" w:rsidR="00BE5E5B" w:rsidRDefault="00000000">
      <w:pPr>
        <w:spacing w:after="120"/>
      </w:pPr>
      <w:r>
        <w:rPr>
          <w:rFonts w:cs="Arial"/>
          <w:color w:val="333333"/>
        </w:rPr>
        <w:t xml:space="preserve">Configurable business rules that govern approvals, validations, routing, escalations, and compliance enforcement across the procurement lifecycle. Rules are stored as configurable JSON in a </w:t>
      </w:r>
      <w:proofErr w:type="spellStart"/>
      <w:r>
        <w:rPr>
          <w:rFonts w:cs="Arial"/>
          <w:color w:val="333333"/>
        </w:rPr>
        <w:t>rules_config</w:t>
      </w:r>
      <w:proofErr w:type="spellEnd"/>
      <w:r>
        <w:rPr>
          <w:rFonts w:cs="Arial"/>
          <w:color w:val="333333"/>
        </w:rPr>
        <w:t xml:space="preserve"> table, not hardcoded.</w:t>
      </w:r>
    </w:p>
    <w:p w14:paraId="4B11F185" w14:textId="77777777" w:rsidR="00BE5E5B" w:rsidRDefault="00000000">
      <w:pPr>
        <w:pStyle w:val="Heading2"/>
        <w:spacing w:before="300" w:after="150"/>
      </w:pPr>
      <w:bookmarkStart w:id="20" w:name="_Toc226034352"/>
      <w:r>
        <w:t>4.1 Rule Categories</w:t>
      </w:r>
      <w:bookmarkEnd w:id="20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527"/>
      </w:tblGrid>
      <w:tr w:rsidR="00BE5E5B" w14:paraId="2A7D6DCC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B5370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71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C942D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BE5E5B" w14:paraId="5D432830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F0B8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ROUTING</w:t>
            </w:r>
          </w:p>
        </w:tc>
        <w:tc>
          <w:tcPr>
            <w:tcW w:w="71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492DE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Approval path determination based on value, category, urgency</w:t>
            </w:r>
          </w:p>
        </w:tc>
      </w:tr>
      <w:tr w:rsidR="00BE5E5B" w14:paraId="4DF46D4E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99599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VALIDATION</w:t>
            </w:r>
          </w:p>
        </w:tc>
        <w:tc>
          <w:tcPr>
            <w:tcW w:w="71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F875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Field-level and business-logic checks before state transitions</w:t>
            </w:r>
          </w:p>
        </w:tc>
      </w:tr>
      <w:tr w:rsidR="00BE5E5B" w14:paraId="1431DC0A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22A25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ESCALATION</w:t>
            </w:r>
          </w:p>
        </w:tc>
        <w:tc>
          <w:tcPr>
            <w:tcW w:w="71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79AFF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SLA breach detection and auto-escalation to next level</w:t>
            </w:r>
          </w:p>
        </w:tc>
      </w:tr>
      <w:tr w:rsidR="00BE5E5B" w14:paraId="73B7DFF6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33656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COMPLIANCE</w:t>
            </w:r>
          </w:p>
        </w:tc>
        <w:tc>
          <w:tcPr>
            <w:tcW w:w="71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5EC0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Regulatory and policy enforcement (vendor eligibility, budget caps)</w:t>
            </w:r>
          </w:p>
        </w:tc>
      </w:tr>
      <w:tr w:rsidR="00BE5E5B" w14:paraId="23855700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7D601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AUTOMATION</w:t>
            </w:r>
          </w:p>
        </w:tc>
        <w:tc>
          <w:tcPr>
            <w:tcW w:w="71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C4F2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Auto-PO generation, auto-match, auto-notifications</w:t>
            </w:r>
          </w:p>
        </w:tc>
      </w:tr>
      <w:tr w:rsidR="00BE5E5B" w14:paraId="04978A91" w14:textId="77777777">
        <w:tc>
          <w:tcPr>
            <w:tcW w:w="2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761BB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SCORING</w:t>
            </w:r>
          </w:p>
        </w:tc>
        <w:tc>
          <w:tcPr>
            <w:tcW w:w="71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D2EC2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Vendor performance scoring and dynamic AVL management</w:t>
            </w:r>
          </w:p>
        </w:tc>
      </w:tr>
    </w:tbl>
    <w:p w14:paraId="44AB9818" w14:textId="77777777" w:rsidR="00BE5E5B" w:rsidRDefault="00000000">
      <w:pPr>
        <w:pStyle w:val="Heading2"/>
        <w:spacing w:before="300" w:after="150"/>
      </w:pPr>
      <w:bookmarkStart w:id="21" w:name="_Toc226034353"/>
      <w:r>
        <w:t>4.2 Rule Definitions</w:t>
      </w:r>
      <w:bookmarkEnd w:id="21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1472"/>
        <w:gridCol w:w="6896"/>
      </w:tblGrid>
      <w:tr w:rsidR="00BE5E5B" w14:paraId="365DDCA7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6AC23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RUL-001</w:t>
            </w:r>
          </w:p>
        </w:tc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65EE7" w14:textId="77777777" w:rsidR="00BE5E5B" w:rsidRDefault="00000000">
            <w:r>
              <w:rPr>
                <w:rFonts w:cs="Arial"/>
                <w:b/>
                <w:bCs/>
                <w:color w:val="1F4E9D"/>
                <w:sz w:val="16"/>
                <w:szCs w:val="16"/>
              </w:rPr>
              <w:t>ROUTING</w:t>
            </w:r>
          </w:p>
        </w:tc>
        <w:tc>
          <w:tcPr>
            <w:tcW w:w="6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3B9DB" w14:textId="77777777" w:rsidR="00BE5E5B" w:rsidRDefault="00000000">
            <w:r>
              <w:rPr>
                <w:rFonts w:cs="Arial"/>
                <w:b/>
                <w:bCs/>
                <w:sz w:val="20"/>
                <w:szCs w:val="20"/>
              </w:rPr>
              <w:t>PR Approval Routing</w:t>
            </w:r>
          </w:p>
        </w:tc>
      </w:tr>
      <w:tr w:rsidR="00BE5E5B" w14:paraId="547CA374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C131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Trigger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E5C6D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PR submitted for approval</w:t>
            </w:r>
          </w:p>
        </w:tc>
      </w:tr>
      <w:tr w:rsidR="00BE5E5B" w14:paraId="14414A7D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77B85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Condition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A8A1C" w14:textId="77777777" w:rsidR="00BE5E5B" w:rsidRDefault="00000000"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 xml:space="preserve">Evaluate </w:t>
            </w:r>
            <w:proofErr w:type="spellStart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>pr.total_estimated</w:t>
            </w:r>
            <w:proofErr w:type="spellEnd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 xml:space="preserve"> against approval matrix</w:t>
            </w:r>
          </w:p>
        </w:tc>
      </w:tr>
      <w:tr w:rsidR="00BE5E5B" w14:paraId="1D2586B6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3499F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Action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C12AE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 xml:space="preserve">Route to appropriate approval chain based on value slab, department, and PR type. If </w:t>
            </w:r>
            <w:proofErr w:type="spellStart"/>
            <w:r>
              <w:rPr>
                <w:rFonts w:cs="Arial"/>
                <w:color w:val="333333"/>
                <w:sz w:val="18"/>
                <w:szCs w:val="18"/>
              </w:rPr>
              <w:t>pr.priority</w:t>
            </w:r>
            <w:proofErr w:type="spellEnd"/>
            <w:r>
              <w:rPr>
                <w:rFonts w:cs="Arial"/>
                <w:color w:val="333333"/>
                <w:sz w:val="18"/>
                <w:szCs w:val="18"/>
              </w:rPr>
              <w:t xml:space="preserve"> = CRITICAL, enable parallel approval (all levels simultaneously).</w:t>
            </w:r>
          </w:p>
        </w:tc>
      </w:tr>
      <w:tr w:rsidR="00BE5E5B" w14:paraId="19EF313C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DC45E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Fallback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3123A" w14:textId="77777777" w:rsidR="00BE5E5B" w:rsidRDefault="00000000">
            <w:r>
              <w:rPr>
                <w:rFonts w:cs="Arial"/>
                <w:color w:val="555555"/>
                <w:sz w:val="18"/>
                <w:szCs w:val="18"/>
              </w:rPr>
              <w:t xml:space="preserve">If approver is on leave, route to designated delegate within </w:t>
            </w:r>
            <w:proofErr w:type="spellStart"/>
            <w:r>
              <w:rPr>
                <w:rFonts w:cs="Arial"/>
                <w:color w:val="555555"/>
                <w:sz w:val="18"/>
                <w:szCs w:val="18"/>
              </w:rPr>
              <w:t>delegation_master</w:t>
            </w:r>
            <w:proofErr w:type="spellEnd"/>
            <w:r>
              <w:rPr>
                <w:rFonts w:cs="Arial"/>
                <w:color w:val="555555"/>
                <w:sz w:val="18"/>
                <w:szCs w:val="18"/>
              </w:rPr>
              <w:t>.</w:t>
            </w:r>
          </w:p>
        </w:tc>
      </w:tr>
    </w:tbl>
    <w:p w14:paraId="08408F83" w14:textId="77777777" w:rsidR="00BE5E5B" w:rsidRDefault="00BE5E5B">
      <w:pPr>
        <w:spacing w:after="1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1472"/>
        <w:gridCol w:w="6896"/>
      </w:tblGrid>
      <w:tr w:rsidR="00BE5E5B" w14:paraId="400B0EB7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375C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RUL-002</w:t>
            </w:r>
          </w:p>
        </w:tc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E82B1" w14:textId="77777777" w:rsidR="00BE5E5B" w:rsidRDefault="00000000">
            <w:r>
              <w:rPr>
                <w:rFonts w:cs="Arial"/>
                <w:b/>
                <w:bCs/>
                <w:color w:val="1F4E9D"/>
                <w:sz w:val="16"/>
                <w:szCs w:val="16"/>
              </w:rPr>
              <w:t>VALIDATION</w:t>
            </w:r>
          </w:p>
        </w:tc>
        <w:tc>
          <w:tcPr>
            <w:tcW w:w="6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8719B" w14:textId="77777777" w:rsidR="00BE5E5B" w:rsidRDefault="00000000">
            <w:r>
              <w:rPr>
                <w:rFonts w:cs="Arial"/>
                <w:b/>
                <w:bCs/>
                <w:sz w:val="20"/>
                <w:szCs w:val="20"/>
              </w:rPr>
              <w:t>Budget Availability Check</w:t>
            </w:r>
          </w:p>
        </w:tc>
      </w:tr>
      <w:tr w:rsidR="00BE5E5B" w14:paraId="37477F77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0604B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Trigger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AE09B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PR submission</w:t>
            </w:r>
          </w:p>
        </w:tc>
      </w:tr>
      <w:tr w:rsidR="00BE5E5B" w14:paraId="71167B64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CAF3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Condition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3BA7E" w14:textId="77777777" w:rsidR="00BE5E5B" w:rsidRDefault="00000000">
            <w:proofErr w:type="spellStart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>budget.available_amount</w:t>
            </w:r>
            <w:proofErr w:type="spellEnd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>pr.total_estimated</w:t>
            </w:r>
            <w:proofErr w:type="spellEnd"/>
          </w:p>
        </w:tc>
      </w:tr>
      <w:tr w:rsidR="00BE5E5B" w14:paraId="2BCCB36E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8A2B1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Action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6216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 xml:space="preserve">Pass: Proceed to approval workflow, </w:t>
            </w:r>
            <w:proofErr w:type="gramStart"/>
            <w:r>
              <w:rPr>
                <w:rFonts w:cs="Arial"/>
                <w:color w:val="333333"/>
                <w:sz w:val="18"/>
                <w:szCs w:val="18"/>
              </w:rPr>
              <w:t>soft-reserve</w:t>
            </w:r>
            <w:proofErr w:type="gramEnd"/>
            <w:r>
              <w:rPr>
                <w:rFonts w:cs="Arial"/>
                <w:color w:val="333333"/>
                <w:sz w:val="18"/>
                <w:szCs w:val="18"/>
              </w:rPr>
              <w:t xml:space="preserve"> the budget amount. Fail: Block submission with insufficient budget message.</w:t>
            </w:r>
          </w:p>
        </w:tc>
      </w:tr>
      <w:tr w:rsidR="00BE5E5B" w14:paraId="0DC8A253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C4738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Fallback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51B64" w14:textId="77777777" w:rsidR="00BE5E5B" w:rsidRDefault="00000000">
            <w:r>
              <w:rPr>
                <w:rFonts w:cs="Arial"/>
                <w:color w:val="555555"/>
                <w:sz w:val="18"/>
                <w:szCs w:val="18"/>
              </w:rPr>
              <w:t>Finance Head can override with justification (logged in audit trail).</w:t>
            </w:r>
          </w:p>
        </w:tc>
      </w:tr>
    </w:tbl>
    <w:p w14:paraId="6507F935" w14:textId="77777777" w:rsidR="00BE5E5B" w:rsidRDefault="00BE5E5B">
      <w:pPr>
        <w:spacing w:after="1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1472"/>
        <w:gridCol w:w="6896"/>
      </w:tblGrid>
      <w:tr w:rsidR="00BE5E5B" w14:paraId="6874835E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42C9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RUL-003</w:t>
            </w:r>
          </w:p>
        </w:tc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F25BD" w14:textId="77777777" w:rsidR="00BE5E5B" w:rsidRDefault="00000000">
            <w:r>
              <w:rPr>
                <w:rFonts w:cs="Arial"/>
                <w:b/>
                <w:bCs/>
                <w:color w:val="1F4E9D"/>
                <w:sz w:val="16"/>
                <w:szCs w:val="16"/>
              </w:rPr>
              <w:t>ESCALATION</w:t>
            </w:r>
          </w:p>
        </w:tc>
        <w:tc>
          <w:tcPr>
            <w:tcW w:w="6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7BC8" w14:textId="77777777" w:rsidR="00BE5E5B" w:rsidRDefault="00000000">
            <w:r>
              <w:rPr>
                <w:rFonts w:cs="Arial"/>
                <w:b/>
                <w:bCs/>
                <w:sz w:val="20"/>
                <w:szCs w:val="20"/>
              </w:rPr>
              <w:t>Approval SLA Breach</w:t>
            </w:r>
          </w:p>
        </w:tc>
      </w:tr>
      <w:tr w:rsidR="00BE5E5B" w14:paraId="67BFD026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09393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Trigger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A53DB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Cron job every 4 hours</w:t>
            </w:r>
          </w:p>
        </w:tc>
      </w:tr>
      <w:tr w:rsidR="00BE5E5B" w14:paraId="086CA183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1289B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Condition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A43D" w14:textId="77777777" w:rsidR="00BE5E5B" w:rsidRDefault="00000000"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 xml:space="preserve">now() - </w:t>
            </w:r>
            <w:proofErr w:type="spellStart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>approval_request.created_at</w:t>
            </w:r>
            <w:proofErr w:type="spellEnd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>sla_matrix</w:t>
            </w:r>
            <w:proofErr w:type="spellEnd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>pr.value_slab</w:t>
            </w:r>
            <w:proofErr w:type="spellEnd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>].</w:t>
            </w:r>
            <w:proofErr w:type="spellStart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>max_hours</w:t>
            </w:r>
            <w:proofErr w:type="spellEnd"/>
          </w:p>
        </w:tc>
      </w:tr>
      <w:tr w:rsidR="00BE5E5B" w14:paraId="5310EF92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CE0E7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Action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CCE3E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Level 1: Send reminder at 75% SLA. Level 2: At 100%, escalate to manager + notify requester. Level 3: At 150%, auto-approve if below threshold, else escalate to Procurement Head.</w:t>
            </w:r>
          </w:p>
        </w:tc>
      </w:tr>
      <w:tr w:rsidR="00BE5E5B" w14:paraId="14D4AA39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3A614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Fallback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738A4" w14:textId="77777777" w:rsidR="00BE5E5B" w:rsidRDefault="00000000">
            <w:r>
              <w:rPr>
                <w:rFonts w:cs="Arial"/>
                <w:color w:val="555555"/>
                <w:sz w:val="18"/>
                <w:szCs w:val="18"/>
              </w:rPr>
              <w:t>All escalation events logged with timestamps for SLA reporting.</w:t>
            </w:r>
          </w:p>
        </w:tc>
      </w:tr>
    </w:tbl>
    <w:p w14:paraId="3D92FA7D" w14:textId="77777777" w:rsidR="00BE5E5B" w:rsidRDefault="00BE5E5B">
      <w:pPr>
        <w:spacing w:after="1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1472"/>
        <w:gridCol w:w="6896"/>
      </w:tblGrid>
      <w:tr w:rsidR="00BE5E5B" w14:paraId="180A6E07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6693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RUL-004</w:t>
            </w:r>
          </w:p>
        </w:tc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BF517" w14:textId="77777777" w:rsidR="00BE5E5B" w:rsidRDefault="00000000">
            <w:r>
              <w:rPr>
                <w:rFonts w:cs="Arial"/>
                <w:b/>
                <w:bCs/>
                <w:color w:val="1F4E9D"/>
                <w:sz w:val="16"/>
                <w:szCs w:val="16"/>
              </w:rPr>
              <w:t>COMPLIANCE</w:t>
            </w:r>
          </w:p>
        </w:tc>
        <w:tc>
          <w:tcPr>
            <w:tcW w:w="6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6251C" w14:textId="77777777" w:rsidR="00BE5E5B" w:rsidRDefault="00000000">
            <w:r>
              <w:rPr>
                <w:rFonts w:cs="Arial"/>
                <w:b/>
                <w:bCs/>
                <w:sz w:val="20"/>
                <w:szCs w:val="20"/>
              </w:rPr>
              <w:t>Vendor Eligibility Gate</w:t>
            </w:r>
          </w:p>
        </w:tc>
      </w:tr>
      <w:tr w:rsidR="00BE5E5B" w14:paraId="19E65C1C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C7A0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Trigger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63119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PO creation / RFQ vendor invitation</w:t>
            </w:r>
          </w:p>
        </w:tc>
      </w:tr>
      <w:tr w:rsidR="00BE5E5B" w14:paraId="38C48EA6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85159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Condition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59F7E" w14:textId="77777777" w:rsidR="00BE5E5B" w:rsidRDefault="00000000">
            <w:proofErr w:type="spellStart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>vendor.status</w:t>
            </w:r>
            <w:proofErr w:type="spellEnd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 xml:space="preserve"> = ACTIVE AND </w:t>
            </w:r>
            <w:proofErr w:type="spellStart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>gstin_valid</w:t>
            </w:r>
            <w:proofErr w:type="spellEnd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 xml:space="preserve"> = true AND </w:t>
            </w:r>
            <w:proofErr w:type="spellStart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>compliance_docs_expiry</w:t>
            </w:r>
            <w:proofErr w:type="spellEnd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 xml:space="preserve"> &gt; today AND vendor NOT IN blacklist</w:t>
            </w:r>
          </w:p>
        </w:tc>
      </w:tr>
      <w:tr w:rsidR="00BE5E5B" w14:paraId="5C66D1F3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1431B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lastRenderedPageBreak/>
              <w:t>Action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439E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All conditions must pass. Failure on any condition blocks the transaction and notifies Procurement team with the specific failed check.</w:t>
            </w:r>
          </w:p>
        </w:tc>
      </w:tr>
      <w:tr w:rsidR="00BE5E5B" w14:paraId="6D32D99C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1310A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Fallback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3DB3" w14:textId="77777777" w:rsidR="00BE5E5B" w:rsidRDefault="00000000">
            <w:r>
              <w:rPr>
                <w:rFonts w:cs="Arial"/>
                <w:color w:val="555555"/>
                <w:sz w:val="18"/>
                <w:szCs w:val="18"/>
              </w:rPr>
              <w:t>Procurement Head can grant temporary waiver with documented justification.</w:t>
            </w:r>
          </w:p>
        </w:tc>
      </w:tr>
    </w:tbl>
    <w:p w14:paraId="52D330DA" w14:textId="77777777" w:rsidR="00BE5E5B" w:rsidRDefault="00BE5E5B">
      <w:pPr>
        <w:spacing w:after="1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1472"/>
        <w:gridCol w:w="6896"/>
      </w:tblGrid>
      <w:tr w:rsidR="00BE5E5B" w14:paraId="29580CDB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60CB7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RUL-005</w:t>
            </w:r>
          </w:p>
        </w:tc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28314" w14:textId="77777777" w:rsidR="00BE5E5B" w:rsidRDefault="00000000">
            <w:r>
              <w:rPr>
                <w:rFonts w:cs="Arial"/>
                <w:b/>
                <w:bCs/>
                <w:color w:val="1F4E9D"/>
                <w:sz w:val="16"/>
                <w:szCs w:val="16"/>
              </w:rPr>
              <w:t>AUTOMATION</w:t>
            </w:r>
          </w:p>
        </w:tc>
        <w:tc>
          <w:tcPr>
            <w:tcW w:w="6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B4B65" w14:textId="77777777" w:rsidR="00BE5E5B" w:rsidRDefault="00000000">
            <w:r>
              <w:rPr>
                <w:rFonts w:cs="Arial"/>
                <w:b/>
                <w:bCs/>
                <w:sz w:val="20"/>
                <w:szCs w:val="20"/>
              </w:rPr>
              <w:t>3-Way Match Auto-Clear</w:t>
            </w:r>
          </w:p>
        </w:tc>
      </w:tr>
      <w:tr w:rsidR="00BE5E5B" w14:paraId="339DB68F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E9A5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Trigger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D3F9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Invoice registered against PO with existing GRN</w:t>
            </w:r>
          </w:p>
        </w:tc>
      </w:tr>
      <w:tr w:rsidR="00BE5E5B" w14:paraId="22B4B08F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16DF5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Condition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419F5" w14:textId="77777777" w:rsidR="00BE5E5B" w:rsidRDefault="00000000"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>Quantity deviation ≤2%, Rate deviation ≤2%, Total within tolerance amount</w:t>
            </w:r>
          </w:p>
        </w:tc>
      </w:tr>
      <w:tr w:rsidR="00BE5E5B" w14:paraId="4DEE05D0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62EA7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Action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861D6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Pass: Auto-approve invoice and schedule payment per vendor payment terms. Fail: Route to exception queue, generate mismatch report.</w:t>
            </w:r>
          </w:p>
        </w:tc>
      </w:tr>
      <w:tr w:rsidR="00BE5E5B" w14:paraId="61BDDCA3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1E9CF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Fallback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890F" w14:textId="77777777" w:rsidR="00BE5E5B" w:rsidRDefault="00000000">
            <w:r>
              <w:rPr>
                <w:rFonts w:cs="Arial"/>
                <w:color w:val="555555"/>
                <w:sz w:val="18"/>
                <w:szCs w:val="18"/>
              </w:rPr>
              <w:t>Exception reports include line-level deviation breakdown for AP team.</w:t>
            </w:r>
          </w:p>
        </w:tc>
      </w:tr>
    </w:tbl>
    <w:p w14:paraId="4BC65166" w14:textId="77777777" w:rsidR="00BE5E5B" w:rsidRDefault="00BE5E5B">
      <w:pPr>
        <w:spacing w:after="1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1472"/>
        <w:gridCol w:w="6896"/>
      </w:tblGrid>
      <w:tr w:rsidR="00BE5E5B" w14:paraId="70E357A5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9D62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RUL-006</w:t>
            </w:r>
          </w:p>
        </w:tc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B7E95" w14:textId="77777777" w:rsidR="00BE5E5B" w:rsidRDefault="00000000">
            <w:r>
              <w:rPr>
                <w:rFonts w:cs="Arial"/>
                <w:b/>
                <w:bCs/>
                <w:color w:val="1F4E9D"/>
                <w:sz w:val="16"/>
                <w:szCs w:val="16"/>
              </w:rPr>
              <w:t>SCORING</w:t>
            </w:r>
          </w:p>
        </w:tc>
        <w:tc>
          <w:tcPr>
            <w:tcW w:w="65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40CFF" w14:textId="77777777" w:rsidR="00BE5E5B" w:rsidRDefault="00000000">
            <w:r>
              <w:rPr>
                <w:rFonts w:cs="Arial"/>
                <w:b/>
                <w:bCs/>
                <w:sz w:val="20"/>
                <w:szCs w:val="20"/>
              </w:rPr>
              <w:t>Vendor Score Recalculation</w:t>
            </w:r>
          </w:p>
        </w:tc>
      </w:tr>
      <w:tr w:rsidR="00BE5E5B" w14:paraId="430C919D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639F1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Trigger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9CD0E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On each GRN completion, Invoice clearance, or Complaint resolution</w:t>
            </w:r>
          </w:p>
        </w:tc>
      </w:tr>
      <w:tr w:rsidR="00BE5E5B" w14:paraId="65051538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B13B8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Condition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051F5" w14:textId="77777777" w:rsidR="00BE5E5B" w:rsidRDefault="00000000"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>score = (</w:t>
            </w:r>
            <w:proofErr w:type="spellStart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>delivery_on_time</w:t>
            </w:r>
            <w:proofErr w:type="spellEnd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 xml:space="preserve"> × 0.30) + (</w:t>
            </w:r>
            <w:proofErr w:type="spellStart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>quality_pass_rate</w:t>
            </w:r>
            <w:proofErr w:type="spellEnd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 xml:space="preserve"> × 0.30) + (</w:t>
            </w:r>
            <w:proofErr w:type="spellStart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>price_competitiveness</w:t>
            </w:r>
            <w:proofErr w:type="spellEnd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 xml:space="preserve"> × 0.20) + (</w:t>
            </w:r>
            <w:proofErr w:type="spellStart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>compliance_record</w:t>
            </w:r>
            <w:proofErr w:type="spellEnd"/>
            <w:r>
              <w:rPr>
                <w:rFonts w:cs="Arial"/>
                <w:i/>
                <w:iCs/>
                <w:color w:val="333333"/>
                <w:sz w:val="18"/>
                <w:szCs w:val="18"/>
              </w:rPr>
              <w:t xml:space="preserve"> × 0.20)</w:t>
            </w:r>
          </w:p>
        </w:tc>
      </w:tr>
      <w:tr w:rsidR="00BE5E5B" w14:paraId="01E719FA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BF0DF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Action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4139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Score below 3.0/5.0: auto-flag for review. Below 2.0: suspend from new RFQs pending review committee decision.</w:t>
            </w:r>
          </w:p>
        </w:tc>
      </w:tr>
      <w:tr w:rsidR="00BE5E5B" w14:paraId="6277DC70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C3F60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Fallback</w:t>
            </w:r>
          </w:p>
        </w:tc>
        <w:tc>
          <w:tcPr>
            <w:tcW w:w="7960" w:type="dxa"/>
            <w:gridSpan w:val="2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7F828" w14:textId="77777777" w:rsidR="00BE5E5B" w:rsidRDefault="00000000">
            <w:r>
              <w:rPr>
                <w:rFonts w:cs="Arial"/>
                <w:color w:val="555555"/>
                <w:sz w:val="18"/>
                <w:szCs w:val="18"/>
              </w:rPr>
              <w:t>Score history retained for trend analysis. Committee review must be completed within 15 days.</w:t>
            </w:r>
          </w:p>
        </w:tc>
      </w:tr>
    </w:tbl>
    <w:p w14:paraId="2B50A096" w14:textId="77777777" w:rsidR="00BE5E5B" w:rsidRDefault="00BE5E5B">
      <w:pPr>
        <w:spacing w:after="100"/>
      </w:pPr>
    </w:p>
    <w:p w14:paraId="4F2D638C" w14:textId="77777777" w:rsidR="00BE5E5B" w:rsidRDefault="00000000">
      <w:pPr>
        <w:pStyle w:val="Heading2"/>
        <w:spacing w:before="300" w:after="150"/>
      </w:pPr>
      <w:bookmarkStart w:id="22" w:name="_Toc226034354"/>
      <w:r>
        <w:t>4.3 Rules Engine Architecture</w:t>
      </w:r>
      <w:bookmarkEnd w:id="22"/>
    </w:p>
    <w:p w14:paraId="1B50CF86" w14:textId="77777777" w:rsidR="00BE5E5B" w:rsidRDefault="00000000">
      <w:pPr>
        <w:spacing w:before="100" w:after="200"/>
      </w:pPr>
      <w:r>
        <w:rPr>
          <w:noProof/>
        </w:rPr>
        <w:drawing>
          <wp:inline distT="0" distB="0" distL="0" distR="0" wp14:anchorId="750C6605" wp14:editId="77B2CEEA">
            <wp:extent cx="6286500" cy="2190750"/>
            <wp:effectExtent l="0" t="0" r="0" b="0"/>
            <wp:docPr id="1521703085" name="rules_engine.png" descr="rules_engine.png" title="rules_eng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FD1B" w14:textId="77777777" w:rsidR="00BE5E5B" w:rsidRDefault="00000000">
      <w:pPr>
        <w:spacing w:after="120"/>
      </w:pPr>
      <w:r>
        <w:rPr>
          <w:rFonts w:cs="Arial"/>
          <w:color w:val="333333"/>
        </w:rPr>
        <w:t>The engine evaluates rules in priority order and supports rule chaining (output of one rule becomes input to next). Admin users can toggle rules on/off, adjust thresholds, and test in sandbox mode before production activation. All rule evaluations are logged for audit purposes.</w:t>
      </w:r>
    </w:p>
    <w:p w14:paraId="603BBBD7" w14:textId="77777777" w:rsidR="00BE5E5B" w:rsidRDefault="00000000">
      <w:r>
        <w:br w:type="page"/>
      </w:r>
    </w:p>
    <w:p w14:paraId="6EA2086F" w14:textId="77777777" w:rsidR="00BE5E5B" w:rsidRDefault="00000000">
      <w:pPr>
        <w:pStyle w:val="Heading1"/>
        <w:spacing w:before="300" w:after="150"/>
      </w:pPr>
      <w:bookmarkStart w:id="23" w:name="_Toc226034355"/>
      <w:r>
        <w:lastRenderedPageBreak/>
        <w:t>5. UI Wireframes</w:t>
      </w:r>
      <w:bookmarkEnd w:id="23"/>
    </w:p>
    <w:p w14:paraId="592A88A7" w14:textId="77777777" w:rsidR="00BE5E5B" w:rsidRDefault="00000000">
      <w:pPr>
        <w:spacing w:after="120"/>
      </w:pPr>
      <w:r>
        <w:rPr>
          <w:rFonts w:cs="Arial"/>
          <w:color w:val="333333"/>
        </w:rPr>
        <w:t>Low-fidelity wireframes for key procurement module screens. These wireframes establish the information architecture, navigation patterns, and data density expectations for each screen.</w:t>
      </w:r>
    </w:p>
    <w:p w14:paraId="4FC951F3" w14:textId="77777777" w:rsidR="00BE5E5B" w:rsidRDefault="00000000">
      <w:pPr>
        <w:pStyle w:val="Heading2"/>
        <w:spacing w:before="300" w:after="150"/>
      </w:pPr>
      <w:bookmarkStart w:id="24" w:name="_Toc226034356"/>
      <w:r>
        <w:t>5.1 Procurement Dashboard</w:t>
      </w:r>
      <w:bookmarkEnd w:id="24"/>
    </w:p>
    <w:p w14:paraId="7959A49A" w14:textId="77777777" w:rsidR="00BE5E5B" w:rsidRDefault="00000000">
      <w:pPr>
        <w:spacing w:after="120"/>
      </w:pPr>
      <w:r>
        <w:rPr>
          <w:rFonts w:cs="Arial"/>
          <w:color w:val="333333"/>
        </w:rPr>
        <w:t>The main dashboard provides at-a-glance KPIs (pending PRs, active PO value, overdue GRNs, match exceptions), spend analytics charts, and a recent requisitions summary table.</w:t>
      </w:r>
    </w:p>
    <w:p w14:paraId="7F0C932A" w14:textId="77777777" w:rsidR="00BE5E5B" w:rsidRDefault="00000000">
      <w:pPr>
        <w:spacing w:before="100" w:after="200"/>
      </w:pPr>
      <w:r>
        <w:rPr>
          <w:noProof/>
        </w:rPr>
        <w:drawing>
          <wp:inline distT="0" distB="0" distL="0" distR="0" wp14:anchorId="21B8E603" wp14:editId="4D5CD66F">
            <wp:extent cx="6286500" cy="3429000"/>
            <wp:effectExtent l="0" t="0" r="0" b="0"/>
            <wp:docPr id="633516917" name="wf_dashboard.png" descr="wf_dashboard.png" title="wf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AFC4" w14:textId="77777777" w:rsidR="00BE5E5B" w:rsidRDefault="00000000">
      <w:pPr>
        <w:pStyle w:val="Heading2"/>
        <w:spacing w:before="300" w:after="150"/>
      </w:pPr>
      <w:bookmarkStart w:id="25" w:name="_Toc226034357"/>
      <w:r>
        <w:t>5.2 Purchase Requisition List</w:t>
      </w:r>
      <w:bookmarkEnd w:id="25"/>
    </w:p>
    <w:p w14:paraId="0441AF46" w14:textId="77777777" w:rsidR="00BE5E5B" w:rsidRDefault="00000000">
      <w:pPr>
        <w:spacing w:after="120"/>
      </w:pPr>
      <w:r>
        <w:rPr>
          <w:rFonts w:cs="Arial"/>
          <w:color w:val="333333"/>
        </w:rPr>
        <w:t xml:space="preserve">The PR list view supports search, multi-filter (status, department, date range), and quick actions. Each row displays the PR number, requester, department, item count, estimated value, and </w:t>
      </w:r>
      <w:proofErr w:type="gramStart"/>
      <w:r>
        <w:rPr>
          <w:rFonts w:cs="Arial"/>
          <w:color w:val="333333"/>
        </w:rPr>
        <w:t>current status</w:t>
      </w:r>
      <w:proofErr w:type="gramEnd"/>
      <w:r>
        <w:rPr>
          <w:rFonts w:cs="Arial"/>
          <w:color w:val="333333"/>
        </w:rPr>
        <w:t xml:space="preserve"> with color-coded badges.</w:t>
      </w:r>
    </w:p>
    <w:p w14:paraId="66EDC554" w14:textId="77777777" w:rsidR="00BE5E5B" w:rsidRDefault="00000000">
      <w:pPr>
        <w:spacing w:before="100" w:after="200"/>
      </w:pPr>
      <w:r>
        <w:rPr>
          <w:noProof/>
        </w:rPr>
        <w:drawing>
          <wp:inline distT="0" distB="0" distL="0" distR="0" wp14:anchorId="7D9B35E4" wp14:editId="466F564D">
            <wp:extent cx="6286500" cy="2400300"/>
            <wp:effectExtent l="0" t="0" r="0" b="0"/>
            <wp:docPr id="2013488603" name="wf_pr_list.png" descr="wf_pr_list.png" title="wf_pr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0A7F" w14:textId="77777777" w:rsidR="00BE5E5B" w:rsidRDefault="00000000">
      <w:r>
        <w:lastRenderedPageBreak/>
        <w:br w:type="page"/>
      </w:r>
    </w:p>
    <w:p w14:paraId="117781F5" w14:textId="77777777" w:rsidR="00BE5E5B" w:rsidRDefault="00000000">
      <w:pPr>
        <w:pStyle w:val="Heading2"/>
        <w:spacing w:before="300" w:after="150"/>
      </w:pPr>
      <w:bookmarkStart w:id="26" w:name="_Toc226034358"/>
      <w:r>
        <w:lastRenderedPageBreak/>
        <w:t>5.3 Purchase Requisition Creation Form</w:t>
      </w:r>
      <w:bookmarkEnd w:id="26"/>
    </w:p>
    <w:p w14:paraId="30C142FC" w14:textId="77777777" w:rsidR="00BE5E5B" w:rsidRDefault="00000000">
      <w:pPr>
        <w:spacing w:after="120"/>
      </w:pPr>
      <w:r>
        <w:rPr>
          <w:rFonts w:cs="Arial"/>
          <w:color w:val="333333"/>
        </w:rPr>
        <w:t>The PR creation form captures header information (department, type, priority, dates, budget code) and supports multi-</w:t>
      </w:r>
      <w:proofErr w:type="gramStart"/>
      <w:r>
        <w:rPr>
          <w:rFonts w:cs="Arial"/>
          <w:color w:val="333333"/>
        </w:rPr>
        <w:t>line item</w:t>
      </w:r>
      <w:proofErr w:type="gramEnd"/>
      <w:r>
        <w:rPr>
          <w:rFonts w:cs="Arial"/>
          <w:color w:val="333333"/>
        </w:rPr>
        <w:t xml:space="preserve"> entry with catalog lookup. Running totals update in real-time. The form supports Save as Draft and Submit for Approval actions.</w:t>
      </w:r>
    </w:p>
    <w:p w14:paraId="0133931F" w14:textId="77777777" w:rsidR="00BE5E5B" w:rsidRDefault="00000000">
      <w:pPr>
        <w:spacing w:before="100" w:after="200"/>
      </w:pPr>
      <w:r>
        <w:rPr>
          <w:noProof/>
        </w:rPr>
        <w:drawing>
          <wp:inline distT="0" distB="0" distL="0" distR="0" wp14:anchorId="384EA629" wp14:editId="3C4932BC">
            <wp:extent cx="6286500" cy="3143250"/>
            <wp:effectExtent l="0" t="0" r="0" b="0"/>
            <wp:docPr id="1641928946" name="wf_pr_form.png" descr="wf_pr_form.png" title="wf_pr_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AA02" w14:textId="77777777" w:rsidR="00BE5E5B" w:rsidRDefault="00000000">
      <w:pPr>
        <w:pStyle w:val="Heading2"/>
        <w:spacing w:before="300" w:after="150"/>
      </w:pPr>
      <w:bookmarkStart w:id="27" w:name="_Toc226034359"/>
      <w:r>
        <w:t>5.4 Vendor Management</w:t>
      </w:r>
      <w:bookmarkEnd w:id="27"/>
    </w:p>
    <w:p w14:paraId="3249ECD7" w14:textId="77777777" w:rsidR="00BE5E5B" w:rsidRDefault="00000000">
      <w:pPr>
        <w:spacing w:after="120"/>
      </w:pPr>
      <w:r>
        <w:rPr>
          <w:rFonts w:cs="Arial"/>
          <w:color w:val="333333"/>
        </w:rPr>
        <w:t xml:space="preserve">The vendor management screen lists all registered vendors with search and category/status filters. Each row shows the vendor code, name, procurement category, GSTIN, performance score with color indicators, and </w:t>
      </w:r>
      <w:proofErr w:type="gramStart"/>
      <w:r>
        <w:rPr>
          <w:rFonts w:cs="Arial"/>
          <w:color w:val="333333"/>
        </w:rPr>
        <w:t>current status</w:t>
      </w:r>
      <w:proofErr w:type="gramEnd"/>
      <w:r>
        <w:rPr>
          <w:rFonts w:cs="Arial"/>
          <w:color w:val="333333"/>
        </w:rPr>
        <w:t>. The Manage action opens the vendor detail/edit view.</w:t>
      </w:r>
    </w:p>
    <w:p w14:paraId="590FB87A" w14:textId="77777777" w:rsidR="00BE5E5B" w:rsidRDefault="00000000">
      <w:pPr>
        <w:spacing w:before="100" w:after="200"/>
      </w:pPr>
      <w:r>
        <w:rPr>
          <w:noProof/>
        </w:rPr>
        <w:drawing>
          <wp:inline distT="0" distB="0" distL="0" distR="0" wp14:anchorId="5F2C26D8" wp14:editId="3BDB106C">
            <wp:extent cx="6286500" cy="2400300"/>
            <wp:effectExtent l="0" t="0" r="0" b="0"/>
            <wp:docPr id="274816139" name="wf_vendor.png" descr="wf_vendor.png" title="wf_vend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03A3" w14:textId="77777777" w:rsidR="00BE5E5B" w:rsidRDefault="00000000">
      <w:r>
        <w:br w:type="page"/>
      </w:r>
    </w:p>
    <w:p w14:paraId="6609683E" w14:textId="77777777" w:rsidR="00BE5E5B" w:rsidRDefault="00000000">
      <w:pPr>
        <w:pStyle w:val="Heading1"/>
        <w:spacing w:before="300" w:after="150"/>
      </w:pPr>
      <w:bookmarkStart w:id="28" w:name="_Toc226034360"/>
      <w:r>
        <w:lastRenderedPageBreak/>
        <w:t>6. Delivery Roadmap</w:t>
      </w:r>
      <w:bookmarkEnd w:id="28"/>
    </w:p>
    <w:p w14:paraId="11F0FF2C" w14:textId="77777777" w:rsidR="00BE5E5B" w:rsidRDefault="00000000">
      <w:pPr>
        <w:spacing w:after="120"/>
      </w:pPr>
      <w:r>
        <w:rPr>
          <w:rFonts w:cs="Arial"/>
          <w:color w:val="333333"/>
        </w:rPr>
        <w:t>Phased implementation strategy designed for iterative delivery with tangible business value at each milestone.</w:t>
      </w:r>
    </w:p>
    <w:p w14:paraId="6579FCFF" w14:textId="77777777" w:rsidR="00BE5E5B" w:rsidRDefault="00000000">
      <w:pPr>
        <w:pStyle w:val="Heading2"/>
        <w:spacing w:before="300" w:after="150"/>
      </w:pPr>
      <w:bookmarkStart w:id="29" w:name="_Toc226034361"/>
      <w:r>
        <w:t>6.1 Implementation Phases</w:t>
      </w:r>
      <w:bookmarkEnd w:id="29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2733"/>
        <w:gridCol w:w="5635"/>
      </w:tblGrid>
      <w:tr w:rsidR="00BE5E5B" w14:paraId="2774AC9F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B9D74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4244F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Focus Area</w:t>
            </w:r>
          </w:p>
        </w:tc>
        <w:tc>
          <w:tcPr>
            <w:tcW w:w="53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1DB3E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Deliverables</w:t>
            </w:r>
          </w:p>
        </w:tc>
      </w:tr>
      <w:tr w:rsidR="00BE5E5B" w14:paraId="4859716A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1419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Phase 1</w:t>
            </w:r>
          </w:p>
        </w:tc>
        <w:tc>
          <w:tcPr>
            <w:tcW w:w="2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2CFBC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Foundation &amp; Core (Weeks 1–6)</w:t>
            </w:r>
          </w:p>
        </w:tc>
        <w:tc>
          <w:tcPr>
            <w:tcW w:w="53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322B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Master data setup (Vendors, Items, Departments, Users). Purchase Requisition module (CRUD + approval workflow). Basic role-based access control. Audit trail framework. Core database schema deployment.</w:t>
            </w:r>
          </w:p>
        </w:tc>
      </w:tr>
      <w:tr w:rsidR="00BE5E5B" w14:paraId="4372401C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0C886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Phase 2</w:t>
            </w:r>
          </w:p>
        </w:tc>
        <w:tc>
          <w:tcPr>
            <w:tcW w:w="2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98E6D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Sourcing &amp; POs (Weeks 7–12)</w:t>
            </w:r>
          </w:p>
        </w:tc>
        <w:tc>
          <w:tcPr>
            <w:tcW w:w="53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9CBF5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 xml:space="preserve">RFQ creation and vendor bidding workflow. Comparative statement and bid evaluation. PO generation (manual + auto from awarded bids). PO amendment and version control. Budget integration and </w:t>
            </w:r>
            <w:proofErr w:type="gramStart"/>
            <w:r>
              <w:rPr>
                <w:rFonts w:cs="Arial"/>
                <w:color w:val="333333"/>
                <w:sz w:val="18"/>
                <w:szCs w:val="18"/>
              </w:rPr>
              <w:t>soft-reservation</w:t>
            </w:r>
            <w:proofErr w:type="gramEnd"/>
            <w:r>
              <w:rPr>
                <w:rFonts w:cs="Arial"/>
                <w:color w:val="333333"/>
                <w:sz w:val="18"/>
                <w:szCs w:val="18"/>
              </w:rPr>
              <w:t>.</w:t>
            </w:r>
          </w:p>
        </w:tc>
      </w:tr>
      <w:tr w:rsidR="00BE5E5B" w14:paraId="65D6BA8D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3E4D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Phase 3</w:t>
            </w:r>
          </w:p>
        </w:tc>
        <w:tc>
          <w:tcPr>
            <w:tcW w:w="2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CD86F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Fulfillment &amp; Finance (Weeks 13–18)</w:t>
            </w:r>
          </w:p>
        </w:tc>
        <w:tc>
          <w:tcPr>
            <w:tcW w:w="53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7C03D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Goods Receipt Note with quality inspection hold. 3-way matching engine (PO vs. GRN vs. Invoice). Exception handling and resolution workflows. Payment processing integration. Tax computation engine (GST/VAT).</w:t>
            </w:r>
          </w:p>
        </w:tc>
      </w:tr>
      <w:tr w:rsidR="00BE5E5B" w14:paraId="3A339998" w14:textId="77777777">
        <w:tc>
          <w:tcPr>
            <w:tcW w:w="14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F9D9E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Phase 4</w:t>
            </w:r>
          </w:p>
        </w:tc>
        <w:tc>
          <w:tcPr>
            <w:tcW w:w="26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EB3E7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Analytics &amp; Portal (Weeks 19–24)</w:t>
            </w:r>
          </w:p>
        </w:tc>
        <w:tc>
          <w:tcPr>
            <w:tcW w:w="53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8885A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Vendor self-service portal. Spend analytics dashboards. Contract and rate contract management. Vendor scoring engine. Configurable rules engine admin UI. Mobile-responsive optimization.</w:t>
            </w:r>
          </w:p>
        </w:tc>
      </w:tr>
    </w:tbl>
    <w:p w14:paraId="68983F32" w14:textId="77777777" w:rsidR="00BE5E5B" w:rsidRDefault="00000000">
      <w:pPr>
        <w:pStyle w:val="Heading2"/>
        <w:spacing w:before="300" w:after="150"/>
      </w:pPr>
      <w:bookmarkStart w:id="30" w:name="_Toc226034362"/>
      <w:r>
        <w:t>6.2 Technology Stack</w:t>
      </w:r>
      <w:bookmarkEnd w:id="30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3"/>
        <w:gridCol w:w="7737"/>
      </w:tblGrid>
      <w:tr w:rsidR="00BE5E5B" w14:paraId="201D3AA2" w14:textId="77777777"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D5F58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73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F8851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</w:tr>
      <w:tr w:rsidR="00BE5E5B" w14:paraId="43BD8ADA" w14:textId="77777777"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1CF7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73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6FE7C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 xml:space="preserve">React / Next.js with TypeScript. Tailwind CSS for styling. Recharts for dashboards. </w:t>
            </w:r>
            <w:proofErr w:type="spellStart"/>
            <w:r>
              <w:rPr>
                <w:rFonts w:cs="Arial"/>
                <w:color w:val="333333"/>
                <w:sz w:val="18"/>
                <w:szCs w:val="18"/>
              </w:rPr>
              <w:t>Formik</w:t>
            </w:r>
            <w:proofErr w:type="spellEnd"/>
            <w:r>
              <w:rPr>
                <w:rFonts w:cs="Arial"/>
                <w:color w:val="333333"/>
                <w:sz w:val="18"/>
                <w:szCs w:val="18"/>
              </w:rPr>
              <w:t xml:space="preserve"> + Yup for form validation.</w:t>
            </w:r>
          </w:p>
        </w:tc>
      </w:tr>
      <w:tr w:rsidR="00BE5E5B" w14:paraId="5F105A48" w14:textId="77777777"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4A2B0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Backend</w:t>
            </w:r>
          </w:p>
        </w:tc>
        <w:tc>
          <w:tcPr>
            <w:tcW w:w="73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1D71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Node.js (</w:t>
            </w:r>
            <w:proofErr w:type="spellStart"/>
            <w:r>
              <w:rPr>
                <w:rFonts w:cs="Arial"/>
                <w:color w:val="333333"/>
                <w:sz w:val="18"/>
                <w:szCs w:val="18"/>
              </w:rPr>
              <w:t>NestJS</w:t>
            </w:r>
            <w:proofErr w:type="spellEnd"/>
            <w:r>
              <w:rPr>
                <w:rFonts w:cs="Arial"/>
                <w:color w:val="333333"/>
                <w:sz w:val="18"/>
                <w:szCs w:val="18"/>
              </w:rPr>
              <w:t>) or Python (</w:t>
            </w:r>
            <w:proofErr w:type="spellStart"/>
            <w:r>
              <w:rPr>
                <w:rFonts w:cs="Arial"/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rFonts w:cs="Arial"/>
                <w:color w:val="333333"/>
                <w:sz w:val="18"/>
                <w:szCs w:val="18"/>
              </w:rPr>
              <w:t xml:space="preserve">). RESTful + </w:t>
            </w:r>
            <w:proofErr w:type="spellStart"/>
            <w:r>
              <w:rPr>
                <w:rFonts w:cs="Arial"/>
                <w:color w:val="333333"/>
                <w:sz w:val="18"/>
                <w:szCs w:val="18"/>
              </w:rPr>
              <w:t>GraphQL</w:t>
            </w:r>
            <w:proofErr w:type="spellEnd"/>
            <w:r>
              <w:rPr>
                <w:rFonts w:cs="Arial"/>
                <w:color w:val="333333"/>
                <w:sz w:val="18"/>
                <w:szCs w:val="18"/>
              </w:rPr>
              <w:t xml:space="preserve"> hybrid API. JWT + OAuth2 for authentication. Redis for session caching.</w:t>
            </w:r>
          </w:p>
        </w:tc>
      </w:tr>
      <w:tr w:rsidR="00BE5E5B" w14:paraId="11C80BC4" w14:textId="77777777"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5B05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Database</w:t>
            </w:r>
          </w:p>
        </w:tc>
        <w:tc>
          <w:tcPr>
            <w:tcW w:w="73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480A5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PostgreSQL (primary RDBMS). Redis (sessions/cache). Elasticsearch (search and analytics). S3-compatible storage for documents.</w:t>
            </w:r>
          </w:p>
        </w:tc>
      </w:tr>
      <w:tr w:rsidR="00BE5E5B" w14:paraId="4B7C58CF" w14:textId="77777777">
        <w:tc>
          <w:tcPr>
            <w:tcW w:w="2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81F2B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Integration</w:t>
            </w:r>
          </w:p>
        </w:tc>
        <w:tc>
          <w:tcPr>
            <w:tcW w:w="736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7A9B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Event-driven via RabbitMQ or Kafka. Webhooks for vendor portal. REST APIs for ERP module sync. SFTP for bank file exchange.</w:t>
            </w:r>
          </w:p>
        </w:tc>
      </w:tr>
    </w:tbl>
    <w:p w14:paraId="7C67E87E" w14:textId="77777777" w:rsidR="00BE5E5B" w:rsidRDefault="00000000">
      <w:pPr>
        <w:pStyle w:val="Heading2"/>
        <w:spacing w:before="300" w:after="150"/>
      </w:pPr>
      <w:bookmarkStart w:id="31" w:name="_Toc226034363"/>
      <w:r>
        <w:t>6.3 Team Composition</w:t>
      </w:r>
      <w:bookmarkEnd w:id="31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1256"/>
        <w:gridCol w:w="5234"/>
      </w:tblGrid>
      <w:tr w:rsidR="00BE5E5B" w14:paraId="458A52BB" w14:textId="77777777">
        <w:tc>
          <w:tcPr>
            <w:tcW w:w="3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F2E2C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B2654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5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1F4E9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A1DEA" w14:textId="77777777" w:rsidR="00BE5E5B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Allocation</w:t>
            </w:r>
          </w:p>
        </w:tc>
      </w:tr>
      <w:tr w:rsidR="00BE5E5B" w14:paraId="68E558C2" w14:textId="77777777">
        <w:tc>
          <w:tcPr>
            <w:tcW w:w="3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496AA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Product Manager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E394" w14:textId="77777777" w:rsidR="00BE5E5B" w:rsidRDefault="00000000">
            <w:pPr>
              <w:jc w:val="center"/>
            </w:pPr>
            <w:r>
              <w:rPr>
                <w:rFonts w:cs="Arial"/>
                <w:color w:val="333333"/>
                <w:sz w:val="18"/>
                <w:szCs w:val="18"/>
              </w:rPr>
              <w:t>1</w:t>
            </w:r>
          </w:p>
        </w:tc>
        <w:tc>
          <w:tcPr>
            <w:tcW w:w="5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B8D37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Full-time</w:t>
            </w:r>
          </w:p>
        </w:tc>
      </w:tr>
      <w:tr w:rsidR="00BE5E5B" w14:paraId="78E8F541" w14:textId="77777777">
        <w:tc>
          <w:tcPr>
            <w:tcW w:w="3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0C41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Business Analyst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1E42C" w14:textId="77777777" w:rsidR="00BE5E5B" w:rsidRDefault="00000000">
            <w:pPr>
              <w:jc w:val="center"/>
            </w:pPr>
            <w:r>
              <w:rPr>
                <w:rFonts w:cs="Arial"/>
                <w:color w:val="333333"/>
                <w:sz w:val="18"/>
                <w:szCs w:val="18"/>
              </w:rPr>
              <w:t>1</w:t>
            </w:r>
          </w:p>
        </w:tc>
        <w:tc>
          <w:tcPr>
            <w:tcW w:w="5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B1532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Full-time (Phase 1–2), Part-time (Phase 3–4)</w:t>
            </w:r>
          </w:p>
        </w:tc>
      </w:tr>
      <w:tr w:rsidR="00BE5E5B" w14:paraId="7FECEF10" w14:textId="77777777">
        <w:tc>
          <w:tcPr>
            <w:tcW w:w="3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5B381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UI/UX Designer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1D21" w14:textId="77777777" w:rsidR="00BE5E5B" w:rsidRDefault="00000000">
            <w:pPr>
              <w:jc w:val="center"/>
            </w:pPr>
            <w:r>
              <w:rPr>
                <w:rFonts w:cs="Arial"/>
                <w:color w:val="333333"/>
                <w:sz w:val="18"/>
                <w:szCs w:val="18"/>
              </w:rPr>
              <w:t>1</w:t>
            </w:r>
          </w:p>
        </w:tc>
        <w:tc>
          <w:tcPr>
            <w:tcW w:w="5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E367B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Full-time (Phase 1), Part-time thereafter</w:t>
            </w:r>
          </w:p>
        </w:tc>
      </w:tr>
      <w:tr w:rsidR="00BE5E5B" w14:paraId="78DC5429" w14:textId="77777777">
        <w:tc>
          <w:tcPr>
            <w:tcW w:w="3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C259C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Backend Engineers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A19E" w14:textId="77777777" w:rsidR="00BE5E5B" w:rsidRDefault="00000000">
            <w:pPr>
              <w:jc w:val="center"/>
            </w:pPr>
            <w:r>
              <w:rPr>
                <w:rFonts w:cs="Arial"/>
                <w:color w:val="333333"/>
                <w:sz w:val="18"/>
                <w:szCs w:val="18"/>
              </w:rPr>
              <w:t>3</w:t>
            </w:r>
          </w:p>
        </w:tc>
        <w:tc>
          <w:tcPr>
            <w:tcW w:w="5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2356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Full-time</w:t>
            </w:r>
          </w:p>
        </w:tc>
      </w:tr>
      <w:tr w:rsidR="00BE5E5B" w14:paraId="7C7D23A6" w14:textId="77777777">
        <w:tc>
          <w:tcPr>
            <w:tcW w:w="3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9265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Frontend Engineers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DFCF2" w14:textId="77777777" w:rsidR="00BE5E5B" w:rsidRDefault="00000000">
            <w:pPr>
              <w:jc w:val="center"/>
            </w:pPr>
            <w:r>
              <w:rPr>
                <w:rFonts w:cs="Arial"/>
                <w:color w:val="333333"/>
                <w:sz w:val="18"/>
                <w:szCs w:val="18"/>
              </w:rPr>
              <w:t>2</w:t>
            </w:r>
          </w:p>
        </w:tc>
        <w:tc>
          <w:tcPr>
            <w:tcW w:w="5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D71A2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Full-time</w:t>
            </w:r>
          </w:p>
        </w:tc>
      </w:tr>
      <w:tr w:rsidR="00BE5E5B" w14:paraId="540C5B38" w14:textId="77777777">
        <w:tc>
          <w:tcPr>
            <w:tcW w:w="3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90AB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QA Engineer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DBA4" w14:textId="77777777" w:rsidR="00BE5E5B" w:rsidRDefault="00000000">
            <w:pPr>
              <w:jc w:val="center"/>
            </w:pPr>
            <w:r>
              <w:rPr>
                <w:rFonts w:cs="Arial"/>
                <w:color w:val="333333"/>
                <w:sz w:val="18"/>
                <w:szCs w:val="18"/>
              </w:rPr>
              <w:t>1</w:t>
            </w:r>
          </w:p>
        </w:tc>
        <w:tc>
          <w:tcPr>
            <w:tcW w:w="5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E1584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Full-time from Phase 2</w:t>
            </w:r>
          </w:p>
        </w:tc>
      </w:tr>
      <w:tr w:rsidR="00BE5E5B" w14:paraId="64EBA597" w14:textId="77777777">
        <w:tc>
          <w:tcPr>
            <w:tcW w:w="3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44D41" w14:textId="77777777" w:rsidR="00BE5E5B" w:rsidRDefault="00000000">
            <w:r>
              <w:rPr>
                <w:rFonts w:cs="Arial"/>
                <w:b/>
                <w:bCs/>
                <w:color w:val="333333"/>
                <w:sz w:val="18"/>
                <w:szCs w:val="18"/>
              </w:rPr>
              <w:t>DevOps / Infra</w:t>
            </w:r>
          </w:p>
        </w:tc>
        <w:tc>
          <w:tcPr>
            <w:tcW w:w="12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B59F" w14:textId="77777777" w:rsidR="00BE5E5B" w:rsidRDefault="00000000">
            <w:pPr>
              <w:jc w:val="center"/>
            </w:pPr>
            <w:r>
              <w:rPr>
                <w:rFonts w:cs="Arial"/>
                <w:color w:val="333333"/>
                <w:sz w:val="18"/>
                <w:szCs w:val="18"/>
              </w:rPr>
              <w:t>1</w:t>
            </w:r>
          </w:p>
        </w:tc>
        <w:tc>
          <w:tcPr>
            <w:tcW w:w="5000" w:type="dxa"/>
            <w:tcBorders>
              <w:top w:val="single" w:sz="1" w:space="0" w:color="C0C8D4"/>
              <w:left w:val="single" w:sz="1" w:space="0" w:color="C0C8D4"/>
              <w:bottom w:val="single" w:sz="1" w:space="0" w:color="C0C8D4"/>
              <w:right w:val="single" w:sz="1" w:space="0" w:color="C0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843BE" w14:textId="77777777" w:rsidR="00BE5E5B" w:rsidRDefault="00000000">
            <w:r>
              <w:rPr>
                <w:rFonts w:cs="Arial"/>
                <w:color w:val="333333"/>
                <w:sz w:val="18"/>
                <w:szCs w:val="18"/>
              </w:rPr>
              <w:t>Part-time</w:t>
            </w:r>
          </w:p>
        </w:tc>
      </w:tr>
    </w:tbl>
    <w:p w14:paraId="3F3C7C54" w14:textId="77777777" w:rsidR="000D2034" w:rsidRDefault="000D2034"/>
    <w:sectPr w:rsidR="000D2034">
      <w:headerReference w:type="default" r:id="rId14"/>
      <w:footerReference w:type="default" r:id="rId15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232CC" w14:textId="77777777" w:rsidR="00D12DC0" w:rsidRDefault="00D12DC0">
      <w:r>
        <w:separator/>
      </w:r>
    </w:p>
  </w:endnote>
  <w:endnote w:type="continuationSeparator" w:id="0">
    <w:p w14:paraId="4AE8CAC9" w14:textId="77777777" w:rsidR="00D12DC0" w:rsidRDefault="00D12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F7A52" w14:textId="77777777" w:rsidR="00BE5E5B" w:rsidRDefault="00000000">
    <w:pPr>
      <w:jc w:val="center"/>
    </w:pPr>
    <w:r>
      <w:rPr>
        <w:rFonts w:cs="Arial"/>
        <w:color w:val="999999"/>
        <w:sz w:val="16"/>
        <w:szCs w:val="16"/>
      </w:rPr>
      <w:t xml:space="preserve">Page </w:t>
    </w:r>
    <w:r>
      <w:rPr>
        <w:rFonts w:cs="Arial"/>
        <w:color w:val="999999"/>
        <w:sz w:val="16"/>
        <w:szCs w:val="16"/>
      </w:rPr>
      <w:fldChar w:fldCharType="begin"/>
    </w:r>
    <w:r>
      <w:rPr>
        <w:rFonts w:cs="Arial"/>
        <w:color w:val="999999"/>
        <w:sz w:val="16"/>
        <w:szCs w:val="16"/>
      </w:rPr>
      <w:instrText>PAGE</w:instrText>
    </w:r>
    <w:r>
      <w:rPr>
        <w:rFonts w:cs="Arial"/>
        <w:color w:val="999999"/>
        <w:sz w:val="16"/>
        <w:szCs w:val="16"/>
      </w:rPr>
      <w:fldChar w:fldCharType="separate"/>
    </w:r>
    <w:r w:rsidR="00495758">
      <w:rPr>
        <w:rFonts w:cs="Arial"/>
        <w:noProof/>
        <w:color w:val="999999"/>
        <w:sz w:val="16"/>
        <w:szCs w:val="16"/>
      </w:rPr>
      <w:t>14</w:t>
    </w:r>
    <w:r>
      <w:rPr>
        <w:rFonts w:cs="Arial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71327" w14:textId="77777777" w:rsidR="00D12DC0" w:rsidRDefault="00D12DC0">
      <w:r>
        <w:separator/>
      </w:r>
    </w:p>
  </w:footnote>
  <w:footnote w:type="continuationSeparator" w:id="0">
    <w:p w14:paraId="44CB82B7" w14:textId="77777777" w:rsidR="00D12DC0" w:rsidRDefault="00D12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8E3A" w14:textId="77777777" w:rsidR="00BE5E5B" w:rsidRDefault="00000000">
    <w:pPr>
      <w:pBdr>
        <w:bottom w:val="single" w:sz="4" w:space="4" w:color="DDDDDD"/>
      </w:pBdr>
      <w:tabs>
        <w:tab w:val="right" w:pos="9026"/>
      </w:tabs>
    </w:pPr>
    <w:r>
      <w:rPr>
        <w:rFonts w:cs="Arial"/>
        <w:color w:val="999999"/>
        <w:sz w:val="16"/>
        <w:szCs w:val="16"/>
      </w:rPr>
      <w:t>ERP Procurement Module — Development Strategy</w:t>
    </w:r>
    <w:r>
      <w:rPr>
        <w:rFonts w:cs="Arial"/>
        <w:color w:val="BBBBBB"/>
        <w:sz w:val="16"/>
        <w:szCs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00488"/>
    <w:multiLevelType w:val="hybridMultilevel"/>
    <w:tmpl w:val="2B0E1874"/>
    <w:lvl w:ilvl="0" w:tplc="90CA4090">
      <w:start w:val="1"/>
      <w:numFmt w:val="bullet"/>
      <w:lvlText w:val="●"/>
      <w:lvlJc w:val="left"/>
      <w:pPr>
        <w:ind w:left="720" w:hanging="360"/>
      </w:pPr>
    </w:lvl>
    <w:lvl w:ilvl="1" w:tplc="2B76C572">
      <w:start w:val="1"/>
      <w:numFmt w:val="bullet"/>
      <w:lvlText w:val="○"/>
      <w:lvlJc w:val="left"/>
      <w:pPr>
        <w:ind w:left="1440" w:hanging="360"/>
      </w:pPr>
    </w:lvl>
    <w:lvl w:ilvl="2" w:tplc="53C897F8">
      <w:start w:val="1"/>
      <w:numFmt w:val="bullet"/>
      <w:lvlText w:val="■"/>
      <w:lvlJc w:val="left"/>
      <w:pPr>
        <w:ind w:left="2160" w:hanging="360"/>
      </w:pPr>
    </w:lvl>
    <w:lvl w:ilvl="3" w:tplc="978C56C2">
      <w:start w:val="1"/>
      <w:numFmt w:val="bullet"/>
      <w:lvlText w:val="●"/>
      <w:lvlJc w:val="left"/>
      <w:pPr>
        <w:ind w:left="2880" w:hanging="360"/>
      </w:pPr>
    </w:lvl>
    <w:lvl w:ilvl="4" w:tplc="C510A222">
      <w:start w:val="1"/>
      <w:numFmt w:val="bullet"/>
      <w:lvlText w:val="○"/>
      <w:lvlJc w:val="left"/>
      <w:pPr>
        <w:ind w:left="3600" w:hanging="360"/>
      </w:pPr>
    </w:lvl>
    <w:lvl w:ilvl="5" w:tplc="7C1A5936">
      <w:start w:val="1"/>
      <w:numFmt w:val="bullet"/>
      <w:lvlText w:val="■"/>
      <w:lvlJc w:val="left"/>
      <w:pPr>
        <w:ind w:left="4320" w:hanging="360"/>
      </w:pPr>
    </w:lvl>
    <w:lvl w:ilvl="6" w:tplc="D3B8B1CA">
      <w:start w:val="1"/>
      <w:numFmt w:val="bullet"/>
      <w:lvlText w:val="●"/>
      <w:lvlJc w:val="left"/>
      <w:pPr>
        <w:ind w:left="5040" w:hanging="360"/>
      </w:pPr>
    </w:lvl>
    <w:lvl w:ilvl="7" w:tplc="06EE4998">
      <w:start w:val="1"/>
      <w:numFmt w:val="bullet"/>
      <w:lvlText w:val="●"/>
      <w:lvlJc w:val="left"/>
      <w:pPr>
        <w:ind w:left="5760" w:hanging="360"/>
      </w:pPr>
    </w:lvl>
    <w:lvl w:ilvl="8" w:tplc="E474F524">
      <w:start w:val="1"/>
      <w:numFmt w:val="bullet"/>
      <w:lvlText w:val="●"/>
      <w:lvlJc w:val="left"/>
      <w:pPr>
        <w:ind w:left="6480" w:hanging="360"/>
      </w:pPr>
    </w:lvl>
  </w:abstractNum>
  <w:num w:numId="1" w16cid:durableId="18934670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E5B"/>
    <w:rsid w:val="000D2034"/>
    <w:rsid w:val="00223AC4"/>
    <w:rsid w:val="00495758"/>
    <w:rsid w:val="00BE5E5B"/>
    <w:rsid w:val="00D12DC0"/>
    <w:rsid w:val="00E3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85E66A"/>
  <w15:docId w15:val="{F2E81979-1A5D-3F48-B77C-B5E81364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pBdr>
        <w:bottom w:val="single" w:sz="6" w:space="4" w:color="1F4E9D"/>
      </w:pBdr>
      <w:spacing w:before="360" w:after="200"/>
      <w:outlineLvl w:val="0"/>
    </w:pPr>
    <w:rPr>
      <w:b/>
      <w:bCs/>
      <w:color w:val="1F4E9D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95758"/>
    <w:pPr>
      <w:spacing w:after="100"/>
    </w:pPr>
    <w:rPr>
      <w:szCs w:val="19"/>
    </w:rPr>
  </w:style>
  <w:style w:type="paragraph" w:styleId="TOC2">
    <w:name w:val="toc 2"/>
    <w:basedOn w:val="Normal"/>
    <w:next w:val="Normal"/>
    <w:autoRedefine/>
    <w:uiPriority w:val="39"/>
    <w:unhideWhenUsed/>
    <w:rsid w:val="00495758"/>
    <w:pPr>
      <w:spacing w:after="100"/>
      <w:ind w:left="210"/>
    </w:pPr>
    <w:rPr>
      <w:szCs w:val="19"/>
    </w:rPr>
  </w:style>
  <w:style w:type="paragraph" w:styleId="TOC3">
    <w:name w:val="toc 3"/>
    <w:basedOn w:val="Normal"/>
    <w:next w:val="Normal"/>
    <w:autoRedefine/>
    <w:uiPriority w:val="39"/>
    <w:unhideWhenUsed/>
    <w:rsid w:val="00495758"/>
    <w:pPr>
      <w:spacing w:after="100"/>
      <w:ind w:left="420"/>
    </w:pPr>
    <w:rPr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2282</Words>
  <Characters>14646</Characters>
  <Application>Microsoft Office Word</Application>
  <DocSecurity>0</DocSecurity>
  <Lines>711</Lines>
  <Paragraphs>567</Paragraphs>
  <ScaleCrop>false</ScaleCrop>
  <Company/>
  <LinksUpToDate>false</LinksUpToDate>
  <CharactersWithSpaces>16368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Shailesh Trivedi</cp:lastModifiedBy>
  <cp:revision>3</cp:revision>
  <dcterms:created xsi:type="dcterms:W3CDTF">2026-04-02T09:21:00Z</dcterms:created>
  <dcterms:modified xsi:type="dcterms:W3CDTF">2026-04-02T09:36:00Z</dcterms:modified>
</cp:coreProperties>
</file>