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embeddings/oleObject2.xlsx" ContentType="application/vnd.openxmlformats-officedocument.spreadsheetml.sheet"/>
  <Override PartName="/word/embeddings/oleObject1.xlsx" ContentType="application/vnd.openxmlformats-officedocument.spreadsheetml.sheet"/>
  <Override PartName="/word/media/image2.emf" ContentType="image/x-emf"/>
  <Override PartName="/word/media/image1.emf" ContentType="image/x-e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w:hAnsi="Calibri" w:cs="Calibri"/>
          <w:b/>
          <w:b/>
          <w:bCs/>
          <w:color w:val="000000"/>
          <w:sz w:val="28"/>
          <w:szCs w:val="28"/>
          <w:u w:val="single"/>
        </w:rPr>
      </w:pPr>
      <w:r>
        <w:rPr>
          <w:rFonts w:cs="Calibri" w:ascii="Calibri" w:hAnsi="Calibri"/>
          <w:b/>
          <w:bCs/>
          <w:color w:val="000000"/>
          <w:sz w:val="28"/>
          <w:szCs w:val="28"/>
          <w:u w:val="single"/>
        </w:rPr>
      </w:r>
    </w:p>
    <w:p>
      <w:pPr>
        <w:pStyle w:val="Normal"/>
        <w:spacing w:lineRule="auto" w:line="240" w:before="0" w:after="0"/>
        <w:jc w:val="center"/>
        <w:rPr>
          <w:rFonts w:ascii="Calibri" w:hAnsi="Calibri" w:cs="Calibri"/>
          <w:b/>
          <w:b/>
          <w:bCs/>
          <w:color w:val="000000"/>
          <w:sz w:val="28"/>
          <w:szCs w:val="28"/>
          <w:u w:val="single"/>
        </w:rPr>
      </w:pPr>
      <w:r>
        <w:rPr>
          <w:rFonts w:cs="Calibri" w:ascii="Calibri" w:hAnsi="Calibri"/>
          <w:b/>
          <w:bCs/>
          <w:color w:val="000000"/>
          <w:sz w:val="28"/>
          <w:szCs w:val="28"/>
          <w:u w:val="single"/>
        </w:rPr>
        <w:t>RFP - MAP Analytics Platform (MAP)</w:t>
      </w:r>
    </w:p>
    <w:p>
      <w:pPr>
        <w:pStyle w:val="Normal"/>
        <w:spacing w:lineRule="auto" w:line="240" w:before="0" w:after="0"/>
        <w:rPr>
          <w:rFonts w:ascii="Calibri" w:hAnsi="Calibri" w:cs="Calibri"/>
          <w:b/>
          <w:b/>
          <w:bCs/>
          <w:color w:val="000000"/>
          <w:szCs w:val="20"/>
        </w:rPr>
      </w:pPr>
      <w:r>
        <w:rPr>
          <w:rFonts w:cs="Calibri" w:ascii="Calibri" w:hAnsi="Calibri"/>
          <w:b/>
          <w:bCs/>
          <w:color w:val="000000"/>
          <w:szCs w:val="20"/>
        </w:rPr>
      </w:r>
    </w:p>
    <w:p>
      <w:pPr>
        <w:pStyle w:val="Normal"/>
        <w:spacing w:lineRule="auto" w:line="240" w:before="0" w:after="0"/>
        <w:rPr>
          <w:rFonts w:ascii="Calibri" w:hAnsi="Calibri" w:cs="Calibri"/>
          <w:b/>
          <w:b/>
          <w:bCs/>
          <w:color w:val="000000"/>
          <w:szCs w:val="20"/>
        </w:rPr>
      </w:pPr>
      <w:r>
        <w:rPr>
          <w:rFonts w:cs="Calibri" w:ascii="Calibri" w:hAnsi="Calibri"/>
          <w:b/>
          <w:bCs/>
          <w:color w:val="000000"/>
          <w:szCs w:val="20"/>
        </w:rPr>
      </w:r>
    </w:p>
    <w:p>
      <w:pPr>
        <w:pStyle w:val="Normal"/>
        <w:spacing w:lineRule="auto" w:line="240" w:before="0" w:after="0"/>
        <w:rPr>
          <w:rFonts w:ascii="Calibri" w:hAnsi="Calibri" w:cs="Calibri"/>
          <w:b/>
          <w:b/>
          <w:bCs/>
          <w:color w:val="000000"/>
          <w:szCs w:val="20"/>
        </w:rPr>
      </w:pPr>
      <w:r>
        <w:rPr>
          <w:rFonts w:cs="Calibri" w:ascii="Calibri" w:hAnsi="Calibri"/>
          <w:b/>
          <w:bCs/>
          <w:color w:val="000000"/>
          <w:szCs w:val="20"/>
        </w:rPr>
      </w:r>
    </w:p>
    <w:p>
      <w:pPr>
        <w:pStyle w:val="ListParagraph"/>
        <w:numPr>
          <w:ilvl w:val="0"/>
          <w:numId w:val="3"/>
        </w:numPr>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t>RFP Background</w:t>
      </w:r>
    </w:p>
    <w:p>
      <w:pPr>
        <w:pStyle w:val="Normal"/>
        <w:spacing w:lineRule="auto" w:line="240" w:before="0" w:after="0"/>
        <w:rPr>
          <w:rFonts w:ascii="Calibri" w:hAnsi="Calibri" w:cs="Calibri"/>
          <w:b/>
          <w:b/>
          <w:bCs/>
          <w:color w:val="000000"/>
          <w:szCs w:val="20"/>
        </w:rPr>
      </w:pPr>
      <w:r>
        <w:rPr>
          <w:rFonts w:cs="Calibri" w:ascii="Calibri" w:hAnsi="Calibri"/>
          <w:b/>
          <w:bCs/>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t xml:space="preserve">The primary objective of building a Model Analytics Platform (MAP) is to take the modelling analytics infrastructure in a strategic direction and help replace the current set of fragmented solutions into an integrated and consolidated technology supported solution. The new infrastructure will: </w:t>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enable seamless integration of the modelling platform to the Analytics Data Store</w:t>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enable modellers and validators to perform any post processing of data as part of the modelling exercise</w:t>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provide modellers and validators with the option to code and collaborate in multiple programming languages</w:t>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provide a computing and storage environment that is scalable, efficient and cloud-compliant/future proof</w:t>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improve model implementation and monitoring activities</w:t>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integrate modelling activities on MAP with the Model Life cycle workflows (GAME) solution.</w:t>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t>The MAP platform should be built in line with the best industry practices adopted by our peer banks, take the bank’s tech stack towards state-of-the-art data science capabilities and help the bank get a strategic advantage in the modelling space.</w:t>
      </w:r>
      <w:bookmarkStart w:id="0" w:name="OLE_LINK2"/>
      <w:bookmarkStart w:id="1" w:name="OLE_LINK1"/>
      <w:bookmarkEnd w:id="0"/>
      <w:bookmarkEnd w:id="1"/>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ListParagraph"/>
        <w:numPr>
          <w:ilvl w:val="0"/>
          <w:numId w:val="3"/>
        </w:numPr>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t>RFP Scope</w:t>
      </w:r>
    </w:p>
    <w:p>
      <w:pPr>
        <w:pStyle w:val="Normal"/>
        <w:spacing w:lineRule="auto" w:line="240" w:before="0" w:after="0"/>
        <w:rPr>
          <w:rFonts w:ascii="Calibri" w:hAnsi="Calibri" w:cs="Calibri"/>
          <w:b/>
          <w:b/>
          <w:bCs/>
          <w:color w:val="000000"/>
          <w:szCs w:val="20"/>
        </w:rPr>
      </w:pPr>
      <w:r>
        <w:rPr>
          <w:rFonts w:cs="Calibri" w:ascii="Calibri" w:hAnsi="Calibri"/>
          <w:b/>
          <w:bCs/>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t>The RFP will focus on:</w:t>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Design, Integration and Productionisation of the strategic MAP infrastructure that meets the requirements specified below enabling modellers and validators to benefit from the latest open source technologies</w:t>
      </w:r>
      <w:bookmarkStart w:id="2" w:name="_Hlk44764486"/>
      <w:bookmarkEnd w:id="2"/>
    </w:p>
    <w:p>
      <w:pPr>
        <w:pStyle w:val="ListParagraph"/>
        <w:numPr>
          <w:ilvl w:val="0"/>
          <w:numId w:val="1"/>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Enable access to both current SAS based infrastructure &amp; strategic analytics platform in a seamless manner</w:t>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TextBody"/>
        <w:rPr>
          <w:rFonts w:ascii="Calibri" w:hAnsi="Calibri" w:cs="Calibri"/>
          <w:color w:val="000000"/>
          <w:szCs w:val="20"/>
        </w:rPr>
      </w:pPr>
      <w:r>
        <w:rPr>
          <w:rFonts w:cs="Calibri" w:ascii="Calibri" w:hAnsi="Calibri"/>
          <w:color w:val="000000"/>
          <w:szCs w:val="20"/>
        </w:rPr>
        <w:t>The focus of the initial build of MAP will be to enable transition of Credit Risk IRB &amp; Scorecards Model families for CIC &amp; Retail from the current infrastructure to the strategic infrastructure.</w:t>
      </w:r>
    </w:p>
    <w:p>
      <w:pPr>
        <w:pStyle w:val="Default"/>
        <w:rPr>
          <w:b/>
          <w:b/>
          <w:bCs/>
          <w:sz w:val="20"/>
          <w:szCs w:val="20"/>
          <w:u w:val="single"/>
        </w:rPr>
      </w:pPr>
      <w:r>
        <w:rPr>
          <w:b/>
          <w:bCs/>
          <w:sz w:val="20"/>
          <w:szCs w:val="20"/>
          <w:u w:val="single"/>
        </w:rPr>
        <w:t>CIC:</w:t>
      </w:r>
    </w:p>
    <w:p>
      <w:pPr>
        <w:pStyle w:val="Normal"/>
        <w:spacing w:before="0" w:after="0"/>
        <w:rPr>
          <w:rFonts w:ascii="Calibri" w:hAnsi="Calibri" w:cs="Calibri"/>
          <w:szCs w:val="20"/>
        </w:rPr>
      </w:pPr>
      <w:r>
        <w:rPr>
          <w:rFonts w:cs="Calibri" w:ascii="Calibri" w:hAnsi="Calibri"/>
          <w:szCs w:val="20"/>
        </w:rPr>
      </w:r>
    </w:p>
    <w:tbl>
      <w:tblPr>
        <w:tblStyle w:val="TableGrid"/>
        <w:tblW w:w="6115" w:type="dxa"/>
        <w:jc w:val="left"/>
        <w:tblInd w:w="0" w:type="dxa"/>
        <w:tblCellMar>
          <w:top w:w="0" w:type="dxa"/>
          <w:left w:w="108" w:type="dxa"/>
          <w:bottom w:w="0" w:type="dxa"/>
          <w:right w:w="108" w:type="dxa"/>
        </w:tblCellMar>
        <w:tblLook w:noVBand="1" w:val="04a0" w:noHBand="0" w:lastColumn="0" w:firstColumn="1" w:lastRow="0" w:firstRow="1"/>
      </w:tblPr>
      <w:tblGrid>
        <w:gridCol w:w="1525"/>
        <w:gridCol w:w="4589"/>
      </w:tblGrid>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IRB</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PD, LGD, EAD</w:t>
            </w:r>
          </w:p>
        </w:tc>
      </w:tr>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IFRS9</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 xml:space="preserve">PD, LGD, EAD </w:t>
            </w:r>
          </w:p>
        </w:tc>
      </w:tr>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Stress Testing</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PD, LGD, EAD</w:t>
            </w:r>
          </w:p>
        </w:tc>
      </w:tr>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Others</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ECMS-S&amp;P mapping, CG 12 analysis</w:t>
            </w:r>
          </w:p>
        </w:tc>
      </w:tr>
    </w:tbl>
    <w:p>
      <w:pPr>
        <w:pStyle w:val="Normal"/>
        <w:spacing w:before="0" w:after="0"/>
        <w:rPr>
          <w:rFonts w:ascii="Calibri" w:hAnsi="Calibri" w:cs="Calibri"/>
          <w:szCs w:val="20"/>
        </w:rPr>
      </w:pPr>
      <w:r>
        <w:rPr>
          <w:rFonts w:cs="Calibri" w:ascii="Calibri" w:hAnsi="Calibri"/>
          <w:szCs w:val="20"/>
        </w:rPr>
      </w:r>
    </w:p>
    <w:p>
      <w:pPr>
        <w:pStyle w:val="TextBody"/>
        <w:rPr>
          <w:rFonts w:ascii="Calibri" w:hAnsi="Calibri" w:cs="Calibri"/>
          <w:szCs w:val="20"/>
        </w:rPr>
      </w:pPr>
      <w:r>
        <w:rPr>
          <w:rFonts w:cs="Calibri" w:ascii="Calibri" w:hAnsi="Calibri"/>
          <w:szCs w:val="20"/>
        </w:rPr>
      </w:r>
    </w:p>
    <w:p>
      <w:pPr>
        <w:pStyle w:val="Default"/>
        <w:rPr>
          <w:b/>
          <w:b/>
          <w:bCs/>
          <w:sz w:val="20"/>
          <w:szCs w:val="20"/>
          <w:u w:val="single"/>
        </w:rPr>
      </w:pPr>
      <w:r>
        <w:rPr>
          <w:b/>
          <w:bCs/>
          <w:sz w:val="20"/>
          <w:szCs w:val="20"/>
          <w:u w:val="single"/>
        </w:rPr>
        <w:t>Retail:</w:t>
      </w:r>
    </w:p>
    <w:p>
      <w:pPr>
        <w:pStyle w:val="Default"/>
        <w:rPr>
          <w:sz w:val="20"/>
          <w:szCs w:val="20"/>
        </w:rPr>
      </w:pPr>
      <w:r>
        <w:rPr>
          <w:sz w:val="20"/>
          <w:szCs w:val="20"/>
        </w:rPr>
      </w:r>
    </w:p>
    <w:tbl>
      <w:tblPr>
        <w:tblStyle w:val="TableGrid"/>
        <w:tblW w:w="6115" w:type="dxa"/>
        <w:jc w:val="left"/>
        <w:tblInd w:w="0" w:type="dxa"/>
        <w:tblCellMar>
          <w:top w:w="0" w:type="dxa"/>
          <w:left w:w="108" w:type="dxa"/>
          <w:bottom w:w="0" w:type="dxa"/>
          <w:right w:w="108" w:type="dxa"/>
        </w:tblCellMar>
        <w:tblLook w:noVBand="1" w:val="04a0" w:noHBand="0" w:lastColumn="0" w:firstColumn="1" w:lastRow="0" w:firstRow="1"/>
      </w:tblPr>
      <w:tblGrid>
        <w:gridCol w:w="1525"/>
        <w:gridCol w:w="4589"/>
      </w:tblGrid>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Scorecard</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Application, Behavioural, Collection, Early Fraud etc.</w:t>
            </w:r>
          </w:p>
          <w:p>
            <w:pPr>
              <w:pStyle w:val="Default"/>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tc>
      </w:tr>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IRB</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PD, LGD, EAD</w:t>
            </w:r>
          </w:p>
        </w:tc>
      </w:tr>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IFRS9</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 xml:space="preserve">PD, LGD, EAD </w:t>
            </w:r>
          </w:p>
        </w:tc>
      </w:tr>
      <w:tr>
        <w:trPr/>
        <w:tc>
          <w:tcPr>
            <w:tcW w:w="1525"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Stress Testing</w:t>
            </w:r>
          </w:p>
        </w:tc>
        <w:tc>
          <w:tcPr>
            <w:tcW w:w="4589" w:type="dxa"/>
            <w:tcBorders/>
            <w:shd w:fill="auto" w:val="clear"/>
          </w:tcPr>
          <w:p>
            <w:pPr>
              <w:pStyle w:val="Default"/>
              <w:spacing w:lineRule="auto" w:line="240" w:before="0" w:after="0"/>
              <w:rPr>
                <w:sz w:val="20"/>
                <w:szCs w:val="20"/>
              </w:rPr>
            </w:pPr>
            <w:r>
              <w:rPr>
                <w:rFonts w:eastAsia="Times New Roman" w:cs="Times New Roman" w:ascii="Times New Roman" w:hAnsi="Times New Roman"/>
                <w:sz w:val="20"/>
                <w:szCs w:val="20"/>
                <w:lang w:val="en-US"/>
              </w:rPr>
              <w:t>PD, LGD, EAD</w:t>
            </w:r>
          </w:p>
        </w:tc>
      </w:tr>
    </w:tbl>
    <w:p>
      <w:pPr>
        <w:pStyle w:val="Normal"/>
        <w:spacing w:lineRule="auto" w:line="240" w:before="0" w:after="0"/>
        <w:rPr/>
      </w:pPr>
      <w:r>
        <w:rPr/>
      </w:r>
      <w:bookmarkStart w:id="3" w:name="_Hlk44764420"/>
      <w:bookmarkStart w:id="4" w:name="_Hlk44764420"/>
      <w:bookmarkEnd w:id="4"/>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ListParagraph"/>
        <w:numPr>
          <w:ilvl w:val="0"/>
          <w:numId w:val="3"/>
        </w:numPr>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t>RFP Requirements</w:t>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ListParagraph"/>
        <w:numPr>
          <w:ilvl w:val="0"/>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 xml:space="preserve">RFP should cover the following core requirements as part of the design and functionalities of the proposed Model Analytics Platform </w:t>
      </w:r>
    </w:p>
    <w:tbl>
      <w:tblPr>
        <w:tblW w:w="5000" w:type="pct"/>
        <w:jc w:val="left"/>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Look w:noVBand="0" w:val="0020" w:noHBand="0" w:lastColumn="0" w:firstColumn="0" w:lastRow="0" w:firstRow="1"/>
      </w:tblPr>
      <w:tblGrid>
        <w:gridCol w:w="1848"/>
        <w:gridCol w:w="709"/>
        <w:gridCol w:w="7909"/>
      </w:tblGrid>
      <w:tr>
        <w:trPr>
          <w:tblHeader w:val="true"/>
          <w:trHeight w:val="247" w:hRule="atLeast"/>
          <w:cantSplit w:val="true"/>
        </w:trPr>
        <w:tc>
          <w:tcPr>
            <w:tcW w:w="184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890C0" w:val="clear"/>
            <w:vAlign w:val="center"/>
          </w:tcPr>
          <w:p>
            <w:pPr>
              <w:pStyle w:val="Normal"/>
              <w:spacing w:before="0" w:after="0"/>
              <w:jc w:val="center"/>
              <w:rPr>
                <w:rFonts w:ascii="Calibri" w:hAnsi="Calibri" w:cs="Calibri"/>
                <w:b/>
                <w:b/>
                <w:bCs/>
                <w:color w:val="FFFFFF" w:themeColor="background1"/>
                <w:kern w:val="2"/>
                <w:szCs w:val="20"/>
                <w:lang w:eastAsia="en-GB"/>
              </w:rPr>
            </w:pPr>
            <w:r>
              <w:rPr>
                <w:rFonts w:cs="Calibri" w:ascii="Calibri" w:hAnsi="Calibri"/>
                <w:b/>
                <w:color w:val="FFFFFF" w:themeColor="background1"/>
                <w:szCs w:val="20"/>
              </w:rPr>
              <w:t>Module</w:t>
            </w:r>
          </w:p>
        </w:tc>
        <w:tc>
          <w:tcPr>
            <w:tcW w:w="70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890C0" w:val="clear"/>
            <w:vAlign w:val="center"/>
          </w:tcPr>
          <w:p>
            <w:pPr>
              <w:pStyle w:val="Normal"/>
              <w:spacing w:before="0" w:after="0"/>
              <w:jc w:val="center"/>
              <w:rPr>
                <w:rFonts w:ascii="Calibri" w:hAnsi="Calibri" w:cs="Calibri"/>
                <w:b/>
                <w:b/>
                <w:bCs/>
                <w:color w:val="FFFFFF" w:themeColor="background1"/>
                <w:kern w:val="2"/>
                <w:szCs w:val="20"/>
                <w:lang w:eastAsia="en-GB"/>
              </w:rPr>
            </w:pPr>
            <w:r>
              <w:rPr>
                <w:rFonts w:cs="Calibri" w:ascii="Calibri" w:hAnsi="Calibri"/>
                <w:b/>
                <w:color w:val="FFFFFF" w:themeColor="background1"/>
                <w:szCs w:val="20"/>
              </w:rPr>
              <w:t>ID</w:t>
            </w:r>
          </w:p>
        </w:tc>
        <w:tc>
          <w:tcPr>
            <w:tcW w:w="790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2890C0" w:val="clear"/>
            <w:vAlign w:val="center"/>
          </w:tcPr>
          <w:p>
            <w:pPr>
              <w:pStyle w:val="Normal"/>
              <w:spacing w:before="0" w:after="0"/>
              <w:jc w:val="center"/>
              <w:rPr>
                <w:rFonts w:ascii="Calibri" w:hAnsi="Calibri" w:cs="Calibri"/>
                <w:b/>
                <w:b/>
                <w:bCs/>
                <w:color w:val="FFFFFF" w:themeColor="background1"/>
                <w:szCs w:val="20"/>
              </w:rPr>
            </w:pPr>
            <w:r>
              <w:rPr>
                <w:rFonts w:cs="Calibri" w:ascii="Calibri" w:hAnsi="Calibri"/>
                <w:b/>
                <w:color w:val="FFFFFF" w:themeColor="background1"/>
                <w:szCs w:val="20"/>
              </w:rPr>
              <w:t>Description</w:t>
            </w:r>
          </w:p>
        </w:tc>
      </w:tr>
      <w:tr>
        <w:trPr>
          <w:trHeight w:val="12" w:hRule="atLeast"/>
          <w:cantSplit w:val="true"/>
        </w:trPr>
        <w:tc>
          <w:tcPr>
            <w:tcW w:w="1848" w:type="dxa"/>
            <w:vMerge w:val="restart"/>
            <w:tcBorders>
              <w:top w:val="single" w:sz="24" w:space="0" w:color="FFFFFF"/>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eastAsia="" w:cs="Calibri" w:ascii="Calibri" w:hAnsi="Calibri" w:eastAsiaTheme="minorEastAsia"/>
                <w:bCs/>
                <w:color w:val="005C84" w:themeColor="dark1"/>
                <w:kern w:val="2"/>
                <w:szCs w:val="20"/>
                <w:lang w:eastAsia="en-GB"/>
              </w:rPr>
              <w:t>Feature Engineering</w:t>
            </w:r>
          </w:p>
        </w:tc>
        <w:tc>
          <w:tcPr>
            <w:tcW w:w="709" w:type="dxa"/>
            <w:tcBorders>
              <w:top w:val="single" w:sz="24" w:space="0" w:color="FFFFFF"/>
              <w:left w:val="single" w:sz="4" w:space="0" w:color="FFFFFF"/>
              <w:bottom w:val="single" w:sz="8" w:space="0" w:color="FFFFFF"/>
              <w:right w:val="single" w:sz="4" w:space="0" w:color="FFFFFF"/>
              <w:insideH w:val="single" w:sz="8"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001</w:t>
            </w:r>
          </w:p>
        </w:tc>
        <w:tc>
          <w:tcPr>
            <w:tcW w:w="7909" w:type="dxa"/>
            <w:tcBorders>
              <w:top w:val="single" w:sz="24" w:space="0" w:color="FFFFFF"/>
              <w:left w:val="single" w:sz="4" w:space="0" w:color="FFFFFF"/>
              <w:bottom w:val="single" w:sz="8" w:space="0" w:color="FFFFFF"/>
              <w:right w:val="single" w:sz="4" w:space="0" w:color="FFFFFF"/>
              <w:insideH w:val="single" w:sz="8"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 xml:space="preserve">I can guide the system by dragging &amp; dropping the raw data sets so that model-ready data sets can be prepared automatically after doing variable transformation, distribution, new variable creation etc.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cs="Calibri" w:ascii="Calibri" w:hAnsi="Calibri"/>
                <w:szCs w:val="20"/>
              </w:rPr>
            </w:r>
          </w:p>
        </w:tc>
        <w:tc>
          <w:tcPr>
            <w:tcW w:w="709" w:type="dxa"/>
            <w:tcBorders>
              <w:top w:val="single" w:sz="8" w:space="0" w:color="FFFFFF"/>
              <w:left w:val="single" w:sz="4" w:space="0" w:color="FFFFFF"/>
              <w:bottom w:val="single" w:sz="8" w:space="0" w:color="FFFFFF"/>
              <w:right w:val="single" w:sz="4" w:space="0" w:color="FFFFFF"/>
              <w:insideH w:val="single" w:sz="8"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002</w:t>
            </w:r>
          </w:p>
        </w:tc>
        <w:tc>
          <w:tcPr>
            <w:tcW w:w="7909" w:type="dxa"/>
            <w:tcBorders>
              <w:top w:val="single" w:sz="8" w:space="0" w:color="FFFFFF"/>
              <w:left w:val="single" w:sz="4" w:space="0" w:color="FFFFFF"/>
              <w:bottom w:val="single" w:sz="8" w:space="0" w:color="FFFFFF"/>
              <w:right w:val="single" w:sz="4" w:space="0" w:color="FFFFFF"/>
              <w:insideH w:val="single" w:sz="8"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can see the explanation of those variable selections /elimination in model-ready data set</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cs="Calibri" w:ascii="Calibri" w:hAnsi="Calibri"/>
                <w:szCs w:val="20"/>
              </w:rPr>
            </w:r>
          </w:p>
        </w:tc>
        <w:tc>
          <w:tcPr>
            <w:tcW w:w="709" w:type="dxa"/>
            <w:tcBorders>
              <w:top w:val="single" w:sz="8" w:space="0" w:color="FFFFFF"/>
              <w:left w:val="single" w:sz="4" w:space="0" w:color="FFFFFF"/>
              <w:bottom w:val="single" w:sz="8" w:space="0" w:color="FFFFFF"/>
              <w:right w:val="single" w:sz="4" w:space="0" w:color="FFFFFF"/>
              <w:insideH w:val="single" w:sz="8"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003</w:t>
            </w:r>
          </w:p>
        </w:tc>
        <w:tc>
          <w:tcPr>
            <w:tcW w:w="7909" w:type="dxa"/>
            <w:tcBorders>
              <w:top w:val="single" w:sz="8" w:space="0" w:color="FFFFFF"/>
              <w:left w:val="single" w:sz="4" w:space="0" w:color="FFFFFF"/>
              <w:bottom w:val="single" w:sz="8" w:space="0" w:color="FFFFFF"/>
              <w:right w:val="single" w:sz="4" w:space="0" w:color="FFFFFF"/>
              <w:insideH w:val="single" w:sz="8"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can get the data transformation documentation generated</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cs="Calibri" w:ascii="Calibri" w:hAnsi="Calibri"/>
                <w:szCs w:val="20"/>
              </w:rPr>
            </w:r>
          </w:p>
        </w:tc>
        <w:tc>
          <w:tcPr>
            <w:tcW w:w="709" w:type="dxa"/>
            <w:tcBorders>
              <w:top w:val="single" w:sz="8" w:space="0" w:color="FFFFFF"/>
              <w:left w:val="single" w:sz="4" w:space="0" w:color="FFFFFF"/>
              <w:bottom w:val="single" w:sz="24" w:space="0" w:color="FFFFFF"/>
              <w:right w:val="single" w:sz="4" w:space="0" w:color="FFFFFF"/>
              <w:insideH w:val="single" w:sz="2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004</w:t>
            </w:r>
          </w:p>
        </w:tc>
        <w:tc>
          <w:tcPr>
            <w:tcW w:w="7909" w:type="dxa"/>
            <w:tcBorders>
              <w:top w:val="single" w:sz="8" w:space="0" w:color="FFFFFF"/>
              <w:left w:val="single" w:sz="4" w:space="0" w:color="FFFFFF"/>
              <w:bottom w:val="single" w:sz="24" w:space="0" w:color="FFFFFF"/>
              <w:right w:val="single" w:sz="4" w:space="0" w:color="FFFFFF"/>
              <w:insideH w:val="single" w:sz="2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to visualize the data transformation</w:t>
            </w:r>
          </w:p>
        </w:tc>
      </w:tr>
      <w:tr>
        <w:trPr>
          <w:trHeight w:val="12" w:hRule="atLeast"/>
          <w:cantSplit w:val="true"/>
        </w:trPr>
        <w:tc>
          <w:tcPr>
            <w:tcW w:w="1848" w:type="dxa"/>
            <w:vMerge w:val="restart"/>
            <w:tcBorders>
              <w:top w:val="single" w:sz="24" w:space="0" w:color="FFFFFF"/>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cs="Calibri" w:ascii="Calibri" w:hAnsi="Calibri"/>
                <w:szCs w:val="20"/>
              </w:rPr>
              <w:t>Modelling/Validation</w:t>
            </w:r>
          </w:p>
        </w:tc>
        <w:tc>
          <w:tcPr>
            <w:tcW w:w="709" w:type="dxa"/>
            <w:tcBorders>
              <w:top w:val="single" w:sz="2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lang w:eastAsia="en-GB"/>
              </w:rPr>
            </w:pPr>
            <w:r>
              <w:rPr>
                <w:rFonts w:cs="Calibri" w:ascii="Calibri" w:hAnsi="Calibri"/>
                <w:szCs w:val="20"/>
              </w:rPr>
              <w:t>005</w:t>
            </w:r>
          </w:p>
        </w:tc>
        <w:tc>
          <w:tcPr>
            <w:tcW w:w="7909" w:type="dxa"/>
            <w:tcBorders>
              <w:top w:val="single" w:sz="2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eastAsia="en-GB"/>
              </w:rPr>
            </w:pPr>
            <w:r>
              <w:rPr>
                <w:rFonts w:cs="Calibri" w:ascii="Calibri" w:hAnsi="Calibri"/>
                <w:szCs w:val="20"/>
              </w:rPr>
              <w:t>I want a scalable infrastructure which can flexibly provide sufficient memory, storage, and optimum/efficient grid compute performance for all models, with fast/localised access to all data warehouses/ data lakes, so that there is never a need to download to local environment</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006</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 xml:space="preserve">I can use development languages such as Python, R, SAS </w:t>
            </w:r>
            <w:r>
              <w:rPr>
                <w:rFonts w:cs="Calibri" w:ascii="Calibri" w:hAnsi="Calibri"/>
                <w:szCs w:val="20"/>
                <w:lang w:val="en-US"/>
              </w:rPr>
              <w:t>along with pre-compiled (“image”) code libraries or frameworks (e.g. R packages)</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007</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can see full audit trail of code versions and branches stored in a central repository to house all model development source code with check-in/out functionality</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008</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need support bundling technical artefacts of the development, testing and validation processes (e.g. code, data, comments and issues) together for downstream or future consumption</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009</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can link the model Lifecyle stages in the workflow tool (GAME) to the corresponding pieces of work on the</w:t>
            </w:r>
            <w:r>
              <w:rPr>
                <w:rFonts w:cs="Calibri" w:ascii="Calibri" w:hAnsi="Calibri"/>
                <w:b/>
                <w:bCs/>
                <w:szCs w:val="20"/>
                <w:lang w:val="en-US"/>
              </w:rPr>
              <w:t xml:space="preserve"> </w:t>
            </w:r>
            <w:r>
              <w:rPr>
                <w:rFonts w:cs="Calibri" w:ascii="Calibri" w:hAnsi="Calibri"/>
                <w:szCs w:val="20"/>
                <w:lang w:val="en-US"/>
              </w:rPr>
              <w:t>platform</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010</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 xml:space="preserve">I can collaborate artefacts of development and testing with validators in secured and streamlined manner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011</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can access previous code/data used for model development in case of a re development of a model</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012</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can collaborate across multiple developers/validators at the same time during modelling activities</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013</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can access other models variables created which are stored in a central repository</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014</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 xml:space="preserve">I can access versions of model code/compiled objects per my access rights in an authorization matrix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015</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want capability to build simple ad-hoc dashboards for analytics and visualization e.g. I can do impact assessment of RWA, ECL for my model and run a what if (e.g. sensitivity) analysis etc.</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016</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the same system performance while accessing the platform irrespective of my location or my means of access (VPN, VDI etc.)</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017</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lang w:val="en-US"/>
              </w:rPr>
              <w:t>I can access standard library of model validation methods and performance metrics (AR etc.)</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018</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search through the modelling code to identify/refactor data field/functions used</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019</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perform segmentation, time series &amp; non-linear modelling using appropriate tool set</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020</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monitor resource utilization (CPU load, allocated/utilized RAM, IOPS, Network, etc.) of provided infrastructure in real time and look up historical time series graphs.</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021</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inspect datasets (data lake/ data warehouse/ intermediate/ model outputs) using intuitive data introspection tools and perform simple data load/dump in this tool</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022</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visually build step-wise pipelines (Directed Acyclic Graphs) of data transformations</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lang w:eastAsia="en-GB"/>
              </w:rPr>
              <w:t>023</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script/enable notifications during development</w:t>
            </w:r>
          </w:p>
        </w:tc>
      </w:tr>
      <w:tr>
        <w:trPr>
          <w:trHeight w:val="12" w:hRule="atLeast"/>
          <w:cantSplit w:val="true"/>
        </w:trPr>
        <w:tc>
          <w:tcPr>
            <w:tcW w:w="1848" w:type="dxa"/>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024</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I can track data lineage and model experiments</w:t>
            </w:r>
          </w:p>
        </w:tc>
      </w:tr>
      <w:tr>
        <w:trPr>
          <w:trHeight w:val="12" w:hRule="atLeast"/>
          <w:cantSplit w:val="true"/>
        </w:trPr>
        <w:tc>
          <w:tcPr>
            <w:tcW w:w="1848" w:type="dxa"/>
            <w:vMerge w:val="restart"/>
            <w:tcBorders>
              <w:top w:val="single" w:sz="4" w:space="0" w:color="FFFFFF"/>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ascii="Calibri" w:hAnsi="Calibri" w:eastAsiaTheme="minorEastAsia"/>
                <w:bCs/>
                <w:color w:val="005C84" w:themeColor="dark1"/>
                <w:kern w:val="2"/>
                <w:szCs w:val="20"/>
                <w:lang w:eastAsia="en-GB"/>
              </w:rPr>
              <w:t>Implementation</w:t>
            </w:r>
          </w:p>
        </w:tc>
        <w:tc>
          <w:tcPr>
            <w:tcW w:w="7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025</w:t>
            </w:r>
          </w:p>
        </w:tc>
        <w:tc>
          <w:tcPr>
            <w:tcW w:w="790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lang w:val="en-US"/>
              </w:rPr>
            </w:pPr>
            <w:r>
              <w:rPr>
                <w:rFonts w:cs="Calibri" w:ascii="Calibri" w:hAnsi="Calibri"/>
                <w:szCs w:val="20"/>
                <w:lang w:val="en-US"/>
              </w:rPr>
              <w:t xml:space="preserve">I want an implementation package to be generated which can be handed over to T&amp;I so that it can be done with minimal IT intervention and infrastructure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026</w:t>
            </w:r>
          </w:p>
        </w:tc>
        <w:tc>
          <w:tcPr>
            <w:tcW w:w="7909"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rPr>
            </w:pPr>
            <w:r>
              <w:rPr>
                <w:rFonts w:cs="Calibri" w:ascii="Calibri" w:hAnsi="Calibri"/>
                <w:szCs w:val="20"/>
              </w:rPr>
              <w:t xml:space="preserve">I want capability to execute in-country system model implementation in a similar way to group system model implementation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027</w:t>
            </w:r>
          </w:p>
        </w:tc>
        <w:tc>
          <w:tcPr>
            <w:tcW w:w="7909"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rPr>
            </w:pPr>
            <w:r>
              <w:rPr>
                <w:rFonts w:cs="Calibri" w:ascii="Calibri" w:hAnsi="Calibri"/>
                <w:szCs w:val="20"/>
              </w:rPr>
              <w:t xml:space="preserve">I want the ability to run multiple versions of a model at point in time in case there is difference in regulatory approval time lines e.g. Sometimes PRA approved model is not approved by local regulators; as a result for local reporting purposes we need to run previous versions of model as well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028</w:t>
            </w:r>
          </w:p>
        </w:tc>
        <w:tc>
          <w:tcPr>
            <w:tcW w:w="7909"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rPr>
            </w:pPr>
            <w:r>
              <w:rPr>
                <w:rFonts w:cs="Calibri" w:ascii="Calibri" w:hAnsi="Calibri"/>
                <w:szCs w:val="20"/>
              </w:rPr>
              <w:t xml:space="preserve">I want to run the final approved code in a Model as a Service (“MaaS”) mode </w:t>
            </w:r>
          </w:p>
        </w:tc>
      </w:tr>
      <w:tr>
        <w:trPr>
          <w:trHeight w:val="12" w:hRule="atLeast"/>
          <w:cantSplit w:val="true"/>
        </w:trPr>
        <w:tc>
          <w:tcPr>
            <w:tcW w:w="1848" w:type="dxa"/>
            <w:vMerge w:val="restart"/>
            <w:tcBorders>
              <w:top w:val="single" w:sz="12" w:space="0" w:color="FFFFFF"/>
              <w:left w:val="single" w:sz="4" w:space="0" w:color="FFFFFF"/>
              <w:right w:val="single" w:sz="4" w:space="0" w:color="FFFFFF"/>
              <w:insideV w:val="single" w:sz="4" w:space="0" w:color="FFFFFF"/>
            </w:tcBorders>
            <w:shd w:color="auto" w:fill="E7ECF2" w:val="clear"/>
            <w:vAlign w:val="center"/>
          </w:tcPr>
          <w:p>
            <w:pPr>
              <w:pStyle w:val="Normal"/>
              <w:spacing w:lineRule="auto" w:line="240" w:before="0" w:after="0"/>
              <w:ind w:right="114" w:hanging="0"/>
              <w:jc w:val="center"/>
              <w:textAlignment w:val="bottom"/>
              <w:rPr>
                <w:rFonts w:ascii="Calibri" w:hAnsi="Calibri" w:cs="Calibri"/>
                <w:szCs w:val="20"/>
              </w:rPr>
            </w:pPr>
            <w:r>
              <w:rPr>
                <w:rFonts w:cs="Calibri" w:ascii="Calibri" w:hAnsi="Calibri"/>
                <w:szCs w:val="20"/>
              </w:rPr>
              <w:t>Monitoring</w:t>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lang w:eastAsia="en-GB"/>
              </w:rPr>
            </w:pPr>
            <w:r>
              <w:rPr>
                <w:rFonts w:cs="Calibri" w:ascii="Calibri" w:hAnsi="Calibri"/>
                <w:szCs w:val="20"/>
              </w:rPr>
              <w:t>029</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lang w:eastAsia="en-GB"/>
              </w:rPr>
            </w:pPr>
            <w:r>
              <w:rPr>
                <w:rFonts w:cs="Calibri" w:ascii="Calibri" w:hAnsi="Calibri"/>
                <w:szCs w:val="20"/>
                <w:lang w:eastAsia="en-GB"/>
              </w:rPr>
              <w:t>I want to monitor the model performance leveraging the validated &amp; final version of code maintained in a central repository and run it seamlessly using the latest performance period</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lang w:eastAsia="en-GB"/>
              </w:rPr>
            </w:pPr>
            <w:r>
              <w:rPr>
                <w:rFonts w:cs="Calibri" w:ascii="Calibri" w:hAnsi="Calibri"/>
                <w:szCs w:val="20"/>
                <w:lang w:eastAsia="en-GB"/>
              </w:rPr>
              <w:t>030</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lang w:eastAsia="en-GB"/>
              </w:rPr>
            </w:pPr>
            <w:r>
              <w:rPr>
                <w:rFonts w:cs="Calibri" w:ascii="Calibri" w:hAnsi="Calibri"/>
                <w:szCs w:val="20"/>
                <w:lang w:eastAsia="en-GB"/>
              </w:rPr>
              <w:t xml:space="preserve">I can access libraries of model monitoring testing methods </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lang w:eastAsia="en-GB"/>
              </w:rPr>
            </w:pPr>
            <w:r>
              <w:rPr>
                <w:rFonts w:cs="Calibri" w:ascii="Calibri" w:hAnsi="Calibri"/>
                <w:szCs w:val="20"/>
                <w:lang w:eastAsia="en-GB"/>
              </w:rPr>
              <w:t>031</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lang w:eastAsia="en-GB"/>
              </w:rPr>
            </w:pPr>
            <w:r>
              <w:rPr>
                <w:rFonts w:cs="Calibri" w:ascii="Calibri" w:hAnsi="Calibri"/>
                <w:szCs w:val="20"/>
                <w:lang w:eastAsia="en-GB"/>
              </w:rPr>
              <w:t>I can slice the model performance results by any dimension of interest (e.g. booking/domicile country, business segment, size, etc.)</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lang w:eastAsia="en-GB"/>
              </w:rPr>
            </w:pPr>
            <w:r>
              <w:rPr>
                <w:rFonts w:cs="Calibri" w:ascii="Calibri" w:hAnsi="Calibri"/>
                <w:szCs w:val="20"/>
                <w:lang w:eastAsia="en-GB"/>
              </w:rPr>
              <w:t>032</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lang w:eastAsia="en-GB"/>
              </w:rPr>
            </w:pPr>
            <w:r>
              <w:rPr>
                <w:rFonts w:cs="Calibri" w:ascii="Calibri" w:hAnsi="Calibri"/>
                <w:szCs w:val="20"/>
                <w:lang w:eastAsia="en-GB"/>
              </w:rPr>
              <w:t xml:space="preserve">I want to integrate and access previous model lifecycle stages data </w:t>
            </w:r>
          </w:p>
        </w:tc>
      </w:tr>
      <w:tr>
        <w:trPr>
          <w:trHeight w:val="12" w:hRule="atLeast"/>
          <w:cantSplit w:val="true"/>
        </w:trPr>
        <w:tc>
          <w:tcPr>
            <w:tcW w:w="1848" w:type="dxa"/>
            <w:vMerge w:val="continue"/>
            <w:tcBorders>
              <w:left w:val="single" w:sz="4" w:space="0" w:color="FFFFFF"/>
              <w:bottom w:val="single" w:sz="4" w:space="0" w:color="FFFFFF"/>
              <w:right w:val="single" w:sz="4" w:space="0" w:color="FFFFFF"/>
              <w:insideH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lang w:eastAsia="en-GB"/>
              </w:rPr>
            </w:pPr>
            <w:r>
              <w:rPr>
                <w:rFonts w:cs="Calibri" w:ascii="Calibri" w:hAnsi="Calibri"/>
                <w:szCs w:val="20"/>
                <w:lang w:eastAsia="en-GB"/>
              </w:rPr>
              <w:t>033</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tcPr>
          <w:p>
            <w:pPr>
              <w:pStyle w:val="Normal"/>
              <w:spacing w:before="0" w:after="0"/>
              <w:ind w:left="115" w:hanging="0"/>
              <w:textAlignment w:val="bottom"/>
              <w:rPr>
                <w:rFonts w:ascii="Calibri" w:hAnsi="Calibri" w:cs="Calibri"/>
                <w:szCs w:val="20"/>
                <w:lang w:eastAsia="en-GB"/>
              </w:rPr>
            </w:pPr>
            <w:r>
              <w:rPr>
                <w:rFonts w:cs="Calibri" w:ascii="Calibri" w:hAnsi="Calibri"/>
                <w:szCs w:val="20"/>
                <w:lang w:eastAsia="en-GB"/>
              </w:rPr>
              <w:t>I want to be able to automate the production of model performance reports and recalibration jobs</w:t>
            </w:r>
          </w:p>
        </w:tc>
      </w:tr>
      <w:tr>
        <w:trPr>
          <w:trHeight w:val="12" w:hRule="atLeast"/>
          <w:cantSplit w:val="true"/>
        </w:trPr>
        <w:tc>
          <w:tcPr>
            <w:tcW w:w="1848" w:type="dxa"/>
            <w:vMerge w:val="restart"/>
            <w:tcBorders>
              <w:top w:val="single" w:sz="12" w:space="0" w:color="FFFFFF"/>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cs="Calibri" w:ascii="Calibri" w:hAnsi="Calibri"/>
                <w:szCs w:val="20"/>
              </w:rPr>
              <w:t>Security/Audit</w:t>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034</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 xml:space="preserve">The solution must enforce granular user </w:t>
            </w:r>
            <w:r>
              <w:rPr>
                <w:rFonts w:cs="Calibri" w:ascii="Calibri" w:hAnsi="Calibri"/>
                <w:szCs w:val="20"/>
                <w:lang w:val="en-US"/>
              </w:rPr>
              <w:t xml:space="preserve">access controls to versions of model code per my access rights in an authorization matrix  </w:t>
            </w:r>
          </w:p>
        </w:tc>
      </w:tr>
      <w:tr>
        <w:trPr>
          <w:trHeight w:val="12" w:hRule="atLeast"/>
          <w:cantSplit w:val="true"/>
        </w:trPr>
        <w:tc>
          <w:tcPr>
            <w:tcW w:w="1848" w:type="dxa"/>
            <w:vMerge w:val="continue"/>
            <w:tcBorders>
              <w:left w:val="single" w:sz="4" w:space="0" w:color="FFFFFF"/>
              <w:bottom w:val="single" w:sz="4" w:space="0" w:color="FFFFFF"/>
              <w:right w:val="single" w:sz="4" w:space="0" w:color="FFFFFF"/>
              <w:insideH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cs="Calibri" w:ascii="Calibri" w:hAnsi="Calibri"/>
                <w:szCs w:val="20"/>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035</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model usage logging so that we can track what models/versions run where and link it back to Model Life cycle management tool (GAME)</w:t>
            </w:r>
          </w:p>
        </w:tc>
      </w:tr>
      <w:tr>
        <w:trPr>
          <w:trHeight w:val="12" w:hRule="atLeast"/>
          <w:cantSplit w:val="true"/>
        </w:trPr>
        <w:tc>
          <w:tcPr>
            <w:tcW w:w="1848" w:type="dxa"/>
            <w:vMerge w:val="restart"/>
            <w:tcBorders>
              <w:top w:val="single" w:sz="12" w:space="0" w:color="FFFFFF"/>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eastAsia="" w:cs="Calibri" w:ascii="Calibri" w:hAnsi="Calibri" w:eastAsiaTheme="minorEastAsia"/>
                <w:bCs/>
                <w:color w:val="005C84" w:themeColor="dark1"/>
                <w:kern w:val="2"/>
                <w:szCs w:val="20"/>
                <w:lang w:eastAsia="en-GB"/>
              </w:rPr>
              <w:t>End User Interfaces (Scenario analysis)</w:t>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036</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can understand how changing the model inputs will affect the outputs</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037</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can readily compute what-if outcomes for stress-testing or determine the risk profile of a hypothetical client via a centralised system</w:t>
            </w:r>
          </w:p>
        </w:tc>
      </w:tr>
      <w:tr>
        <w:trPr>
          <w:trHeight w:val="12" w:hRule="atLeast"/>
          <w:cantSplit w:val="true"/>
        </w:trPr>
        <w:tc>
          <w:tcPr>
            <w:tcW w:w="1848" w:type="dxa"/>
            <w:vMerge w:val="continue"/>
            <w:tcBorders>
              <w:left w:val="single" w:sz="4" w:space="0" w:color="FFFFFF"/>
              <w:bottom w:val="single" w:sz="4" w:space="0" w:color="FFFFFF"/>
              <w:right w:val="single" w:sz="4" w:space="0" w:color="FFFFFF"/>
              <w:insideH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038</w:t>
            </w:r>
          </w:p>
        </w:tc>
        <w:tc>
          <w:tcPr>
            <w:tcW w:w="7909" w:type="dxa"/>
            <w:tcBorders>
              <w:top w:val="single" w:sz="12" w:space="0" w:color="FFFFFF"/>
              <w:left w:val="single" w:sz="4" w:space="0" w:color="FFFFFF"/>
              <w:bottom w:val="single" w:sz="4" w:space="0" w:color="FFFFFF"/>
              <w:right w:val="single" w:sz="4" w:space="0" w:color="FFFFFF"/>
              <w:insideH w:val="single" w:sz="4"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can see historical outcomes and impact and any kind of information across time (stress output submitted to PRA/audit etc).</w:t>
            </w:r>
          </w:p>
        </w:tc>
      </w:tr>
      <w:tr>
        <w:trPr>
          <w:trHeight w:val="12" w:hRule="atLeast"/>
          <w:cantSplit w:val="true"/>
        </w:trPr>
        <w:tc>
          <w:tcPr>
            <w:tcW w:w="1848" w:type="dxa"/>
            <w:vMerge w:val="restart"/>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cs="Calibri"/>
                <w:szCs w:val="20"/>
              </w:rPr>
            </w:pPr>
            <w:r>
              <w:rPr>
                <w:rFonts w:eastAsia="" w:cs="Calibri" w:ascii="Calibri" w:hAnsi="Calibri" w:eastAsiaTheme="minorEastAsia"/>
                <w:bCs/>
                <w:color w:val="005C84" w:themeColor="dark1"/>
                <w:kern w:val="2"/>
                <w:szCs w:val="20"/>
                <w:lang w:eastAsia="en-GB"/>
              </w:rPr>
              <w:t>Non-Functional</w:t>
            </w:r>
          </w:p>
        </w:tc>
        <w:tc>
          <w:tcPr>
            <w:tcW w:w="7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039</w:t>
            </w:r>
          </w:p>
        </w:tc>
        <w:tc>
          <w:tcPr>
            <w:tcW w:w="79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150 modelers to use the platform concurrently, it should be scalable to satisfy future need in case of scaling up of user demand</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040</w:t>
            </w:r>
          </w:p>
        </w:tc>
        <w:tc>
          <w:tcPr>
            <w:tcW w:w="79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the capability of the platform so that it’s horizontally scalable to address performance demands of models</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041</w:t>
            </w:r>
          </w:p>
        </w:tc>
        <w:tc>
          <w:tcPr>
            <w:tcW w:w="79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to store data set generated during modeling activity up to 200 GB</w:t>
            </w:r>
          </w:p>
        </w:tc>
      </w:tr>
      <w:tr>
        <w:trPr>
          <w:trHeight w:val="12" w:hRule="atLeast"/>
          <w:cantSplit w:val="true"/>
        </w:trPr>
        <w:tc>
          <w:tcPr>
            <w:tcW w:w="1848" w:type="dxa"/>
            <w:vMerge w:val="continue"/>
            <w:tcBorders>
              <w:left w:val="single" w:sz="4" w:space="0" w:color="FFFFFF"/>
              <w:right w:val="single" w:sz="4" w:space="0" w:color="FFFFFF"/>
              <w:insideV w:val="single" w:sz="4" w:space="0" w:color="FFFFFF"/>
            </w:tcBorders>
            <w:shd w:color="auto" w:fill="E7ECF2" w:val="clear"/>
            <w:vAlign w:val="center"/>
          </w:tcPr>
          <w:p>
            <w:pPr>
              <w:pStyle w:val="Normal"/>
              <w:spacing w:before="0" w:after="0"/>
              <w:ind w:right="114" w:hanging="0"/>
              <w:jc w:val="center"/>
              <w:textAlignment w:val="bottom"/>
              <w:rPr>
                <w:rFonts w:ascii="Calibri" w:hAnsi="Calibri" w:eastAsia="" w:cs="Calibri" w:eastAsiaTheme="minorEastAsia"/>
                <w:bCs/>
                <w:color w:val="005C84" w:themeColor="dark1"/>
                <w:kern w:val="2"/>
                <w:szCs w:val="20"/>
                <w:lang w:eastAsia="en-GB"/>
              </w:rPr>
            </w:pPr>
            <w:r>
              <w:rPr>
                <w:rFonts w:eastAsia="" w:cs="Calibri" w:eastAsiaTheme="minorEastAsia" w:ascii="Calibri" w:hAnsi="Calibri"/>
                <w:bCs/>
                <w:color w:val="005C84" w:themeColor="dark1"/>
                <w:kern w:val="2"/>
                <w:szCs w:val="20"/>
                <w:lang w:eastAsia="en-GB"/>
              </w:rPr>
            </w:r>
          </w:p>
        </w:tc>
        <w:tc>
          <w:tcPr>
            <w:tcW w:w="7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4" w:right="86" w:hanging="0"/>
              <w:jc w:val="center"/>
              <w:textAlignment w:val="bottom"/>
              <w:rPr>
                <w:rFonts w:ascii="Calibri" w:hAnsi="Calibri" w:cs="Calibri"/>
                <w:szCs w:val="20"/>
              </w:rPr>
            </w:pPr>
            <w:r>
              <w:rPr>
                <w:rFonts w:cs="Calibri" w:ascii="Calibri" w:hAnsi="Calibri"/>
                <w:szCs w:val="20"/>
              </w:rPr>
              <w:t>042</w:t>
            </w:r>
          </w:p>
        </w:tc>
        <w:tc>
          <w:tcPr>
            <w:tcW w:w="7909" w:type="dxa"/>
            <w:tcBorders>
              <w:top w:val="single" w:sz="12" w:space="0" w:color="FFFFFF"/>
              <w:left w:val="single" w:sz="4" w:space="0" w:color="FFFFFF"/>
              <w:bottom w:val="single" w:sz="12" w:space="0" w:color="FFFFFF"/>
              <w:right w:val="single" w:sz="4" w:space="0" w:color="FFFFFF"/>
              <w:insideH w:val="single" w:sz="12" w:space="0" w:color="FFFFFF"/>
              <w:insideV w:val="single" w:sz="4" w:space="0" w:color="FFFFFF"/>
            </w:tcBorders>
            <w:shd w:color="auto" w:fill="E6E7E8" w:themeFill="background2" w:val="clear"/>
            <w:vAlign w:val="center"/>
          </w:tcPr>
          <w:p>
            <w:pPr>
              <w:pStyle w:val="Normal"/>
              <w:spacing w:before="0" w:after="0"/>
              <w:ind w:left="115" w:hanging="0"/>
              <w:textAlignment w:val="bottom"/>
              <w:rPr>
                <w:rFonts w:ascii="Calibri" w:hAnsi="Calibri" w:cs="Calibri"/>
                <w:szCs w:val="20"/>
              </w:rPr>
            </w:pPr>
            <w:r>
              <w:rPr>
                <w:rFonts w:cs="Calibri" w:ascii="Calibri" w:hAnsi="Calibri"/>
                <w:szCs w:val="20"/>
              </w:rPr>
              <w:t>I want model sessions to be to auto saved in case I lose my network connection</w:t>
            </w:r>
          </w:p>
        </w:tc>
      </w:tr>
    </w:tbl>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ListParagraph"/>
        <w:numPr>
          <w:ilvl w:val="0"/>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 xml:space="preserve">RFP proposal should essentially be a one stop shop whereby modelers/validators can access the current SAS infrastructure for the current SAS driven processes as well access the strategic infrastructure enabling coding on open source technology </w:t>
      </w:r>
    </w:p>
    <w:p>
      <w:pPr>
        <w:pStyle w:val="Normal"/>
        <w:spacing w:lineRule="auto" w:line="240" w:before="0" w:after="0"/>
        <w:rPr>
          <w:rFonts w:ascii="Calibri" w:hAnsi="Calibri" w:cs="Calibri"/>
          <w:color w:val="000000"/>
          <w:szCs w:val="20"/>
        </w:rPr>
      </w:pPr>
      <w:r>
        <w:rPr>
          <w:rFonts w:cs="Calibri" w:ascii="Calibri" w:hAnsi="Calibri"/>
          <w:color w:val="000000"/>
          <w:szCs w:val="20"/>
        </w:rPr>
      </w:r>
    </w:p>
    <w:p>
      <w:pPr>
        <w:pStyle w:val="ListParagraph"/>
        <w:numPr>
          <w:ilvl w:val="0"/>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RFP should demonstrate in sufficient detail how a Credit Risk PD Model (Preferably Retail Credit Card ) can be built on the proposed MAP solution highlighting how the core requirements mentioned above in Section A would be met.</w:t>
      </w:r>
    </w:p>
    <w:p>
      <w:pPr>
        <w:pStyle w:val="ListParagraph"/>
        <w:rPr>
          <w:rFonts w:ascii="Calibri" w:hAnsi="Calibri" w:cs="Calibri"/>
          <w:color w:val="000000"/>
          <w:sz w:val="20"/>
          <w:szCs w:val="20"/>
        </w:rPr>
      </w:pPr>
      <w:r>
        <w:rPr>
          <w:rFonts w:cs="Calibri" w:ascii="Calibri" w:hAnsi="Calibri"/>
          <w:color w:val="000000"/>
          <w:sz w:val="20"/>
          <w:szCs w:val="20"/>
        </w:rPr>
      </w:r>
    </w:p>
    <w:p>
      <w:pPr>
        <w:pStyle w:val="ListParagraph"/>
        <w:numPr>
          <w:ilvl w:val="0"/>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RFP should cover the technology specific requirements as attached below.</w:t>
      </w:r>
    </w:p>
    <w:p>
      <w:pPr>
        <w:pStyle w:val="ListParagraph"/>
        <w:rPr/>
      </w:pPr>
      <w:r>
        <w:rPr/>
      </w:r>
      <w:bookmarkStart w:id="5" w:name="_MON_1655795161"/>
      <w:bookmarkStart w:id="6" w:name="_MON_1655795161"/>
      <w:bookmarkEnd w:id="6"/>
    </w:p>
    <w:p>
      <w:pPr>
        <w:pStyle w:val="ListParagraph"/>
        <w:spacing w:lineRule="auto" w:line="240" w:before="0" w:after="0"/>
        <w:contextualSpacing/>
        <w:rPr>
          <w:rFonts w:ascii="Calibri" w:hAnsi="Calibri" w:cs="Calibri"/>
          <w:color w:val="000000"/>
          <w:sz w:val="20"/>
          <w:szCs w:val="20"/>
        </w:rPr>
      </w:pPr>
      <w:r>
        <w:rPr/>
        <w:object>
          <v:shape id="ole_rId2" style="width:76.75pt;height:50.55pt" o:ole="">
            <v:imagedata r:id="rId3" o:title=""/>
          </v:shape>
          <o:OLEObject Type="Embed" ProgID="Excel.Sheet.12" ShapeID="ole_rId2" DrawAspect="Icon" ObjectID="_1071140821" r:id="rId2"/>
        </w:object>
      </w:r>
    </w:p>
    <w:p>
      <w:pPr>
        <w:pStyle w:val="Normal"/>
        <w:rPr>
          <w:rFonts w:ascii="Calibri" w:hAnsi="Calibri" w:cs="Calibri"/>
          <w:color w:val="000000"/>
          <w:szCs w:val="20"/>
        </w:rPr>
      </w:pPr>
      <w:r>
        <w:rPr>
          <w:rFonts w:cs="Calibri" w:ascii="Calibri" w:hAnsi="Calibri"/>
          <w:color w:val="000000"/>
          <w:szCs w:val="20"/>
        </w:rPr>
      </w:r>
      <w:r>
        <w:br w:type="page"/>
      </w:r>
    </w:p>
    <w:p>
      <w:pPr>
        <w:pStyle w:val="ListParagraph"/>
        <w:rPr>
          <w:rFonts w:ascii="Calibri" w:hAnsi="Calibri" w:cs="Calibri"/>
          <w:color w:val="000000"/>
          <w:sz w:val="20"/>
          <w:szCs w:val="20"/>
        </w:rPr>
      </w:pPr>
      <w:r>
        <w:rPr>
          <w:rFonts w:cs="Calibri" w:ascii="Calibri" w:hAnsi="Calibri"/>
          <w:color w:val="000000"/>
          <w:sz w:val="20"/>
          <w:szCs w:val="20"/>
        </w:rPr>
      </w:r>
    </w:p>
    <w:p>
      <w:pPr>
        <w:pStyle w:val="ListParagraph"/>
        <w:numPr>
          <w:ilvl w:val="0"/>
          <w:numId w:val="3"/>
        </w:numPr>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t xml:space="preserve">Penalties – 10% of total project cost if suppliers fail to deliver any of the 4 identified project milestones. </w:t>
      </w:r>
    </w:p>
    <w:p>
      <w:pPr>
        <w:pStyle w:val="ListParagraph"/>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r>
    </w:p>
    <w:p>
      <w:pPr>
        <w:pStyle w:val="ListParagraph"/>
        <w:numPr>
          <w:ilvl w:val="0"/>
          <w:numId w:val="3"/>
        </w:numPr>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t>Commercials:</w:t>
      </w:r>
    </w:p>
    <w:p>
      <w:pPr>
        <w:pStyle w:val="ListParagraph"/>
        <w:numPr>
          <w:ilvl w:val="1"/>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 xml:space="preserve">FIXED PRICE project - Please quote TOTAL project cost in SGD and </w:t>
      </w:r>
      <w:r>
        <w:rPr>
          <w:rFonts w:cs="Calibri" w:ascii="Calibri" w:hAnsi="Calibri"/>
          <w:b/>
          <w:color w:val="000000"/>
          <w:sz w:val="20"/>
          <w:szCs w:val="20"/>
          <w:u w:val="single"/>
        </w:rPr>
        <w:t>INR</w:t>
      </w:r>
      <w:r>
        <w:rPr>
          <w:rFonts w:cs="Calibri" w:ascii="Calibri" w:hAnsi="Calibri"/>
          <w:color w:val="000000"/>
          <w:sz w:val="20"/>
          <w:szCs w:val="20"/>
        </w:rPr>
        <w:t xml:space="preserve"> (2 options)</w:t>
      </w:r>
    </w:p>
    <w:p>
      <w:pPr>
        <w:pStyle w:val="ListParagraph"/>
        <w:numPr>
          <w:ilvl w:val="1"/>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Suppliers to quote best commercial option for the delivery of RFP Scope – India (in INR) or SG (in SGD) delivery. Cost split between onshore and offshore components; delivery location preference (cost arbitrage) is Singapore and Bangalore.</w:t>
      </w:r>
    </w:p>
    <w:p>
      <w:pPr>
        <w:pStyle w:val="ListParagraph"/>
        <w:numPr>
          <w:ilvl w:val="1"/>
          <w:numId w:val="2"/>
        </w:numPr>
        <w:spacing w:lineRule="auto" w:line="240" w:before="0" w:after="0"/>
        <w:contextualSpacing/>
        <w:rPr>
          <w:rFonts w:ascii="Calibri" w:hAnsi="Calibri" w:cs="Calibri"/>
          <w:b/>
          <w:b/>
          <w:color w:val="000000"/>
          <w:sz w:val="20"/>
          <w:szCs w:val="20"/>
        </w:rPr>
      </w:pPr>
      <w:r>
        <w:rPr>
          <w:rFonts w:cs="Calibri" w:ascii="Calibri" w:hAnsi="Calibri"/>
          <w:b/>
          <w:color w:val="000000"/>
          <w:sz w:val="20"/>
          <w:szCs w:val="20"/>
          <w:u w:val="single"/>
        </w:rPr>
        <w:t>For TCO field in Pacific Bankuy / ARIBA please input TOTAL project cost in INR</w:t>
      </w:r>
    </w:p>
    <w:p>
      <w:pPr>
        <w:pStyle w:val="ListParagraph"/>
        <w:numPr>
          <w:ilvl w:val="1"/>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Costs broken down into modular and granular components so that it is possible to consider finalising a contract on selected components (preferable cost split for 4 milestones).</w:t>
      </w:r>
    </w:p>
    <w:p>
      <w:pPr>
        <w:pStyle w:val="ListParagraph"/>
        <w:numPr>
          <w:ilvl w:val="1"/>
          <w:numId w:val="2"/>
        </w:numPr>
        <w:spacing w:lineRule="auto" w:line="240" w:before="0" w:after="0"/>
        <w:contextualSpacing/>
        <w:rPr>
          <w:rFonts w:ascii="Calibri" w:hAnsi="Calibri" w:cs="Calibri"/>
          <w:color w:val="000000"/>
          <w:sz w:val="20"/>
          <w:szCs w:val="20"/>
        </w:rPr>
      </w:pPr>
      <w:r>
        <w:rPr>
          <w:rFonts w:cs="Calibri" w:ascii="Calibri" w:hAnsi="Calibri"/>
          <w:color w:val="000000"/>
          <w:sz w:val="20"/>
          <w:szCs w:val="20"/>
        </w:rPr>
        <w:t xml:space="preserve">As part of this FIXED PRICE delivery, we need below resources to work from Pacific Bank offices in SG and Bangalore.  Please include this in the total cost of the project in pt 1 above. </w:t>
      </w:r>
    </w:p>
    <w:p>
      <w:pPr>
        <w:pStyle w:val="ListParagraph"/>
        <w:spacing w:lineRule="auto" w:line="240" w:before="0" w:after="0"/>
        <w:ind w:left="1440" w:hanging="0"/>
        <w:contextualSpacing/>
        <w:rPr>
          <w:rFonts w:ascii="Calibri" w:hAnsi="Calibri" w:cs="Calibri"/>
          <w:bCs/>
          <w:color w:val="000000"/>
          <w:sz w:val="20"/>
          <w:szCs w:val="24"/>
          <w:u w:val="single"/>
        </w:rPr>
      </w:pPr>
      <w:r>
        <w:rPr>
          <w:rFonts w:cs="Calibri" w:ascii="Calibri" w:hAnsi="Calibri"/>
          <w:bCs/>
          <w:color w:val="000000"/>
          <w:sz w:val="20"/>
          <w:szCs w:val="24"/>
          <w:u w:val="single"/>
        </w:rPr>
        <w:t>Singapore Location</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Project Manager</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Solution Architect</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Technical/ Integration lead</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Senior Developer</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Test Lead</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Tester</w:t>
      </w:r>
    </w:p>
    <w:p>
      <w:pPr>
        <w:pStyle w:val="ListParagraph"/>
        <w:spacing w:lineRule="auto" w:line="240" w:before="0" w:after="0"/>
        <w:ind w:left="1440" w:hanging="0"/>
        <w:contextualSpacing/>
        <w:rPr>
          <w:rFonts w:ascii="Calibri" w:hAnsi="Calibri" w:cs="Calibri"/>
          <w:bCs/>
          <w:color w:val="000000"/>
          <w:sz w:val="20"/>
          <w:szCs w:val="24"/>
          <w:u w:val="single"/>
        </w:rPr>
      </w:pPr>
      <w:r>
        <w:rPr>
          <w:rFonts w:cs="Calibri" w:ascii="Calibri" w:hAnsi="Calibri"/>
          <w:bCs/>
          <w:color w:val="000000"/>
          <w:sz w:val="20"/>
          <w:szCs w:val="24"/>
          <w:u w:val="single"/>
        </w:rPr>
        <w:t>Bangalore location</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Technical/ Integration lead</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2 Testers</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2 Developers</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t>1 Senior Developer</w:t>
      </w:r>
    </w:p>
    <w:p>
      <w:pPr>
        <w:pStyle w:val="ListParagraph"/>
        <w:spacing w:lineRule="auto" w:line="240" w:before="0" w:after="0"/>
        <w:ind w:left="2160" w:hanging="0"/>
        <w:contextualSpacing/>
        <w:rPr>
          <w:rFonts w:ascii="Calibri" w:hAnsi="Calibri" w:cs="Calibri"/>
          <w:bCs/>
          <w:color w:val="000000"/>
          <w:sz w:val="20"/>
          <w:szCs w:val="24"/>
        </w:rPr>
      </w:pPr>
      <w:r>
        <w:rPr>
          <w:rFonts w:cs="Calibri" w:ascii="Calibri" w:hAnsi="Calibri"/>
          <w:bCs/>
          <w:color w:val="000000"/>
          <w:sz w:val="20"/>
          <w:szCs w:val="24"/>
        </w:rPr>
      </w:r>
    </w:p>
    <w:p>
      <w:pPr>
        <w:pStyle w:val="ListParagraph"/>
        <w:numPr>
          <w:ilvl w:val="1"/>
          <w:numId w:val="2"/>
        </w:numPr>
        <w:spacing w:lineRule="auto" w:line="240" w:before="0" w:after="0"/>
        <w:contextualSpacing/>
        <w:rPr>
          <w:rFonts w:ascii="Calibri" w:hAnsi="Calibri" w:cs="Calibri"/>
          <w:bCs/>
          <w:color w:val="000000"/>
          <w:sz w:val="20"/>
          <w:szCs w:val="24"/>
        </w:rPr>
      </w:pPr>
      <w:r>
        <w:rPr>
          <w:rFonts w:cs="Calibri" w:ascii="Calibri" w:hAnsi="Calibri"/>
          <w:bCs/>
          <w:color w:val="000000"/>
          <w:sz w:val="20"/>
          <w:szCs w:val="24"/>
        </w:rPr>
        <w:t xml:space="preserve">As part of </w:t>
      </w:r>
      <w:r>
        <w:rPr>
          <w:rFonts w:cs="Calibri" w:ascii="Calibri" w:hAnsi="Calibri"/>
          <w:b/>
          <w:bCs/>
          <w:color w:val="000000"/>
          <w:sz w:val="20"/>
          <w:szCs w:val="24"/>
          <w:u w:val="single"/>
        </w:rPr>
        <w:t>Post production support and enhancement sprints (4 months – refer Milestones Gantt)</w:t>
      </w:r>
      <w:r>
        <w:rPr>
          <w:rFonts w:cs="Calibri" w:ascii="Calibri" w:hAnsi="Calibri"/>
          <w:bCs/>
          <w:color w:val="000000"/>
          <w:sz w:val="20"/>
          <w:szCs w:val="24"/>
        </w:rPr>
        <w:t>, we expect few of above resources to continue working alongside Pacific Bank project teams.  Suppliers to factor this component in the total fixed price quoted for this project.</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r>
    </w:p>
    <w:p>
      <w:pPr>
        <w:pStyle w:val="ListParagraph"/>
        <w:numPr>
          <w:ilvl w:val="1"/>
          <w:numId w:val="2"/>
        </w:numPr>
        <w:spacing w:lineRule="auto" w:line="240" w:before="0" w:after="0"/>
        <w:contextualSpacing/>
        <w:rPr>
          <w:rFonts w:ascii="Calibri" w:hAnsi="Calibri" w:cs="Calibri"/>
          <w:bCs/>
          <w:color w:val="000000"/>
          <w:sz w:val="20"/>
          <w:szCs w:val="24"/>
        </w:rPr>
      </w:pPr>
      <w:r>
        <w:rPr>
          <w:rFonts w:cs="Calibri" w:ascii="Calibri" w:hAnsi="Calibri"/>
          <w:bCs/>
          <w:color w:val="000000"/>
          <w:sz w:val="20"/>
          <w:szCs w:val="24"/>
        </w:rPr>
        <w:t>Payment Terms – delivery milestone based</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t>Milestone 1</w:t>
        <w:tab/>
        <w:tab/>
        <w:t>30%</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t>Milestone 2</w:t>
        <w:tab/>
        <w:tab/>
        <w:t>20%</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t>Milestone 3</w:t>
        <w:tab/>
        <w:tab/>
        <w:t>20%</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t>Milestone 4</w:t>
        <w:tab/>
        <w:tab/>
        <w:t>20%</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t xml:space="preserve">End of Post production </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t>support period</w:t>
        <w:tab/>
        <w:tab/>
        <w:t>10%</w:t>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r>
    </w:p>
    <w:p>
      <w:pPr>
        <w:pStyle w:val="ListParagraph"/>
        <w:spacing w:lineRule="auto" w:line="240" w:before="0" w:after="0"/>
        <w:ind w:left="1440" w:hanging="0"/>
        <w:contextualSpacing/>
        <w:rPr>
          <w:rFonts w:ascii="Calibri" w:hAnsi="Calibri" w:cs="Calibri"/>
          <w:bCs/>
          <w:color w:val="000000"/>
          <w:sz w:val="20"/>
          <w:szCs w:val="24"/>
        </w:rPr>
      </w:pPr>
      <w:r>
        <w:rPr>
          <w:rFonts w:cs="Calibri" w:ascii="Calibri" w:hAnsi="Calibri"/>
          <w:bCs/>
          <w:color w:val="000000"/>
          <w:sz w:val="20"/>
          <w:szCs w:val="24"/>
        </w:rPr>
      </w:r>
    </w:p>
    <w:p>
      <w:pPr>
        <w:pStyle w:val="ListParagraph"/>
        <w:numPr>
          <w:ilvl w:val="0"/>
          <w:numId w:val="3"/>
        </w:numPr>
        <w:spacing w:lineRule="auto" w:line="240" w:before="0" w:after="0"/>
        <w:contextualSpacing/>
        <w:rPr>
          <w:rFonts w:ascii="Calibri" w:hAnsi="Calibri" w:cs="Calibri"/>
          <w:b/>
          <w:b/>
          <w:bCs/>
          <w:color w:val="000000"/>
          <w:sz w:val="24"/>
          <w:szCs w:val="24"/>
          <w:u w:val="single"/>
        </w:rPr>
      </w:pPr>
      <w:r>
        <w:rPr>
          <w:rFonts w:cs="Calibri" w:ascii="Calibri" w:hAnsi="Calibri"/>
          <w:b/>
          <w:bCs/>
          <w:color w:val="000000"/>
          <w:sz w:val="24"/>
          <w:szCs w:val="24"/>
          <w:u w:val="single"/>
        </w:rPr>
        <w:t>Detail RFP Plan / Milestones</w:t>
      </w:r>
    </w:p>
    <w:p>
      <w:pPr>
        <w:pStyle w:val="Normal"/>
        <w:spacing w:lineRule="auto" w:line="240" w:before="0" w:after="0"/>
        <w:ind w:left="1440" w:hanging="0"/>
        <w:rPr>
          <w:rFonts w:ascii="Calibri" w:hAnsi="Calibri" w:cs="Calibri"/>
          <w:color w:val="000000"/>
          <w:szCs w:val="20"/>
        </w:rPr>
      </w:pPr>
      <w:r>
        <w:rPr/>
        <w:object>
          <v:shape id="ole_rId4" style="width:74.85pt;height:49.1pt" o:ole="">
            <v:imagedata r:id="rId5" o:title=""/>
          </v:shape>
          <o:OLEObject Type="Embed" ProgID="Excel.Sheet.12" ShapeID="ole_rId4" DrawAspect="Icon" ObjectID="_567306740" r:id="rId4"/>
        </w:object>
      </w:r>
    </w:p>
    <w:p>
      <w:pPr>
        <w:pStyle w:val="Normal"/>
        <w:spacing w:lineRule="auto" w:line="240" w:before="0" w:after="0"/>
        <w:ind w:left="720" w:hanging="0"/>
        <w:rPr/>
      </w:pPr>
      <w:r>
        <w:rPr/>
        <mc:AlternateContent>
          <mc:Choice Requires="wps">
            <w:drawing>
              <wp:anchor behindDoc="0" distT="0" distB="0" distL="114300" distR="114300" simplePos="0" locked="0" layoutInCell="1" allowOverlap="1" relativeHeight="2" wp14:anchorId="6E185027">
                <wp:simplePos x="0" y="0"/>
                <wp:positionH relativeFrom="column">
                  <wp:posOffset>2676525</wp:posOffset>
                </wp:positionH>
                <wp:positionV relativeFrom="paragraph">
                  <wp:posOffset>436880</wp:posOffset>
                </wp:positionV>
                <wp:extent cx="1448435" cy="10160"/>
                <wp:effectExtent l="19050" t="19050" r="19050" b="28575"/>
                <wp:wrapNone/>
                <wp:docPr id="1" name="Straight Connector 3"/>
                <a:graphic xmlns:a="http://schemas.openxmlformats.org/drawingml/2006/main">
                  <a:graphicData uri="http://schemas.microsoft.com/office/word/2010/wordprocessingShape">
                    <wps:wsp>
                      <wps:cNvSpPr/>
                      <wps:spPr>
                        <a:xfrm flipV="1">
                          <a:off x="0" y="0"/>
                          <a:ext cx="1447920" cy="9360"/>
                        </a:xfrm>
                        <a:prstGeom prst="line">
                          <a:avLst/>
                        </a:prstGeom>
                        <a:ln w="38160">
                          <a:solidFill>
                            <a:schemeClr val="accent5">
                              <a:lumMod val="5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0.75pt,34.05pt" to="324.7pt,34.75pt" ID="Straight Connector 3" stroked="t" style="position:absolute;flip:y" wp14:anchorId="6E185027">
                <v:stroke color="#363738" weight="38160" joinstyle="miter" endcap="flat"/>
                <v:fill o:detectmouseclick="t" on="false"/>
              </v:line>
            </w:pict>
          </mc:Fallback>
        </mc:AlternateContent>
      </w:r>
    </w:p>
    <w:sectPr>
      <w:footerReference w:type="default" r:id="rId6"/>
      <w:type w:val="nextPage"/>
      <w:pgSz w:w="11906" w:h="16838"/>
      <w:pgMar w:left="720" w:right="720" w:header="0" w:top="720" w:footer="708" w:bottom="765"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9320988"/>
    </w:sdtPr>
    <w:sdtContent>
      <w:p>
        <w:pPr>
          <w:pStyle w:val="Footer"/>
          <w:jc w:val="right"/>
          <w:rPr/>
        </w:pPr>
        <w:r>
          <w:rPr>
            <w:rStyle w:val="BookTitle"/>
          </w:rPr>
          <w:fldChar w:fldCharType="begin"/>
        </w:r>
        <w:r>
          <w:rPr>
            <w:rStyle w:val="BookTitle"/>
          </w:rPr>
          <w:instrText> PAGE </w:instrText>
        </w:r>
        <w:r>
          <w:rPr>
            <w:rStyle w:val="BookTitle"/>
          </w:rPr>
          <w:fldChar w:fldCharType="separate"/>
        </w:r>
        <w:r>
          <w:rPr>
            <w:rStyle w:val="BookTitle"/>
          </w:rPr>
          <w:t>4</w:t>
        </w:r>
        <w:r>
          <w:rPr>
            <w:rStyle w:val="BookTitle"/>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3cc2"/>
    <w:pPr>
      <w:widowControl/>
      <w:bidi w:val="0"/>
      <w:spacing w:lineRule="auto" w:line="259" w:before="0" w:after="160"/>
      <w:jc w:val="left"/>
    </w:pPr>
    <w:rPr>
      <w:rFonts w:ascii="Arial" w:hAnsi="Arial" w:eastAsia="Arial" w:cs=""/>
      <w:color w:val="005C84" w:themeColor="text1"/>
      <w:kern w:val="0"/>
      <w:sz w:val="20"/>
      <w:szCs w:val="22"/>
      <w:lang w:val="en-GB" w:eastAsia="en-US" w:bidi="ar-SA"/>
    </w:rPr>
  </w:style>
  <w:style w:type="paragraph" w:styleId="Heading1">
    <w:name w:val="Heading 1"/>
    <w:basedOn w:val="Normal"/>
    <w:next w:val="Normal"/>
    <w:link w:val="Heading1Char"/>
    <w:autoRedefine/>
    <w:uiPriority w:val="9"/>
    <w:qFormat/>
    <w:rsid w:val="0025230d"/>
    <w:pPr>
      <w:keepNext w:val="true"/>
      <w:keepLines/>
      <w:spacing w:before="240" w:after="0"/>
      <w:outlineLvl w:val="0"/>
    </w:pPr>
    <w:rPr>
      <w:rFonts w:ascii="Arial" w:hAnsi="Arial" w:eastAsia="" w:cs="Arial" w:asciiTheme="majorHAnsi" w:cstheme="majorHAnsi" w:eastAsiaTheme="majorEastAsia" w:hAnsiTheme="majorHAnsi"/>
      <w:color w:val="6D6E71" w:themeColor="accent5"/>
      <w:sz w:val="28"/>
      <w:szCs w:val="32"/>
    </w:rPr>
  </w:style>
  <w:style w:type="paragraph" w:styleId="Heading2">
    <w:name w:val="Heading 2"/>
    <w:basedOn w:val="Normal"/>
    <w:next w:val="Normal"/>
    <w:link w:val="Heading2Char"/>
    <w:uiPriority w:val="9"/>
    <w:semiHidden/>
    <w:unhideWhenUsed/>
    <w:qFormat/>
    <w:rsid w:val="004d407f"/>
    <w:pPr>
      <w:keepNext w:val="true"/>
      <w:keepLines/>
      <w:spacing w:before="40" w:after="0"/>
      <w:outlineLvl w:val="1"/>
    </w:pPr>
    <w:rPr>
      <w:rFonts w:ascii="Arial" w:hAnsi="Arial" w:eastAsia="" w:cs="" w:asciiTheme="majorHAnsi" w:cstheme="majorBidi" w:eastAsiaTheme="majorEastAsia" w:hAnsiTheme="majorHAnsi"/>
      <w:color w:val="005783"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5230d"/>
    <w:rPr>
      <w:rFonts w:ascii="Arial" w:hAnsi="Arial" w:eastAsia="" w:cs="Arial" w:asciiTheme="majorHAnsi" w:cstheme="majorHAnsi" w:eastAsiaTheme="majorEastAsia" w:hAnsiTheme="majorHAnsi"/>
      <w:color w:val="6D6E71" w:themeColor="accent5"/>
      <w:sz w:val="28"/>
      <w:szCs w:val="32"/>
    </w:rPr>
  </w:style>
  <w:style w:type="character" w:styleId="SubtitleChar" w:customStyle="1">
    <w:name w:val="Subtitle Char"/>
    <w:basedOn w:val="DefaultParagraphFont"/>
    <w:link w:val="Subtitle"/>
    <w:uiPriority w:val="11"/>
    <w:qFormat/>
    <w:rsid w:val="003e2791"/>
    <w:rPr>
      <w:rFonts w:eastAsia="" w:eastAsiaTheme="minorEastAsia"/>
      <w:b/>
      <w:color w:val="3F9C35" w:themeColor="accent3"/>
      <w:sz w:val="20"/>
    </w:rPr>
  </w:style>
  <w:style w:type="character" w:styleId="SubtleEmphasis">
    <w:name w:val="Subtle Emphasis"/>
    <w:basedOn w:val="Emphasis"/>
    <w:uiPriority w:val="19"/>
    <w:qFormat/>
    <w:rsid w:val="003e2791"/>
    <w:rPr>
      <w:rFonts w:ascii="Arial" w:hAnsi="Arial" w:asciiTheme="minorHAnsi" w:hAnsiTheme="minorHAnsi"/>
      <w:b w:val="false"/>
      <w:i w:val="false"/>
      <w:iCs/>
      <w:color w:val="005C84" w:themeColor="text1"/>
      <w:sz w:val="20"/>
      <w:u w:val="none"/>
    </w:rPr>
  </w:style>
  <w:style w:type="character" w:styleId="Emphasis">
    <w:name w:val="Emphasis"/>
    <w:basedOn w:val="DefaultParagraphFont"/>
    <w:uiPriority w:val="20"/>
    <w:qFormat/>
    <w:rsid w:val="00fb3395"/>
    <w:rPr>
      <w:rFonts w:ascii="Arial" w:hAnsi="Arial" w:asciiTheme="minorHAnsi" w:hAnsiTheme="minorHAnsi"/>
      <w:b w:val="false"/>
      <w:i w:val="false"/>
      <w:iCs/>
      <w:color w:val="005C84" w:themeColor="text1"/>
      <w:sz w:val="18"/>
      <w:u w:val="none"/>
    </w:rPr>
  </w:style>
  <w:style w:type="character" w:styleId="IntenseEmphasis">
    <w:name w:val="Intense Emphasis"/>
    <w:basedOn w:val="DefaultParagraphFont"/>
    <w:uiPriority w:val="21"/>
    <w:qFormat/>
    <w:rsid w:val="00fb3395"/>
    <w:rPr>
      <w:rFonts w:ascii="Arial" w:hAnsi="Arial" w:asciiTheme="minorHAnsi" w:hAnsiTheme="minorHAnsi"/>
      <w:b/>
      <w:i w:val="false"/>
      <w:iCs/>
      <w:color w:val="005C84" w:themeColor="text1"/>
      <w:sz w:val="18"/>
    </w:rPr>
  </w:style>
  <w:style w:type="character" w:styleId="QuoteChar" w:customStyle="1">
    <w:name w:val="Quote Char"/>
    <w:basedOn w:val="DefaultParagraphFont"/>
    <w:link w:val="Quote"/>
    <w:uiPriority w:val="29"/>
    <w:qFormat/>
    <w:rsid w:val="00fb3395"/>
    <w:rPr>
      <w:i/>
      <w:iCs/>
      <w:color w:val="005C84" w:themeColor="text1"/>
      <w:sz w:val="18"/>
    </w:rPr>
  </w:style>
  <w:style w:type="character" w:styleId="IntenseQuoteChar" w:customStyle="1">
    <w:name w:val="Intense Quote Char"/>
    <w:basedOn w:val="DefaultParagraphFont"/>
    <w:link w:val="IntenseQuote"/>
    <w:uiPriority w:val="30"/>
    <w:qFormat/>
    <w:rsid w:val="00fb3395"/>
    <w:rPr>
      <w:iCs/>
      <w:caps/>
      <w:color w:val="005C84" w:themeColor="text1"/>
      <w:sz w:val="20"/>
    </w:rPr>
  </w:style>
  <w:style w:type="character" w:styleId="SubtleReference">
    <w:name w:val="Subtle Reference"/>
    <w:basedOn w:val="QuoteChar"/>
    <w:uiPriority w:val="31"/>
    <w:qFormat/>
    <w:rsid w:val="00785756"/>
    <w:rPr>
      <w:rFonts w:ascii="Arial" w:hAnsi="Arial" w:asciiTheme="minorHAnsi" w:hAnsiTheme="minorHAnsi"/>
      <w:i w:val="false"/>
      <w:iCs/>
      <w:caps w:val="false"/>
      <w:smallCaps w:val="false"/>
      <w:color w:val="009FDA" w:themeColor="accent2"/>
      <w:spacing w:val="0"/>
      <w:w w:val="100"/>
      <w:sz w:val="24"/>
    </w:rPr>
  </w:style>
  <w:style w:type="character" w:styleId="BookTitle">
    <w:name w:val="Book Title"/>
    <w:basedOn w:val="DefaultParagraphFont"/>
    <w:uiPriority w:val="33"/>
    <w:qFormat/>
    <w:rsid w:val="00fb3395"/>
    <w:rPr>
      <w:rFonts w:ascii="Arial" w:hAnsi="Arial" w:asciiTheme="minorHAnsi" w:hAnsiTheme="minorHAnsi"/>
      <w:b w:val="false"/>
      <w:bCs/>
      <w:i w:val="false"/>
      <w:iCs/>
      <w:color w:val="6D6E71" w:themeColor="accent5"/>
      <w:spacing w:val="5"/>
      <w:sz w:val="15"/>
    </w:rPr>
  </w:style>
  <w:style w:type="character" w:styleId="HeaderChar" w:customStyle="1">
    <w:name w:val="Header Char"/>
    <w:basedOn w:val="DefaultParagraphFont"/>
    <w:link w:val="Header"/>
    <w:uiPriority w:val="99"/>
    <w:qFormat/>
    <w:rsid w:val="005d3242"/>
    <w:rPr>
      <w:color w:val="005C84" w:themeColor="text1"/>
      <w:sz w:val="20"/>
    </w:rPr>
  </w:style>
  <w:style w:type="character" w:styleId="FooterChar" w:customStyle="1">
    <w:name w:val="Footer Char"/>
    <w:basedOn w:val="DefaultParagraphFont"/>
    <w:link w:val="Footer"/>
    <w:uiPriority w:val="99"/>
    <w:qFormat/>
    <w:rsid w:val="005d3242"/>
    <w:rPr>
      <w:color w:val="005C84" w:themeColor="text1"/>
      <w:sz w:val="20"/>
    </w:rPr>
  </w:style>
  <w:style w:type="character" w:styleId="CommentTextChar" w:customStyle="1">
    <w:name w:val="Comment Text Char"/>
    <w:basedOn w:val="DefaultParagraphFont"/>
    <w:link w:val="CommentText"/>
    <w:uiPriority w:val="99"/>
    <w:semiHidden/>
    <w:qFormat/>
    <w:rsid w:val="00f571ca"/>
    <w:rPr>
      <w:rFonts w:ascii="Arial" w:hAnsi="Arial" w:eastAsia="Times New Roman" w:cs="Arial"/>
      <w:sz w:val="20"/>
      <w:szCs w:val="20"/>
      <w:lang w:val="en-US"/>
    </w:rPr>
  </w:style>
  <w:style w:type="character" w:styleId="Annotationreference">
    <w:name w:val="annotation reference"/>
    <w:basedOn w:val="DefaultParagraphFont"/>
    <w:uiPriority w:val="99"/>
    <w:semiHidden/>
    <w:unhideWhenUsed/>
    <w:qFormat/>
    <w:rsid w:val="00543f25"/>
    <w:rPr>
      <w:sz w:val="16"/>
      <w:szCs w:val="16"/>
    </w:rPr>
  </w:style>
  <w:style w:type="character" w:styleId="CommentSubjectChar" w:customStyle="1">
    <w:name w:val="Comment Subject Char"/>
    <w:basedOn w:val="CommentTextChar"/>
    <w:link w:val="CommentSubject"/>
    <w:uiPriority w:val="99"/>
    <w:semiHidden/>
    <w:qFormat/>
    <w:rsid w:val="00543f25"/>
    <w:rPr>
      <w:rFonts w:ascii="Arial" w:hAnsi="Arial" w:eastAsia="Times New Roman" w:cs="Arial"/>
      <w:b/>
      <w:bCs/>
      <w:color w:val="005C84" w:themeColor="text1"/>
      <w:sz w:val="20"/>
      <w:szCs w:val="20"/>
      <w:lang w:val="en-US"/>
    </w:rPr>
  </w:style>
  <w:style w:type="character" w:styleId="BalloonTextChar" w:customStyle="1">
    <w:name w:val="Balloon Text Char"/>
    <w:basedOn w:val="DefaultParagraphFont"/>
    <w:link w:val="BalloonText"/>
    <w:uiPriority w:val="99"/>
    <w:semiHidden/>
    <w:qFormat/>
    <w:rsid w:val="00543f25"/>
    <w:rPr>
      <w:rFonts w:ascii="Segoe UI" w:hAnsi="Segoe UI" w:cs="Segoe UI"/>
      <w:color w:val="005C84" w:themeColor="text1"/>
      <w:sz w:val="18"/>
      <w:szCs w:val="18"/>
    </w:rPr>
  </w:style>
  <w:style w:type="character" w:styleId="Pslongeditbox1" w:customStyle="1">
    <w:name w:val="pslongeditbox1"/>
    <w:qFormat/>
    <w:rsid w:val="00f73dd6"/>
    <w:rPr>
      <w:rFonts w:ascii="Arial" w:hAnsi="Arial" w:cs="Times New Roman"/>
      <w:color w:val="000000"/>
      <w:sz w:val="18"/>
      <w:szCs w:val="18"/>
    </w:rPr>
  </w:style>
  <w:style w:type="character" w:styleId="Heading2Char" w:customStyle="1">
    <w:name w:val="Heading 2 Char"/>
    <w:basedOn w:val="DefaultParagraphFont"/>
    <w:link w:val="Heading2"/>
    <w:uiPriority w:val="9"/>
    <w:semiHidden/>
    <w:qFormat/>
    <w:rsid w:val="004d407f"/>
    <w:rPr>
      <w:rFonts w:ascii="Arial" w:hAnsi="Arial" w:eastAsia="" w:cs="" w:asciiTheme="majorHAnsi" w:cstheme="majorBidi" w:eastAsiaTheme="majorEastAsia" w:hAnsiTheme="majorHAnsi"/>
      <w:color w:val="005783" w:themeColor="accent1" w:themeShade="bf"/>
      <w:sz w:val="26"/>
      <w:szCs w:val="26"/>
    </w:rPr>
  </w:style>
  <w:style w:type="character" w:styleId="BodyText3Char" w:customStyle="1">
    <w:name w:val="Body Text 3 Char"/>
    <w:basedOn w:val="DefaultParagraphFont"/>
    <w:link w:val="BodyText3"/>
    <w:uiPriority w:val="99"/>
    <w:semiHidden/>
    <w:qFormat/>
    <w:rsid w:val="002769d1"/>
    <w:rPr>
      <w:color w:val="005C84" w:themeColor="text1"/>
      <w:sz w:val="16"/>
      <w:szCs w:val="16"/>
    </w:rPr>
  </w:style>
  <w:style w:type="character" w:styleId="BodyTextChar" w:customStyle="1">
    <w:name w:val="Body Text Char"/>
    <w:basedOn w:val="DefaultParagraphFont"/>
    <w:link w:val="BodyText"/>
    <w:uiPriority w:val="99"/>
    <w:semiHidden/>
    <w:qFormat/>
    <w:rsid w:val="00cc1044"/>
    <w:rPr>
      <w:color w:val="005C84" w:themeColor="text1"/>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cc1044"/>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autoRedefine/>
    <w:uiPriority w:val="11"/>
    <w:qFormat/>
    <w:rsid w:val="003e2791"/>
    <w:pPr>
      <w:spacing w:before="0" w:after="40"/>
    </w:pPr>
    <w:rPr>
      <w:b/>
      <w:color w:val="3F9C35" w:themeColor="accent3"/>
    </w:rPr>
  </w:style>
  <w:style w:type="paragraph" w:styleId="Quote">
    <w:name w:val="Quote"/>
    <w:basedOn w:val="Normal"/>
    <w:next w:val="Normal"/>
    <w:link w:val="QuoteChar"/>
    <w:autoRedefine/>
    <w:uiPriority w:val="29"/>
    <w:qFormat/>
    <w:rsid w:val="00fb3395"/>
    <w:pPr>
      <w:spacing w:before="200" w:after="160"/>
      <w:ind w:right="864" w:hanging="0"/>
    </w:pPr>
    <w:rPr>
      <w:i/>
      <w:iCs/>
      <w:sz w:val="18"/>
    </w:rPr>
  </w:style>
  <w:style w:type="paragraph" w:styleId="IntenseQuote">
    <w:name w:val="Intense Quote"/>
    <w:basedOn w:val="Normal"/>
    <w:next w:val="Normal"/>
    <w:link w:val="IntenseQuoteChar"/>
    <w:autoRedefine/>
    <w:uiPriority w:val="30"/>
    <w:qFormat/>
    <w:rsid w:val="00fb3395"/>
    <w:pPr>
      <w:pBdr>
        <w:top w:val="single" w:sz="4" w:space="10" w:color="0075B0"/>
        <w:bottom w:val="single" w:sz="4" w:space="10" w:color="0075B0"/>
      </w:pBdr>
      <w:spacing w:before="360" w:after="360"/>
      <w:ind w:left="864" w:right="864" w:hanging="0"/>
      <w:jc w:val="center"/>
    </w:pPr>
    <w:rPr>
      <w:iCs/>
      <w:caps/>
    </w:rPr>
  </w:style>
  <w:style w:type="paragraph" w:styleId="ListParagraph">
    <w:name w:val="List Paragraph"/>
    <w:basedOn w:val="Normal"/>
    <w:uiPriority w:val="34"/>
    <w:qFormat/>
    <w:rsid w:val="00fb3395"/>
    <w:pPr>
      <w:spacing w:before="0" w:after="160"/>
      <w:ind w:left="720" w:hanging="0"/>
      <w:contextualSpacing/>
    </w:pPr>
    <w:rPr>
      <w:sz w:val="18"/>
    </w:rPr>
  </w:style>
  <w:style w:type="paragraph" w:styleId="NoSpacing">
    <w:name w:val="No Spacing"/>
    <w:basedOn w:val="Normal"/>
    <w:uiPriority w:val="1"/>
    <w:qFormat/>
    <w:rsid w:val="007f3cc2"/>
    <w:pPr/>
    <w:rPr/>
  </w:style>
  <w:style w:type="paragraph" w:styleId="Header">
    <w:name w:val="Header"/>
    <w:basedOn w:val="Normal"/>
    <w:link w:val="HeaderChar"/>
    <w:uiPriority w:val="99"/>
    <w:unhideWhenUsed/>
    <w:rsid w:val="005d324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d3242"/>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qFormat/>
    <w:rsid w:val="00f571ca"/>
    <w:pPr>
      <w:widowControl w:val="false"/>
      <w:spacing w:lineRule="auto" w:line="240" w:before="0" w:after="0"/>
    </w:pPr>
    <w:rPr>
      <w:rFonts w:ascii="Arial" w:hAnsi="Arial" w:eastAsia="Times New Roman" w:cs="Arial"/>
      <w:color w:val="auto"/>
      <w:szCs w:val="20"/>
      <w:lang w:val="en-US"/>
    </w:rPr>
  </w:style>
  <w:style w:type="paragraph" w:styleId="NormalWeb">
    <w:name w:val="Normal (Web)"/>
    <w:basedOn w:val="Normal"/>
    <w:uiPriority w:val="99"/>
    <w:semiHidden/>
    <w:unhideWhenUsed/>
    <w:qFormat/>
    <w:rsid w:val="0095213f"/>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Annotationsubject">
    <w:name w:val="annotation subject"/>
    <w:basedOn w:val="Annotationtext"/>
    <w:link w:val="CommentSubjectChar"/>
    <w:uiPriority w:val="99"/>
    <w:semiHidden/>
    <w:unhideWhenUsed/>
    <w:qFormat/>
    <w:rsid w:val="00543f25"/>
    <w:pPr>
      <w:widowControl/>
      <w:spacing w:before="0" w:after="160"/>
    </w:pPr>
    <w:rPr>
      <w:rFonts w:ascii="Arial" w:hAnsi="Arial" w:eastAsia="Arial" w:cs="" w:asciiTheme="minorHAnsi" w:cstheme="minorBidi" w:eastAsiaTheme="minorHAnsi" w:hAnsiTheme="minorHAnsi"/>
      <w:b/>
      <w:bCs/>
      <w:color w:val="005C84" w:themeColor="text1"/>
      <w:lang w:val="en-GB"/>
    </w:rPr>
  </w:style>
  <w:style w:type="paragraph" w:styleId="BalloonText">
    <w:name w:val="Balloon Text"/>
    <w:basedOn w:val="Normal"/>
    <w:link w:val="BalloonTextChar"/>
    <w:uiPriority w:val="99"/>
    <w:semiHidden/>
    <w:unhideWhenUsed/>
    <w:qFormat/>
    <w:rsid w:val="00543f25"/>
    <w:pPr>
      <w:spacing w:lineRule="auto" w:line="240" w:before="0" w:after="0"/>
    </w:pPr>
    <w:rPr>
      <w:rFonts w:ascii="Segoe UI" w:hAnsi="Segoe UI" w:cs="Segoe UI"/>
      <w:sz w:val="18"/>
      <w:szCs w:val="18"/>
    </w:rPr>
  </w:style>
  <w:style w:type="paragraph" w:styleId="BodyText3">
    <w:name w:val="Body Text 3"/>
    <w:basedOn w:val="Normal"/>
    <w:link w:val="BodyText3Char"/>
    <w:uiPriority w:val="99"/>
    <w:semiHidden/>
    <w:unhideWhenUsed/>
    <w:qFormat/>
    <w:rsid w:val="002769d1"/>
    <w:pPr>
      <w:spacing w:before="0" w:after="120"/>
    </w:pPr>
    <w:rPr>
      <w:sz w:val="16"/>
      <w:szCs w:val="16"/>
    </w:rPr>
  </w:style>
  <w:style w:type="paragraph" w:styleId="Default" w:customStyle="1">
    <w:name w:val="Default"/>
    <w:qFormat/>
    <w:rsid w:val="00cc1044"/>
    <w:pPr>
      <w:widowControl/>
      <w:bidi w:val="0"/>
      <w:spacing w:lineRule="auto" w:line="240" w:before="0" w:after="0"/>
      <w:jc w:val="left"/>
    </w:pPr>
    <w:rPr>
      <w:rFonts w:ascii="Calibri" w:hAnsi="Calibri" w:eastAsia="Times New Roman" w:cs="Calibri"/>
      <w:color w:val="000000"/>
      <w:kern w:val="0"/>
      <w:sz w:val="24"/>
      <w:szCs w:val="24"/>
      <w:lang w:eastAsia="en-GB" w:val="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633b1"/>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74D18-9F34-43C0-BDD2-FC5B978C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LibreOffice/6.0.7.3$Linux_X86_64 LibreOffice_project/00m0$Build-3</Application>
  <Pages>4</Pages>
  <Words>1538</Words>
  <Characters>8103</Characters>
  <CharactersWithSpaces>9487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2020-07-09T01:40:00Z</dcterms:created>
  <dc:creator>Mondal, Sudipto</dc:creator>
  <dc:description/>
  <dc:language>en-IN</dc:language>
  <cp:lastModifiedBy/>
  <cp:lastPrinted>2019-06-14T07:42:00Z</cp:lastPrinted>
  <dcterms:modified xsi:type="dcterms:W3CDTF">2023-10-09T00:32:56Z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