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Meeting Info</w:t>
      </w:r>
    </w:p>
    <w:p>
      <w:r>
        <w:t>meeting_title: E-Commerce Platform Redesign Kickoff; date: 2026-03-18; time: 10:30 AM; location: Conference Room 3, Head Office Riyadh; facilitator: Omar Al-Shammari</w:t>
      </w:r>
    </w:p>
    <w:p>
      <w:r>
        <w:t>Attendees</w:t>
      </w:r>
    </w:p>
    <w:p>
      <w:r>
        <w:t>name: Omar Al-Shammari, role: Product Manager; name: Dina Khalil, role: Business Analyst; name: Saud Al-Harbi, role: Tech Lead; name: Maha Nasser, role: UX Designer; name: Walid Farouk, role: Client Representative</w:t>
      </w:r>
    </w:p>
    <w:p>
      <w:r>
        <w:t>Agenda</w:t>
      </w:r>
    </w:p>
    <w:p>
      <w:r>
        <w:t>Project overview and business objectives; Current platform pain points review; Proposed solution walkthrough; Team roles and responsibilities assignment; Project timeline and milestone discussion; Open discussion and Q&amp;A</w:t>
      </w:r>
    </w:p>
    <w:p>
      <w:r>
        <w:t>Discussion Summary</w:t>
      </w:r>
    </w:p>
    <w:p>
      <w:r>
        <w:t>Omar presented the business case for platform redesign, emphasizing a concerning 23% decline in mobile conversion rates over the past two quarters. Walid confirmed that the client requires the new platform to be operational before the Ramadan sales peak in early 2027. Saud raised feasibility concerns regarding the proposed six-month timeline, citing the complexity inherent in migrating the existing product catalog data. The team consensus favored a phased implementation approach as more realistic than the original timeline, with Phase 1 prioritizing checkout optimization and mobile responsiveness enhancements. Maha presented three initial user experience concepts, and following team evaluation, the minimalist layout design was selected based on superior performance in focus group testing. Dina identified that several functional requirements in the initial brief lacked sufficient clarity and recommended scheduling a follow-up session with the client to establish definitive scope boundaries prior to finalizing the Business Requirements Document.</w:t>
      </w:r>
    </w:p>
    <w:p>
      <w:r>
        <w:t>Decisions</w:t>
      </w:r>
    </w:p>
    <w:p>
      <w:r>
        <w:t>Phased delivery approach adopted: Phase 1 by August 2026, Phase 2 by December 2026; Minimalist UX concept approved for development; Product catalog migration will run in parallel with new feature development; Weekly status meetings scheduled every Tuesday at 10:00 AM</w:t>
      </w:r>
    </w:p>
    <w:p>
      <w:r>
        <w:t>Action Items</w:t>
      </w:r>
    </w:p>
    <w:p>
      <w:r>
        <w:t>task: Prepare detailed Phase 1 scope document, owner: Dina Khalil, due_date: 2026-03-25, status: open; task: Schedule scope clarification session with client, owner: Omar Al-Shammari, due_date: 2026-03-22, status: open; task: Provide technical feasibility assessment for catalog migration, owner: Saud Al-Harbi, due_date: 2026-03-28, status: open; task: Deliver revised UX wireframes for Phase 1 screens, owner: Maha Nasser, due_date: 2026-04-01, status: open; task: Share meeting minutes with all stakeholders, owner: Dina Khalil, due_date: 2026-03-19, status: done</w:t>
      </w:r>
    </w:p>
    <w:p>
      <w:r>
        <w:t>Next Meeting</w:t>
      </w:r>
    </w:p>
    <w:p>
      <w:r>
        <w:t>The next scheduled meeting is set for March 25, 2026 at 10:00 AM and will focus on scope clarification activities.</w:t>
      </w:r>
    </w:p>
    <w:p>
      <w:r>
        <w:t>Notes</w:t>
      </w:r>
    </w:p>
    <w:p>
      <w:r>
        <w:t>All project deliverables are to be shared through the client portal rather than via email to ensure secure and centralized documentation management. A critical dependency has been identified on DevOps team availability, which presents a potential risk to the Phase 1 timeline and requires proactive coordination to mitigate schedule impacts.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