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340" w:hRule="exact"/>
        </w:trPr>
        <w:tc>
          <w:tcPr>
            <w:tcW w:type="dxa" w:w="8640"/>
            <w:shd w:val="clear" w:color="auto" w:fill="1F3964"/>
          </w:tcPr>
          <w:p>
            <w:pPr>
              <w:spacing w:before="0" w:after="0"/>
            </w:pPr>
          </w:p>
        </w:tc>
      </w:tr>
    </w:tbl>
    <w:p>
      <w:pPr>
        <w:spacing w:after="80"/>
      </w:pPr>
    </w:p>
    <w:p>
      <w:pPr>
        <w:spacing w:after="200"/>
      </w:pPr>
    </w:p>
    <w:p>
      <w:pPr>
        <w:spacing w:after="200"/>
      </w:pPr>
    </w:p>
    <w:p>
      <w:pPr>
        <w:spacing w:after="200"/>
      </w:pPr>
    </w:p>
    <w:p>
      <w:pPr>
        <w:spacing w:after="200"/>
      </w:pPr>
    </w:p>
    <w:p>
      <w:pPr>
        <w:spacing w:before="0" w:after="280"/>
      </w:pPr>
      <w:r>
        <w:rPr>
          <w:rFonts w:ascii="Calibri" w:hAnsi="Calibri"/>
          <w:b/>
          <w:color w:val="2E75B6"/>
          <w:sz w:val="18"/>
        </w:rPr>
        <w:t>BUSINESS REQUIREMENTS DOCUMENT</w:t>
      </w:r>
    </w:p>
    <w:p>
      <w:r>
        <w:rPr>
          <w:rFonts w:ascii="Calibri" w:hAnsi="Calibri"/>
          <w:b/>
          <w:color w:val="1F3964"/>
          <w:sz w:val="56"/>
        </w:rPr>
        <w:t>watheeq yarab</w:t>
      </w:r>
    </w:p>
    <w:p>
      <w:pPr>
        <w:spacing w:before="120" w:after="280"/>
        <w:pBdr>
          <w:bottom w:val="single" w:sz="12" w:space="1" w:color="2E75B6"/>
        </w:pBdr>
      </w:pPr>
    </w:p>
    <w:p>
      <w:pPr>
        <w:spacing w:after="200"/>
      </w:pPr>
    </w:p>
    <w:p>
      <w:pPr>
        <w:spacing w:after="200"/>
      </w:pPr>
    </w:p>
    <w:p>
      <w:pPr>
        <w:spacing w:after="200"/>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1728"/>
          </w:tcPr>
          <w:p>
            <w:r>
              <w:rPr>
                <w:rFonts w:ascii="Calibri" w:hAnsi="Calibri"/>
                <w:b/>
                <w:color w:val="404040"/>
                <w:sz w:val="20"/>
              </w:rPr>
              <w:t>Date</w:t>
            </w:r>
          </w:p>
        </w:tc>
        <w:tc>
          <w:tcPr>
            <w:tcW w:type="dxa" w:w="4320"/>
          </w:tcPr>
          <w:p>
            <w:r>
              <w:rPr>
                <w:rFonts w:ascii="Calibri" w:hAnsi="Calibri"/>
                <w:color w:val="1F3964"/>
                <w:sz w:val="20"/>
              </w:rPr>
              <w:t>April 30, 2026</w:t>
            </w:r>
          </w:p>
        </w:tc>
      </w:tr>
      <w:tr>
        <w:tc>
          <w:tcPr>
            <w:tcW w:type="dxa" w:w="1728"/>
          </w:tcPr>
          <w:p>
            <w:r>
              <w:rPr>
                <w:rFonts w:ascii="Calibri" w:hAnsi="Calibri"/>
                <w:b/>
                <w:color w:val="404040"/>
                <w:sz w:val="20"/>
              </w:rPr>
              <w:t>Author</w:t>
            </w:r>
          </w:p>
        </w:tc>
        <w:tc>
          <w:tcPr>
            <w:tcW w:type="dxa" w:w="4320"/>
          </w:tcPr>
          <w:p>
            <w:r>
              <w:rPr>
                <w:rFonts w:ascii="Calibri" w:hAnsi="Calibri"/>
                <w:color w:val="1F3964"/>
                <w:sz w:val="20"/>
              </w:rPr>
              <w:t>Afra_HBH</w:t>
            </w:r>
          </w:p>
        </w:tc>
      </w:tr>
      <w:tr>
        <w:tc>
          <w:tcPr>
            <w:tcW w:type="dxa" w:w="1728"/>
          </w:tcPr>
          <w:p>
            <w:r>
              <w:rPr>
                <w:rFonts w:ascii="Calibri" w:hAnsi="Calibri"/>
                <w:b/>
                <w:color w:val="404040"/>
                <w:sz w:val="20"/>
              </w:rPr>
              <w:t>Version</w:t>
            </w:r>
          </w:p>
        </w:tc>
        <w:tc>
          <w:tcPr>
            <w:tcW w:type="dxa" w:w="4320"/>
          </w:tcPr>
          <w:p>
            <w:r>
              <w:rPr>
                <w:rFonts w:ascii="Calibri" w:hAnsi="Calibri"/>
                <w:color w:val="1F3964"/>
                <w:sz w:val="20"/>
              </w:rPr>
              <w:t>1.0</w:t>
            </w:r>
          </w:p>
        </w:tc>
      </w:tr>
    </w:tbl>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198" w:hRule="exact"/>
        </w:trPr>
        <w:tc>
          <w:tcPr>
            <w:tcW w:type="dxa" w:w="8640"/>
            <w:shd w:val="clear" w:color="auto" w:fill="2E75B6"/>
          </w:tcPr>
          <w:p>
            <w:pPr>
              <w:spacing w:before="0" w:after="0"/>
            </w:pPr>
          </w:p>
        </w:tc>
      </w:tr>
    </w:tbl>
    <w:p>
      <w:r>
        <w:br w:type="page"/>
      </w:r>
    </w:p>
    <w:p>
      <w:pPr>
        <w:pStyle w:val="Heading1"/>
      </w:pPr>
      <w:r>
        <w:rPr>
          <w:color w:val="2E75B6"/>
        </w:rPr>
        <w:t>Executive Summary</w:t>
      </w:r>
    </w:p>
    <w:p>
      <w:pPr>
        <w:pStyle w:val="Heading2"/>
      </w:pPr>
      <w:r>
        <w:rPr>
          <w:color w:val="404040"/>
        </w:rPr>
        <w:t>Problem</w:t>
      </w:r>
    </w:p>
    <w:p>
      <w:pPr>
        <w:pStyle w:val="ListBullet"/>
      </w:pPr>
      <w:r>
        <w:t>Non-functional performance is less than twenty seconds</w:t>
      </w:r>
    </w:p>
    <w:p>
      <w:pPr>
        <w:pStyle w:val="Heading2"/>
      </w:pPr>
      <w:r>
        <w:rPr>
          <w:color w:val="404040"/>
        </w:rPr>
        <w:t>Expected Benefits</w:t>
      </w:r>
    </w:p>
    <w:p>
      <w:pPr>
        <w:pStyle w:val="ListBullet"/>
      </w:pPr>
      <w:r>
        <w:t>reduce time spent on requests to less than two minutes</w:t>
      </w:r>
    </w:p>
    <w:p>
      <w:pPr>
        <w:pStyle w:val="ListBullet"/>
      </w:pPr>
      <w:r>
        <w:t>improve the user experience</w:t>
      </w:r>
    </w:p>
    <w:p>
      <w:pPr>
        <w:pStyle w:val="ListBullet"/>
      </w:pPr>
      <w:r>
        <w:t>reduce errors</w:t>
      </w:r>
    </w:p>
    <w:p>
      <w:pPr>
        <w:pStyle w:val="Heading2"/>
      </w:pPr>
      <w:r>
        <w:rPr>
          <w:color w:val="404040"/>
        </w:rPr>
        <w:t>Proposed Solution</w:t>
      </w:r>
    </w:p>
    <w:p>
      <w:pPr>
        <w:pStyle w:val="ListBullet"/>
      </w:pPr>
      <w:r>
        <w:t>The solution is that we are developing a new system that supports Order Tracking and Inventory Management, aiming to improve the user experience and reduce errors.</w:t>
      </w:r>
    </w:p>
    <w:p>
      <w:pPr>
        <w:pBdr>
          <w:bottom w:val="single" w:sz="4" w:space="1" w:color="CCCCCC"/>
        </w:pBdr>
        <w:spacing w:before="40" w:after="120"/>
      </w:pPr>
    </w:p>
    <w:p>
      <w:pPr>
        <w:pStyle w:val="Heading1"/>
      </w:pPr>
      <w:r>
        <w:rPr>
          <w:color w:val="2E75B6"/>
        </w:rPr>
        <w:t>Project Scope</w:t>
      </w:r>
    </w:p>
    <w:p>
      <w:pPr>
        <w:pStyle w:val="Heading2"/>
      </w:pPr>
      <w:r>
        <w:rPr>
          <w:color w:val="404040"/>
        </w:rPr>
        <w:t>In Scope</w:t>
      </w:r>
    </w:p>
    <w:p>
      <w:pPr>
        <w:pStyle w:val="ListBullet"/>
      </w:pPr>
      <w:r>
        <w:t>Order Tracking</w:t>
      </w:r>
    </w:p>
    <w:p>
      <w:pPr>
        <w:pStyle w:val="ListBullet"/>
      </w:pPr>
      <w:r>
        <w:t>Inventory Management</w:t>
      </w:r>
    </w:p>
    <w:p>
      <w:pPr>
        <w:pStyle w:val="Heading2"/>
      </w:pPr>
      <w:r>
        <w:rPr>
          <w:color w:val="404040"/>
        </w:rPr>
        <w:t>Constraints</w:t>
      </w:r>
    </w:p>
    <w:p>
      <w:pPr>
        <w:pStyle w:val="ListBullet"/>
      </w:pPr>
      <w:r>
        <w:t>Independent internet connection</w:t>
      </w:r>
    </w:p>
    <w:p>
      <w:pPr>
        <w:pStyle w:val="ListBullet"/>
      </w:pPr>
      <w:r>
        <w:t>Three-month project deadline</w:t>
      </w:r>
    </w:p>
    <w:p>
      <w:pPr>
        <w:pStyle w:val="ListBullet"/>
      </w:pPr>
      <w:r>
        <w:t>Limited budget</w:t>
      </w:r>
    </w:p>
    <w:p>
      <w:pPr>
        <w:pStyle w:val="Heading2"/>
      </w:pPr>
      <w:r>
        <w:rPr>
          <w:color w:val="404040"/>
        </w:rPr>
        <w:t>Out Of Scope</w:t>
      </w:r>
    </w:p>
    <w:p>
      <w:pPr>
        <w:pStyle w:val="ListBullet"/>
      </w:pPr>
      <w:r>
        <w:t>Mobile App</w:t>
      </w:r>
    </w:p>
    <w:p>
      <w:pPr>
        <w:pBdr>
          <w:bottom w:val="single" w:sz="4" w:space="1" w:color="CCCCCC"/>
        </w:pBdr>
        <w:spacing w:before="40" w:after="120"/>
      </w:pPr>
    </w:p>
    <w:p>
      <w:pPr>
        <w:pStyle w:val="Heading1"/>
      </w:pPr>
      <w:r>
        <w:rPr>
          <w:color w:val="2E75B6"/>
        </w:rPr>
        <w:t>Stakeholders</w:t>
      </w:r>
    </w:p>
    <w:p>
      <w:pPr>
        <w:pStyle w:val="ListBullet"/>
        <w:spacing w:after="80"/>
      </w:pPr>
      <w:r>
        <w:t>The Tech Holder is a key stakeholder responsible for technical aspects of the project. This individual holds the technical knowledge and expertise necessary for the project's success.</w:t>
      </w:r>
    </w:p>
    <w:p>
      <w:pPr>
        <w:pStyle w:val="ListBullet"/>
        <w:spacing w:after="80"/>
      </w:pPr>
      <w:r>
        <w:t>The development team consists of individuals responsible for designing, building, and testing the solution. They will play a crucial role in the project's success, as their work will directly impact the final product's quality and functionality.</w:t>
      </w:r>
    </w:p>
    <w:p>
      <w:pPr>
        <w:pStyle w:val="ListBullet"/>
        <w:spacing w:after="80"/>
      </w:pPr>
      <w:r>
        <w:t>The management team is identified as a key stakeholder in the project, responsible for overseeing and guiding the overall direction. Management's input and approval are crucial to the project's success and will be actively sought throughout the development process.</w:t>
      </w:r>
    </w:p>
    <w:p>
      <w:pPr>
        <w:pStyle w:val="ListBullet"/>
        <w:spacing w:after="80"/>
      </w:pPr>
      <w:r>
        <w:t>The stakeholders for this project include users who will interact with the system. These users are the primary stakeholders whose needs and expectations will be considered in the development of the system.</w:t>
      </w:r>
    </w:p>
    <w:p>
      <w:pPr>
        <w:pBdr>
          <w:bottom w:val="single" w:sz="4" w:space="1" w:color="CCCCCC"/>
        </w:pBdr>
        <w:spacing w:before="40" w:after="120"/>
      </w:pPr>
    </w:p>
    <w:p>
      <w:pPr>
        <w:pStyle w:val="Heading1"/>
      </w:pPr>
      <w:r>
        <w:rPr>
          <w:color w:val="2E75B6"/>
        </w:rPr>
        <w:t>Functional Requirements</w:t>
      </w:r>
    </w:p>
    <w:p>
      <w:pPr>
        <w:pStyle w:val="ListBullet"/>
        <w:spacing w:after="80"/>
      </w:pPr>
      <w:r>
        <w:t>The system shall enable users to create a request, allowing them to initiate a specific process or action. The request creation functionality shall be accessible and usable by authorized users, providing the necessary fields and validation to ensure accurate and complete request submission.</w:t>
      </w:r>
    </w:p>
    <w:p>
      <w:pPr>
        <w:pStyle w:val="ListBullet"/>
        <w:spacing w:after="80"/>
      </w:pPr>
      <w:r>
        <w:t>The system shall process the request and subsequent actions following the request, as initiated by the user or external trigger. All system responses and resulting outcomes shall be directly tied to the initial request, ensuring a logical and consistent sequence of events.</w:t>
      </w:r>
    </w:p>
    <w:p>
      <w:pPr>
        <w:pStyle w:val="ListBullet"/>
        <w:spacing w:after="80"/>
      </w:pPr>
      <w:r>
        <w:t>The system shall provide functionality for managing inventory, enabling accurate tracking and control of stock levels. This functionality shall support efficient inventory management processes, ensuring data consistency and integrity.</w:t>
      </w:r>
    </w:p>
    <w:p>
      <w:pPr>
        <w:pBdr>
          <w:bottom w:val="single" w:sz="4" w:space="1" w:color="CCCCCC"/>
        </w:pBdr>
        <w:spacing w:before="40" w:after="120"/>
      </w:pPr>
    </w:p>
    <w:p>
      <w:pPr>
        <w:pStyle w:val="Heading1"/>
      </w:pPr>
      <w:r>
        <w:rPr>
          <w:color w:val="2E75B6"/>
        </w:rPr>
        <w:t>Non Functional Requirements</w:t>
      </w:r>
    </w:p>
    <w:p>
      <w:pPr>
        <w:pStyle w:val="Heading2"/>
      </w:pPr>
      <w:r>
        <w:rPr>
          <w:color w:val="404040"/>
        </w:rPr>
        <w:t>Usability</w:t>
      </w:r>
    </w:p>
    <w:p>
      <w:pPr>
        <w:pStyle w:val="ListBullet"/>
      </w:pPr>
      <w:r>
        <w:t>easy</w:t>
      </w:r>
    </w:p>
    <w:p>
      <w:pPr>
        <w:pStyle w:val="Heading2"/>
      </w:pPr>
      <w:r>
        <w:rPr>
          <w:color w:val="404040"/>
        </w:rPr>
        <w:t>Performance</w:t>
      </w:r>
    </w:p>
    <w:p>
      <w:pPr>
        <w:pStyle w:val="ListBullet"/>
      </w:pPr>
      <w:r>
        <w:t>less than twenty seconds</w:t>
      </w:r>
    </w:p>
    <w:p>
      <w:pPr>
        <w:pBdr>
          <w:bottom w:val="single" w:sz="4" w:space="1" w:color="CCCCCC"/>
        </w:pBdr>
        <w:spacing w:before="40" w:after="120"/>
      </w:pPr>
    </w:p>
    <w:p>
      <w:pPr>
        <w:pStyle w:val="Heading1"/>
      </w:pPr>
      <w:r>
        <w:rPr>
          <w:color w:val="2E75B6"/>
        </w:rPr>
        <w:t>Glossary</w:t>
      </w:r>
    </w:p>
    <w:p>
      <w:pPr>
        <w:pStyle w:val="Heading2"/>
      </w:pPr>
      <w:r>
        <w:rPr>
          <w:color w:val="404040"/>
        </w:rPr>
        <w:t>request</w:t>
      </w:r>
    </w:p>
    <w:p>
      <w:pPr>
        <w:spacing w:before="0" w:after="40"/>
        <w:ind w:left="360"/>
      </w:pPr>
      <w:r>
        <w:rPr>
          <w:b/>
        </w:rPr>
        <w:t xml:space="preserve">Definition: </w:t>
      </w:r>
      <w:r>
        <w:t>A request</w:t>
      </w:r>
    </w:p>
    <w:p>
      <w:pPr>
        <w:spacing w:before="0" w:after="160"/>
      </w:pPr>
    </w:p>
    <w:p>
      <w:pPr>
        <w:pStyle w:val="Heading2"/>
      </w:pPr>
      <w:r>
        <w:rPr>
          <w:color w:val="404040"/>
        </w:rPr>
        <w:t>inventory</w:t>
      </w:r>
    </w:p>
    <w:p>
      <w:pPr>
        <w:spacing w:before="0" w:after="40"/>
        <w:ind w:left="360"/>
      </w:pPr>
      <w:r>
        <w:rPr>
          <w:b/>
        </w:rPr>
        <w:t xml:space="preserve">Definition: </w:t>
      </w:r>
      <w:r>
        <w:t>Inventory</w:t>
      </w:r>
    </w:p>
    <w:p>
      <w:pPr>
        <w:spacing w:before="0" w:after="160"/>
      </w:pPr>
    </w:p>
    <w:p>
      <w:pPr>
        <w:pBdr>
          <w:bottom w:val="single" w:sz="4" w:space="1" w:color="CCCCCC"/>
        </w:pBdr>
        <w:spacing w:before="40" w:after="120"/>
      </w:pPr>
    </w:p>
    <w:p>
      <w:pPr>
        <w:pStyle w:val="Heading1"/>
      </w:pPr>
      <w:r>
        <w:rPr>
          <w:color w:val="2E75B6"/>
        </w:rPr>
        <w:t>Document Control</w:t>
      </w:r>
    </w:p>
    <w:p>
      <w:pPr>
        <w:pStyle w:val="Heading2"/>
      </w:pPr>
      <w:r>
        <w:rPr>
          <w:color w:val="404040"/>
        </w:rPr>
        <w:t>Authors</w:t>
      </w:r>
    </w:p>
    <w:p>
      <w:pPr>
        <w:pStyle w:val="ListBullet"/>
      </w:pPr>
      <w:r>
        <w:t>Afra</w:t>
      </w:r>
    </w:p>
    <w:p>
      <w:pPr>
        <w:pStyle w:val="ListBullet"/>
      </w:pPr>
      <w:r>
        <w:t>Noora</w:t>
      </w:r>
    </w:p>
    <w:p>
      <w:pPr>
        <w:pStyle w:val="Heading2"/>
      </w:pPr>
      <w:r>
        <w:rPr>
          <w:color w:val="404040"/>
        </w:rPr>
        <w:t>Approval</w:t>
      </w:r>
    </w:p>
    <w:p>
      <w:pPr>
        <w:pStyle w:val="ListBullet"/>
      </w:pPr>
      <w:r>
        <w:t>project director</w:t>
      </w:r>
    </w:p>
    <w:p>
      <w:pPr>
        <w:pBdr>
          <w:bottom w:val="single" w:sz="4" w:space="1" w:color="CCCCCC"/>
        </w:pBdr>
        <w:spacing w:before="40" w:after="120"/>
      </w:pPr>
    </w:p>
    <w:p>
      <w:pPr>
        <w:pStyle w:val="Heading1"/>
      </w:pPr>
      <w:r>
        <w:rPr>
          <w:color w:val="2E75B6"/>
        </w:rPr>
        <w:t>Risk Analysis</w:t>
      </w:r>
    </w:p>
    <w:p>
      <w:pPr>
        <w:pStyle w:val="Heading2"/>
      </w:pPr>
      <w:r>
        <w:rPr>
          <w:color w:val="404040"/>
        </w:rPr>
        <w:t>Delays in development pose a significant risk to the project timeline, potential…</w:t>
      </w:r>
    </w:p>
    <w:p>
      <w:pPr>
        <w:spacing w:before="0" w:after="40"/>
        <w:ind w:left="360"/>
      </w:pPr>
      <w:r>
        <w:rPr>
          <w:b/>
        </w:rPr>
        <w:t xml:space="preserve">Description: </w:t>
      </w:r>
      <w:r>
        <w:t>Delays in development pose a significant risk to the project timeline, potentially impacting overall delivery and success. These delays may result from various factors, including unforeseen technical complexities or resource constraints.</w:t>
      </w:r>
    </w:p>
    <w:p>
      <w:pPr>
        <w:spacing w:before="0" w:after="160"/>
      </w:pPr>
    </w:p>
    <w:p>
      <w:pPr>
        <w:pStyle w:val="Heading2"/>
      </w:pPr>
      <w:r>
        <w:rPr>
          <w:color w:val="404040"/>
        </w:rPr>
        <w:t>The description of this risk involves potential issues that may arise during the…</w:t>
      </w:r>
    </w:p>
    <w:p>
      <w:pPr>
        <w:spacing w:before="0" w:after="40"/>
        <w:ind w:left="360"/>
      </w:pPr>
      <w:r>
        <w:rPr>
          <w:b/>
        </w:rPr>
        <w:t xml:space="preserve">Description: </w:t>
      </w:r>
      <w:r>
        <w:t>The description of this risk involves potential issues that may arise during the production phase, which could impact the overall project timeline and quality. These production issues may result in delays, increased costs, or subpar deliverables, ultimately affecting the project's success.</w:t>
      </w:r>
    </w:p>
    <w:p>
      <w:pPr>
        <w:spacing w:before="0" w:after="160"/>
      </w:pPr>
    </w:p>
    <w:p>
      <w:pPr>
        <w:pBdr>
          <w:bottom w:val="single" w:sz="4" w:space="1" w:color="CCCCCC"/>
        </w:pBdr>
        <w:spacing w:before="40" w:after="120"/>
      </w:pPr>
    </w:p>
    <w:p>
      <w:pPr>
        <w:pStyle w:val="Heading1"/>
      </w:pPr>
      <w:r>
        <w:rPr>
          <w:color w:val="2E75B6"/>
        </w:rPr>
        <w:t>Current Process</w:t>
      </w:r>
    </w:p>
    <w:p>
      <w:pPr>
        <w:pBdr>
          <w:bottom w:val="single" w:sz="4" w:space="1" w:color="CCCCCC"/>
        </w:pBdr>
        <w:spacing w:before="40" w:after="120"/>
      </w:pPr>
    </w:p>
    <w:p>
      <w:pPr>
        <w:pStyle w:val="Heading1"/>
      </w:pPr>
      <w:r>
        <w:rPr>
          <w:color w:val="2E75B6"/>
        </w:rPr>
        <w:t>Business Drivers</w:t>
      </w:r>
    </w:p>
    <w:p>
      <w:pPr>
        <w:pStyle w:val="Heading2"/>
      </w:pPr>
      <w:r>
        <w:rPr>
          <w:color w:val="404040"/>
        </w:rPr>
        <w:t>Need For Change</w:t>
      </w:r>
    </w:p>
    <w:p>
      <w:pPr>
        <w:spacing w:after="120"/>
      </w:pPr>
      <w:r>
        <w:t>The organisation is experiencing an increased number of users, which necessitates a review of the current infrastructure to ensure it can accommodate this growth without compromising performance, with a High priority assigned to addressing the potential capacity constraints that may arise from this expansion, as the ability to support a larger user base is crucial for maintaining operational efficiency, and the lack of adequate capacity may lead to degraded service quality, thereby impacting user satisfaction and retention.</w:t>
      </w:r>
    </w:p>
    <w:p>
      <w:pPr>
        <w:pBdr>
          <w:bottom w:val="single" w:sz="4" w:space="1" w:color="CCCCCC"/>
        </w:pBdr>
        <w:spacing w:before="40" w:after="12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