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340" w:hRule="exact"/>
        </w:trPr>
        <w:tc>
          <w:tcPr>
            <w:tcW w:type="dxa" w:w="8640"/>
            <w:shd w:val="clear" w:color="auto" w:fill="1F3964"/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</w:pPr>
      <w:r>
        <w:rPr>
          <w:rFonts w:ascii="Calibri" w:hAnsi="Calibri"/>
          <w:b/>
          <w:color w:val="2E75B6"/>
          <w:sz w:val="18"/>
        </w:rPr>
        <w:t>BUSINESS REQUIREMENTS DOCUMENT</w:t>
      </w:r>
    </w:p>
    <w:p>
      <w:r>
        <w:rPr>
          <w:rFonts w:ascii="Calibri" w:hAnsi="Calibri"/>
          <w:b/>
          <w:color w:val="1F3964"/>
          <w:sz w:val="56"/>
        </w:rPr>
        <w:t>w16</w:t>
      </w:r>
    </w:p>
    <w:p>
      <w:pPr>
        <w:spacing w:before="120" w:after="280"/>
        <w:pBdr>
          <w:bottom w:val="single" w:sz="12" w:space="1" w:color="2E75B6"/>
        </w:pBd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May 08,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sama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1.0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198" w:hRule="exact"/>
        </w:trPr>
        <w:tc>
          <w:tcPr>
            <w:tcW w:type="dxa" w:w="8640"/>
            <w:shd w:val="clear" w:color="auto" w:fill="2E75B6"/>
          </w:tcPr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Executive Summary</w:t>
      </w:r>
    </w:p>
    <w:p>
      <w:pPr>
        <w:pStyle w:val="Heading2"/>
      </w:pPr>
      <w:r>
        <w:rPr>
          <w:color w:val="404040"/>
        </w:rPr>
        <w:t>Company Description</w:t>
      </w:r>
    </w:p>
    <w:p>
      <w:pPr>
        <w:spacing w:after="120"/>
      </w:pPr>
      <w:r>
        <w:t>No company description is provided.</w:t>
      </w:r>
    </w:p>
    <w:p>
      <w:pPr>
        <w:pStyle w:val="Heading2"/>
      </w:pPr>
      <w:r>
        <w:rPr>
          <w:color w:val="404040"/>
        </w:rPr>
        <w:t>Problem</w:t>
      </w:r>
    </w:p>
    <w:p>
      <w:pPr>
        <w:spacing w:after="120"/>
      </w:pPr>
      <w:r>
        <w:t>No problem is provided.</w:t>
      </w:r>
    </w:p>
    <w:p>
      <w:pPr>
        <w:pStyle w:val="Heading2"/>
      </w:pPr>
      <w:r>
        <w:rPr>
          <w:color w:val="404040"/>
        </w:rPr>
        <w:t>Proposed Solution</w:t>
      </w:r>
    </w:p>
    <w:p>
      <w:pPr>
        <w:spacing w:after="120"/>
      </w:pPr>
      <w:r>
        <w:t>The proposed solution is to automatically join the meeting, record the conversation, and then output a MOM document by default.</w:t>
      </w:r>
    </w:p>
    <w:p>
      <w:pPr>
        <w:pStyle w:val="Heading2"/>
      </w:pPr>
      <w:r>
        <w:rPr>
          <w:color w:val="404040"/>
        </w:rPr>
        <w:t>Expected Benefits</w:t>
      </w:r>
    </w:p>
    <w:p>
      <w:pPr>
        <w:pStyle w:val="ListBullet"/>
        <w:spacing w:after="80"/>
      </w:pPr>
      <w:r>
        <w:t>The expected benefit of the proposed solution is to increase efficiency in meeting management, as it automates the process of joining and recording meetings, as well as generating MOM documents.</w:t>
      </w:r>
    </w:p>
    <w:p>
      <w:pPr>
        <w:pStyle w:val="ListBullet"/>
        <w:spacing w:after="80"/>
      </w:pPr>
      <w:r>
        <w:t>Another expected benefit is to reduce the time and effort required to manage meetings, allowing users to focus on other tasks.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Business Drivers</w:t>
      </w:r>
    </w:p>
    <w:p>
      <w:pPr>
        <w:pStyle w:val="Heading2"/>
      </w:pPr>
      <w:r>
        <w:rPr>
          <w:color w:val="404040"/>
        </w:rPr>
        <w:t>Need For Change</w:t>
      </w:r>
    </w:p>
    <w:p>
      <w:pPr>
        <w:spacing w:after="120"/>
      </w:pPr>
      <w:r>
        <w:t>No need for change is provided.</w:t>
      </w:r>
    </w:p>
    <w:p>
      <w:pPr>
        <w:pStyle w:val="Heading2"/>
      </w:pPr>
      <w:r>
        <w:rPr>
          <w:color w:val="404040"/>
        </w:rPr>
        <w:t>Goals</w:t>
      </w:r>
    </w:p>
    <w:p>
      <w:pPr>
        <w:spacing w:after="120"/>
      </w:pPr>
      <w:r>
        <w:t>No goals are provided.</w:t>
      </w:r>
    </w:p>
    <w:p>
      <w:pPr>
        <w:pStyle w:val="Heading2"/>
      </w:pPr>
      <w:r>
        <w:rPr>
          <w:color w:val="404040"/>
        </w:rPr>
        <w:t>KPIs</w:t>
      </w:r>
    </w:p>
    <w:p>
      <w:pPr>
        <w:spacing w:after="120"/>
      </w:pPr>
      <w:r>
        <w:t>No KPIs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Project Scope</w:t>
      </w:r>
    </w:p>
    <w:p>
      <w:pPr>
        <w:pStyle w:val="Heading2"/>
      </w:pPr>
      <w:r>
        <w:rPr>
          <w:color w:val="404040"/>
        </w:rPr>
        <w:t>In Scope</w:t>
      </w:r>
    </w:p>
    <w:p>
      <w:pPr>
        <w:pStyle w:val="ListBullet"/>
        <w:spacing w:after="80"/>
      </w:pPr>
      <w:r>
        <w:t>Meeting Recording</w:t>
      </w:r>
    </w:p>
    <w:p>
      <w:pPr>
        <w:pStyle w:val="ListBullet"/>
        <w:spacing w:after="80"/>
      </w:pPr>
      <w:r>
        <w:t>MOM Document Generation</w:t>
      </w:r>
    </w:p>
    <w:p>
      <w:pPr>
        <w:pStyle w:val="ListBullet"/>
        <w:spacing w:after="80"/>
      </w:pPr>
      <w:r>
        <w:t>BRD Extraction</w:t>
      </w:r>
    </w:p>
    <w:p>
      <w:pPr>
        <w:pStyle w:val="ListBullet"/>
        <w:spacing w:after="80"/>
      </w:pPr>
      <w:r>
        <w:t>Permission Management</w:t>
      </w:r>
    </w:p>
    <w:p>
      <w:pPr>
        <w:pStyle w:val="ListBullet"/>
        <w:spacing w:after="80"/>
      </w:pPr>
      <w:r>
        <w:t>Access Restriction</w:t>
      </w:r>
    </w:p>
    <w:p>
      <w:pPr>
        <w:pStyle w:val="Heading2"/>
      </w:pPr>
      <w:r>
        <w:rPr>
          <w:color w:val="404040"/>
        </w:rPr>
        <w:t>Out Of Scope</w:t>
      </w:r>
    </w:p>
    <w:p>
      <w:pPr>
        <w:pStyle w:val="ListBullet"/>
        <w:spacing w:after="80"/>
      </w:pPr>
      <w:r>
        <w:t>Data Storage Outside the Organization</w:t>
      </w:r>
    </w:p>
    <w:p>
      <w:pPr>
        <w:pStyle w:val="Heading2"/>
      </w:pPr>
      <w:r>
        <w:rPr>
          <w:color w:val="404040"/>
        </w:rPr>
        <w:t>Assumptions</w:t>
      </w:r>
    </w:p>
    <w:p>
      <w:pPr>
        <w:spacing w:after="120"/>
      </w:pPr>
      <w:r>
        <w:t>No assumptions are provided.</w:t>
      </w:r>
    </w:p>
    <w:p>
      <w:pPr>
        <w:pStyle w:val="Heading2"/>
      </w:pPr>
      <w:r>
        <w:rPr>
          <w:color w:val="404040"/>
        </w:rPr>
        <w:t>Constraints</w:t>
      </w:r>
    </w:p>
    <w:p>
      <w:pPr>
        <w:pStyle w:val="ListBullet"/>
        <w:spacing w:after="80"/>
      </w:pPr>
      <w:r>
        <w:t>Data does not go out of the region's environment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Stakeholders</w:t>
      </w:r>
    </w:p>
    <w:p>
      <w:pPr>
        <w:pStyle w:val="ListBullet"/>
        <w:spacing w:after="80"/>
      </w:pPr>
      <w:r>
        <w:t>Managers are stakeholders who will use the system to manage meetings and access meeting records.</w:t>
      </w:r>
    </w:p>
    <w:p>
      <w:pPr>
        <w:pStyle w:val="ListBullet"/>
        <w:spacing w:after="80"/>
      </w:pPr>
      <w:r>
        <w:t>Supervisors are stakeholders who will use the system to oversee meeting management and ensure compliance with organizational policies.</w:t>
      </w:r>
    </w:p>
    <w:p>
      <w:pPr>
        <w:pStyle w:val="ListBullet"/>
        <w:spacing w:after="80"/>
      </w:pPr>
      <w:r>
        <w:t>Users are stakeholders who will use the system to participate in meetings and access meeting records.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Current Process</w:t>
      </w:r>
    </w:p>
    <w:p>
      <w:pPr>
        <w:pStyle w:val="Heading2"/>
      </w:pPr>
      <w:r>
        <w:rPr>
          <w:color w:val="404040"/>
        </w:rPr>
        <w:t>Overview</w:t>
      </w:r>
    </w:p>
    <w:p>
      <w:pPr>
        <w:spacing w:after="120"/>
      </w:pPr>
      <w:r>
        <w:t>No overview of the current process is provided.</w:t>
      </w:r>
    </w:p>
    <w:p>
      <w:pPr>
        <w:pStyle w:val="Heading2"/>
      </w:pPr>
      <w:r>
        <w:rPr>
          <w:color w:val="404040"/>
        </w:rPr>
        <w:t>Pain Points</w:t>
      </w:r>
    </w:p>
    <w:p>
      <w:pPr>
        <w:spacing w:after="120"/>
      </w:pPr>
      <w:r>
        <w:t>No pain points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Functional Requirements</w:t>
      </w:r>
    </w:p>
    <w:p>
      <w:pPr>
        <w:pStyle w:val="Heading2"/>
      </w:pPr>
      <w:r>
        <w:rPr>
          <w:color w:val="404040"/>
        </w:rPr>
        <w:t>MOM Document Generation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Medium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generate a MOM document automatically after each meeting, including a summary of discussions, decisions, and assigned tasks.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BRD Document Generation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Medium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generate a BRD document for planning meetings, outlining the scope, objectives, and requirements of the project.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Multi-Language Support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Low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support multiple languages in the same session, allowing users to participate in meetings and access meeting records in their preferred language.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Permission Management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manage permissions according to roles, ensuring that users can only access meeting records and participate in meetings based on their assigned roles.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Data Storage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store data within the organization, ensuring that all meeting records and documents are kept secure and compliant with organizational policies.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Non Functional Requirements</w:t>
      </w:r>
    </w:p>
    <w:p>
      <w:pPr>
        <w:pStyle w:val="Heading2"/>
      </w:pPr>
      <w:r>
        <w:rPr>
          <w:color w:val="404040"/>
        </w:rPr>
        <w:t>Performance</w:t>
      </w:r>
    </w:p>
    <w:p>
      <w:pPr>
        <w:spacing w:after="120"/>
      </w:pPr>
      <w:r>
        <w:t>No performance requirements are provided.</w:t>
      </w:r>
    </w:p>
    <w:p>
      <w:pPr>
        <w:pStyle w:val="Heading2"/>
      </w:pPr>
      <w:r>
        <w:rPr>
          <w:color w:val="404040"/>
        </w:rPr>
        <w:t>Security</w:t>
      </w:r>
    </w:p>
    <w:p>
      <w:pPr>
        <w:pStyle w:val="ListBullet"/>
        <w:spacing w:after="80"/>
      </w:pPr>
      <w:r>
        <w:t>The system shall ensure that no data is stored outside the organization, maintaining the security and integrity of meeting records and documents.</w:t>
      </w:r>
    </w:p>
    <w:p>
      <w:pPr>
        <w:pStyle w:val="Heading2"/>
      </w:pPr>
      <w:r>
        <w:rPr>
          <w:color w:val="404040"/>
        </w:rPr>
        <w:t>Usability</w:t>
      </w:r>
    </w:p>
    <w:p>
      <w:pPr>
        <w:spacing w:after="120"/>
      </w:pPr>
      <w:r>
        <w:t>No usability requirements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Risk Analysis</w:t>
      </w:r>
    </w:p>
    <w:p>
      <w:pPr>
        <w:pStyle w:val="Heading2"/>
      </w:pPr>
      <w:r>
        <w:rPr>
          <w:color w:val="404040"/>
        </w:rPr>
        <w:t>Data Breach</w:t>
      </w:r>
    </w:p>
    <w:p>
      <w:pPr>
        <w:spacing w:before="0" w:after="40"/>
        <w:ind w:left="360"/>
      </w:pPr>
      <w:r>
        <w:rPr>
          <w:b/>
        </w:rPr>
        <w:t xml:space="preserve">Impact: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risk of a data breach is high, as the system will be storing sensitive meeting records and documents, and any unauthorized access or disclosure could have significant consequences.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Glossary</w:t>
      </w:r>
    </w:p>
    <w:p>
      <w:pPr>
        <w:pStyle w:val="Heading2"/>
      </w:pPr>
      <w:r>
        <w:rPr>
          <w:color w:val="404040"/>
        </w:rPr>
        <w:t>MOM</w:t>
      </w:r>
    </w:p>
    <w:p>
      <w:pPr>
        <w:spacing w:before="0" w:after="40"/>
        <w:ind w:left="360"/>
      </w:pPr>
      <w:r>
        <w:rPr>
          <w:b/>
        </w:rPr>
        <w:t xml:space="preserve">Definition: </w:t>
      </w:r>
      <w:r>
        <w:t>A document prepared for the meeting that includes what was discussed, the decisions, and the assigned tasks.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BRD</w:t>
      </w:r>
    </w:p>
    <w:p>
      <w:pPr>
        <w:spacing w:before="0" w:after="40"/>
        <w:ind w:left="360"/>
      </w:pPr>
      <w:r>
        <w:rPr>
          <w:b/>
        </w:rPr>
        <w:t xml:space="preserve">Definition: </w:t>
      </w:r>
      <w:r>
        <w:t>A business requirements document that is extracted if the meeting is related to a new project or system.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References</w:t>
      </w:r>
    </w:p>
    <w:p>
      <w:pPr>
        <w:spacing w:after="120"/>
      </w:pPr>
      <w:r>
        <w:t>No references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Appendix</w:t>
      </w:r>
    </w:p>
    <w:p>
      <w:pPr>
        <w:spacing w:after="120"/>
      </w:pPr>
      <w:r>
        <w:t>No appendix items are provided.</w:t>
      </w:r>
    </w:p>
    <w:p>
      <w:pPr>
        <w:pBdr>
          <w:bottom w:val="single" w:sz="4" w:space="1" w:color="CCCCCC"/>
        </w:pBdr>
        <w:spacing w:before="40" w:after="12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