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872288" cy="886245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9450" y="152400"/>
                          <a:ext cx="6872288" cy="8862452"/>
                          <a:chOff x="1299450" y="152400"/>
                          <a:chExt cx="4192500" cy="5410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9450" y="152400"/>
                            <a:ext cx="4192495" cy="5410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3066175" y="1306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066175" y="1422400"/>
                            <a:ext cx="9660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Electronic Circuits II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066175" y="17217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Dr. Rueda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981425" y="2506088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740500" y="2719050"/>
                            <a:ext cx="20712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 Major Project Pre-Lab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094125" y="34973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October 1st,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094125" y="36225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October 2nd,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066175" y="3923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Shai Mourad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066175" y="40498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501170415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066175" y="41499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72288" cy="8862452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2288" cy="88624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4803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3660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Multisim Section: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9881" cy="344027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9881" cy="3440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Waveform Generator Design in Multisim.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2351" cy="32337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351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87860" cy="31099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860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Simulations of the Waveforms of Design in Multisim (1st image -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O2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readings, 2nd image -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O1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readings)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135"/>
        <w:gridCol w:w="3120"/>
        <w:tblGridChange w:id="0">
          <w:tblGrid>
            <w:gridCol w:w="3105"/>
            <w:gridCol w:w="313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Square Waveform (V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O1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Simulation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10.5V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10.647V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-10.5V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-10.287V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0.323ms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0.317ms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3100Hz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3154.57Hz</w:t>
            </w:r>
          </w:p>
        </w:tc>
      </w:tr>
    </w:tbl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1a. Comparing Pre-Lab and Multisim Simulation Values for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O1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135"/>
        <w:gridCol w:w="3120"/>
        <w:tblGridChange w:id="0">
          <w:tblGrid>
            <w:gridCol w:w="3105"/>
            <w:gridCol w:w="313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Triangular Waveform (V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O2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Simulation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3.543V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-3.650V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0.323ms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0.308ms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3100Hz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3144.65Hz</w:t>
            </w:r>
          </w:p>
        </w:tc>
      </w:tr>
    </w:tbl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1b. Comparing Pre-Lab and Multisim Simulation Values for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O2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seen from the tables 1a and 1b, the pre-lab calculations match the values from the Multisim simulation. Additionally, the drawn graphs and the simulation waveforms are similar in appearance. </w:t>
      </w:r>
      <w:r w:rsidDel="00000000" w:rsidR="00000000" w:rsidRPr="00000000">
        <w:rPr>
          <w:rtl w:val="0"/>
        </w:rPr>
      </w:r>
    </w:p>
    <w:sectPr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  <w:t xml:space="preserve">P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